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Descrição dos Pinos do ESP32 (38 Pinos)</w:t>
      </w:r>
    </w:p>
    <w:p>
      <w:r>
        <w:t>O ESP32 com 38 pinos possui uma série de GPIOs (General Purpose Input/Output), pinos de alimentação, comunicação e funções especiais. Abaixo está a descrição detalhada de cada pino.</w:t>
      </w:r>
    </w:p>
    <w:p>
      <w:pPr>
        <w:pStyle w:val="Heading2"/>
      </w:pPr>
      <w:r>
        <w:t>1. Alimentação</w:t>
      </w:r>
    </w:p>
    <w:p>
      <w:r>
        <w:t>• 3V3 (pinos 1 e 2) – Saída de 3,3V para alimentar componentes externos.</w:t>
      </w:r>
    </w:p>
    <w:p>
      <w:r>
        <w:t>• GND (pinos 38, 15, 34, 9 e 26) – Terra do circuito.</w:t>
      </w:r>
    </w:p>
    <w:p>
      <w:r>
        <w:t>• EN (pino 3) – Habilita o chip (ativo em nível alto).</w:t>
      </w:r>
    </w:p>
    <w:p>
      <w:pPr>
        <w:pStyle w:val="Heading2"/>
      </w:pPr>
      <w:r>
        <w:t>2. Pinos de Entrada e Saída (GPIOs)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Pino</w:t>
            </w:r>
          </w:p>
        </w:tc>
        <w:tc>
          <w:tcPr>
            <w:tcW w:type="dxa" w:w="2160"/>
          </w:tcPr>
          <w:p>
            <w:r>
              <w:t>GPIO</w:t>
            </w:r>
          </w:p>
        </w:tc>
        <w:tc>
          <w:tcPr>
            <w:tcW w:type="dxa" w:w="2160"/>
          </w:tcPr>
          <w:p>
            <w:r>
              <w:t>Função Alternativa</w:t>
            </w:r>
          </w:p>
        </w:tc>
        <w:tc>
          <w:tcPr>
            <w:tcW w:type="dxa" w:w="2160"/>
          </w:tcPr>
          <w:p>
            <w:r>
              <w:t>Observações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ADC0_CH0</w:t>
            </w:r>
          </w:p>
        </w:tc>
        <w:tc>
          <w:tcPr>
            <w:tcW w:type="dxa" w:w="2160"/>
          </w:tcPr>
          <w:p>
            <w:r>
              <w:t>Apenas entrada analógica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ADC0_CH3</w:t>
            </w:r>
          </w:p>
        </w:tc>
        <w:tc>
          <w:tcPr>
            <w:tcW w:type="dxa" w:w="2160"/>
          </w:tcPr>
          <w:p>
            <w:r>
              <w:t>Apenas entrada analógica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ADC0_CH6</w:t>
            </w:r>
          </w:p>
        </w:tc>
        <w:tc>
          <w:tcPr>
            <w:tcW w:type="dxa" w:w="2160"/>
          </w:tcPr>
          <w:p>
            <w:r>
              <w:t>Apenas entrada analógica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ADC0_CH7</w:t>
            </w:r>
          </w:p>
        </w:tc>
        <w:tc>
          <w:tcPr>
            <w:tcW w:type="dxa" w:w="2160"/>
          </w:tcPr>
          <w:p>
            <w:r>
              <w:t>Apenas entrada analógica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ADC1_CH4, TOUCH9</w:t>
            </w:r>
          </w:p>
        </w:tc>
        <w:tc>
          <w:tcPr>
            <w:tcW w:type="dxa" w:w="2160"/>
          </w:tcPr>
          <w:p>
            <w:r>
              <w:t>Entrada analógica e touch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ADC1_CH5, TOUCH8</w:t>
            </w:r>
          </w:p>
        </w:tc>
        <w:tc>
          <w:tcPr>
            <w:tcW w:type="dxa" w:w="2160"/>
          </w:tcPr>
          <w:p>
            <w:r>
              <w:t>Entrada analógica e touch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DAC1, ADC2_CH8</w:t>
            </w:r>
          </w:p>
        </w:tc>
        <w:tc>
          <w:tcPr>
            <w:tcW w:type="dxa" w:w="2160"/>
          </w:tcPr>
          <w:p>
            <w:r>
              <w:t>Saída analógica (DAC) e entrada analógica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DAC2, ADC2_CH9</w:t>
            </w:r>
          </w:p>
        </w:tc>
        <w:tc>
          <w:tcPr>
            <w:tcW w:type="dxa" w:w="2160"/>
          </w:tcPr>
          <w:p>
            <w:r>
              <w:t>Saída analógica (DAC) e entrada analógica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ADC2_CH7, TOUCH7</w:t>
            </w:r>
          </w:p>
        </w:tc>
        <w:tc>
          <w:tcPr>
            <w:tcW w:type="dxa" w:w="2160"/>
          </w:tcPr>
          <w:p>
            <w:r>
              <w:t>Entrada analógica e touch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ADC2_CH6, TOUCH6</w:t>
            </w:r>
          </w:p>
        </w:tc>
        <w:tc>
          <w:tcPr>
            <w:tcW w:type="dxa" w:w="2160"/>
          </w:tcPr>
          <w:p>
            <w:r>
              <w:t>Entrada analógica e touch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ADC2_CH5, TOUCH5</w:t>
            </w:r>
          </w:p>
        </w:tc>
        <w:tc>
          <w:tcPr>
            <w:tcW w:type="dxa" w:w="2160"/>
          </w:tcPr>
          <w:p>
            <w:r>
              <w:t>Boot falha se HIGH na inicialização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ADC2_CH4, TOUCH4</w:t>
            </w:r>
          </w:p>
        </w:tc>
        <w:tc>
          <w:tcPr>
            <w:tcW w:type="dxa" w:w="2160"/>
          </w:tcPr>
          <w:p>
            <w:r>
              <w:t>Entrada analógica e touch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HSPIHD</w:t>
            </w:r>
          </w:p>
        </w:tc>
        <w:tc>
          <w:tcPr>
            <w:tcW w:type="dxa" w:w="2160"/>
          </w:tcPr>
          <w:p>
            <w:r>
              <w:t>Boot falha se HIGH na inicialização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HSPICS0</w:t>
            </w:r>
          </w:p>
        </w:tc>
        <w:tc>
          <w:tcPr>
            <w:tcW w:type="dxa" w:w="2160"/>
          </w:tcPr>
          <w:p>
            <w:r>
              <w:t>Boot falha se HIGH na inicialização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HSPICLK</w:t>
            </w:r>
          </w:p>
        </w:tc>
        <w:tc>
          <w:tcPr>
            <w:tcW w:type="dxa" w:w="2160"/>
          </w:tcPr>
          <w:p>
            <w:r>
              <w:t>Boot falha se HIGH na inicialização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SCK (Flash)</w:t>
            </w:r>
          </w:p>
        </w:tc>
        <w:tc>
          <w:tcPr>
            <w:tcW w:type="dxa" w:w="2160"/>
          </w:tcPr>
          <w:p>
            <w:r>
              <w:t>Reservado para memória Flash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SD0 (Flash)</w:t>
            </w:r>
          </w:p>
        </w:tc>
        <w:tc>
          <w:tcPr>
            <w:tcW w:type="dxa" w:w="2160"/>
          </w:tcPr>
          <w:p>
            <w:r>
              <w:t>Reservado para memória Flash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SD1 (Flash)</w:t>
            </w:r>
          </w:p>
        </w:tc>
        <w:tc>
          <w:tcPr>
            <w:tcW w:type="dxa" w:w="2160"/>
          </w:tcPr>
          <w:p>
            <w:r>
              <w:t>Reservado para memória Flash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ADC2_CH3, TOUCH3</w:t>
            </w:r>
          </w:p>
        </w:tc>
        <w:tc>
          <w:tcPr>
            <w:tcW w:type="dxa" w:w="2160"/>
          </w:tcPr>
          <w:p>
            <w:r>
              <w:t>Entrada analógica e touch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ADC2_CH2, TOUCH2</w:t>
            </w:r>
          </w:p>
        </w:tc>
        <w:tc>
          <w:tcPr>
            <w:tcW w:type="dxa" w:w="2160"/>
          </w:tcPr>
          <w:p>
            <w:r>
              <w:t>LED embutido em algumas placas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ADC2_CH1, TOUCH1</w:t>
            </w:r>
          </w:p>
        </w:tc>
        <w:tc>
          <w:tcPr>
            <w:tcW w:type="dxa" w:w="2160"/>
          </w:tcPr>
          <w:p>
            <w:r>
              <w:t>Necessário estar LOW para entrar no modo flash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ADC2_CH0, TOUCH0</w:t>
            </w:r>
          </w:p>
        </w:tc>
        <w:tc>
          <w:tcPr>
            <w:tcW w:type="dxa" w:w="2160"/>
          </w:tcPr>
          <w:p>
            <w:r>
              <w:t>Entrada analógica e touch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RX2</w:t>
            </w:r>
          </w:p>
        </w:tc>
        <w:tc>
          <w:tcPr>
            <w:tcW w:type="dxa" w:w="2160"/>
          </w:tcPr>
          <w:p>
            <w:r>
              <w:t>Comunicação Serial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TX2</w:t>
            </w:r>
          </w:p>
        </w:tc>
        <w:tc>
          <w:tcPr>
            <w:tcW w:type="dxa" w:w="2160"/>
          </w:tcPr>
          <w:p>
            <w:r>
              <w:t>Comunicação Serial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SCK</w:t>
            </w:r>
          </w:p>
        </w:tc>
        <w:tc>
          <w:tcPr>
            <w:tcW w:type="dxa" w:w="2160"/>
          </w:tcPr>
          <w:p>
            <w:r>
              <w:t>Pode ser usado como saída PWM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SCL</w:t>
            </w:r>
          </w:p>
        </w:tc>
        <w:tc>
          <w:tcPr>
            <w:tcW w:type="dxa" w:w="2160"/>
          </w:tcPr>
          <w:p>
            <w:r>
              <w:t>Comunicação I2C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MISO</w:t>
            </w:r>
          </w:p>
        </w:tc>
        <w:tc>
          <w:tcPr>
            <w:tcW w:type="dxa" w:w="2160"/>
          </w:tcPr>
          <w:p>
            <w:r>
              <w:t>Comunicação SPI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SDA</w:t>
            </w:r>
          </w:p>
        </w:tc>
        <w:tc>
          <w:tcPr>
            <w:tcW w:type="dxa" w:w="2160"/>
          </w:tcPr>
          <w:p>
            <w:r>
              <w:t>Comunicação I2C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SCL</w:t>
            </w:r>
          </w:p>
        </w:tc>
        <w:tc>
          <w:tcPr>
            <w:tcW w:type="dxa" w:w="2160"/>
          </w:tcPr>
          <w:p>
            <w:r>
              <w:t>Comunicação I2C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MOSI</w:t>
            </w:r>
          </w:p>
        </w:tc>
        <w:tc>
          <w:tcPr>
            <w:tcW w:type="dxa" w:w="2160"/>
          </w:tcPr>
          <w:p>
            <w:r>
              <w:t>Comunicação SPI</w:t>
            </w:r>
          </w:p>
        </w:tc>
      </w:tr>
    </w:tbl>
    <w:p>
      <w:pPr>
        <w:pStyle w:val="Heading2"/>
      </w:pPr>
      <w:r>
        <w:t>3. Pinos de Comunicação</w:t>
      </w:r>
    </w:p>
    <w:p>
      <w:r>
        <w:t>• UART:</w:t>
        <w:br/>
        <w:t xml:space="preserve">  - TX0 (GPIO1), RX0 (GPIO3) – Porta serial principal.</w:t>
        <w:br/>
        <w:t xml:space="preserve">  - TX2 (GPIO17), RX2 (GPIO16) – Segunda porta serial.</w:t>
      </w:r>
    </w:p>
    <w:p>
      <w:r>
        <w:t>• I2C (Padrão, mas pode ser remapeado):</w:t>
        <w:br/>
        <w:t xml:space="preserve">  - SCL (GPIO22), SDA (GPIO21)</w:t>
      </w:r>
    </w:p>
    <w:p>
      <w:r>
        <w:t>• SPI (Padrão, mas pode ser remapeado):</w:t>
        <w:br/>
        <w:t xml:space="preserve">  - MOSI (GPIO23), MISO (GPIO19), SCK (GPIO18), CS (GPIO5)</w:t>
      </w:r>
    </w:p>
    <w:p>
      <w:pPr>
        <w:pStyle w:val="Heading2"/>
      </w:pPr>
      <w:r>
        <w:t>4. Pinos Especiais</w:t>
      </w:r>
    </w:p>
    <w:p>
      <w:r>
        <w:t>• GPIO0 – Utilizado para colocar o ESP32 no modo de flash (deve estar LOW).</w:t>
      </w:r>
    </w:p>
    <w:p>
      <w:r>
        <w:t>• GPIO2 – LED embutido em algumas placas.</w:t>
      </w:r>
    </w:p>
    <w:p>
      <w:r>
        <w:t>• GPIO12, GPIO9, GPIO10, GPIO11 – Devem ser usados com cuidado, pois podem afetar o boot.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