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Expenses and Travel Policy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Approvals</w:t>
      </w:r>
    </w:p>
    <w:p>
      <w:pPr>
        <w:pStyle w:val="ListBullet"/>
      </w:pPr>
      <w:r>
        <w:t>Up to KWD 250: your line manager.</w:t>
      </w:r>
    </w:p>
    <w:p>
      <w:pPr>
        <w:pStyle w:val="ListBullet"/>
      </w:pPr>
      <w:r>
        <w:t>KWD 250 to KWD 1,000: your department head.</w:t>
      </w:r>
    </w:p>
    <w:p>
      <w:pPr>
        <w:pStyle w:val="ListBullet"/>
      </w:pPr>
      <w:r>
        <w:t>Above KWD 1,000: the CFO.</w:t>
      </w:r>
    </w:p>
    <w:p>
      <w:pPr>
        <w:pStyle w:val="Heading1"/>
      </w:pPr>
      <w:r>
        <w:t>2. Receipts</w:t>
      </w:r>
    </w:p>
    <w:p>
      <w:pPr>
        <w:pStyle w:val="ListBullet"/>
      </w:pPr>
      <w:r>
        <w:t>A receipt is needed for every item above KWD 10.</w:t>
      </w:r>
    </w:p>
    <w:p>
      <w:pPr>
        <w:pStyle w:val="ListBullet"/>
      </w:pPr>
      <w:r>
        <w:t>Submit claims within 30 days of the expense. Late claims need the department head's approval.</w:t>
      </w:r>
    </w:p>
    <w:p>
      <w:pPr>
        <w:pStyle w:val="Heading1"/>
      </w:pPr>
      <w:r>
        <w:t>3. Meals and travel</w:t>
      </w:r>
    </w:p>
    <w:p>
      <w:pPr>
        <w:pStyle w:val="ListBullet"/>
      </w:pPr>
      <w:r>
        <w:t>Local business meals: up to KWD 15 per person.</w:t>
      </w:r>
    </w:p>
    <w:p>
      <w:pPr>
        <w:pStyle w:val="ListBullet"/>
      </w:pPr>
      <w:r>
        <w:t>Per diem: GCC KWD 60 a day, other countries KWD 90 a day.</w:t>
      </w:r>
    </w:p>
    <w:p>
      <w:pPr>
        <w:pStyle w:val="ListBullet"/>
      </w:pPr>
      <w:r>
        <w:t>Business class only for flights over 6 hours, and only for VP grade and above.</w:t>
      </w:r>
    </w:p>
    <w:p>
      <w:pPr>
        <w:pStyle w:val="Heading1"/>
      </w:pPr>
      <w:r>
        <w:t>4. Never reimbursed</w:t>
      </w:r>
    </w:p>
    <w:p>
      <w:pPr>
        <w:pStyle w:val="ListBullet"/>
      </w:pPr>
      <w:r>
        <w:t>Alcohol, personal entertainment, traffic fines and family members'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