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KAMCO HR Policies 2026 (training)</w:t>
      </w:r>
    </w:p>
    <w:p>
      <w:r>
        <w:rPr>
          <w:i/>
        </w:rPr>
        <w:t>TRAINING SAMPLE — fictional content for the AI at Work with Microsoft Copilot program.</w:t>
      </w:r>
    </w:p>
    <w:p>
      <w:pPr>
        <w:pStyle w:val="Heading1"/>
      </w:pPr>
      <w:r>
        <w:t>1. Annual leave</w:t>
      </w:r>
    </w:p>
    <w:p>
      <w:pPr>
        <w:pStyle w:val="ListBullet"/>
      </w:pPr>
      <w:r>
        <w:t>30 working days a year after probation.</w:t>
      </w:r>
    </w:p>
    <w:p>
      <w:pPr>
        <w:pStyle w:val="ListBullet"/>
      </w:pPr>
      <w:r>
        <w:t>No annual leave during probation, except up to 5 days of emergency leave with your manager's approval.</w:t>
      </w:r>
    </w:p>
    <w:p>
      <w:pPr>
        <w:pStyle w:val="ListBullet"/>
      </w:pPr>
      <w:r>
        <w:t>You may carry over up to 10 unused days to the next year. Carried-over days must be used by 31 March. (This replaces the 2024 handbook, which allowed 15 days.)</w:t>
      </w:r>
    </w:p>
    <w:p>
      <w:pPr>
        <w:pStyle w:val="Heading1"/>
      </w:pPr>
      <w:r>
        <w:t>2. Probation</w:t>
      </w:r>
    </w:p>
    <w:p>
      <w:pPr>
        <w:pStyle w:val="ListBullet"/>
      </w:pPr>
      <w:r>
        <w:t>Probation is 6 months for all new joiners.</w:t>
      </w:r>
    </w:p>
    <w:p>
      <w:pPr>
        <w:pStyle w:val="Heading1"/>
      </w:pPr>
      <w:r>
        <w:t>3. Sick leave</w:t>
      </w:r>
    </w:p>
    <w:p>
      <w:pPr>
        <w:pStyle w:val="ListBullet"/>
      </w:pPr>
      <w:r>
        <w:t>Up to 15 days a year on full pay.</w:t>
      </w:r>
    </w:p>
    <w:p>
      <w:pPr>
        <w:pStyle w:val="ListBullet"/>
      </w:pPr>
      <w:r>
        <w:t>A medical certificate is needed for any absence longer than 2 days.</w:t>
      </w:r>
    </w:p>
    <w:p>
      <w:pPr>
        <w:pStyle w:val="Heading1"/>
      </w:pPr>
      <w:r>
        <w:t>4. Hybrid work</w:t>
      </w:r>
    </w:p>
    <w:p>
      <w:pPr>
        <w:pStyle w:val="ListBullet"/>
      </w:pPr>
      <w:r>
        <w:t>After probation, up to 2 remote days a week with your manager's approval.</w:t>
      </w:r>
    </w:p>
    <w:p>
      <w:pPr>
        <w:pStyle w:val="ListBullet"/>
      </w:pPr>
      <w:r>
        <w:t>Client-facing staff must be in the office on days with client meetings.</w:t>
      </w:r>
    </w:p>
    <w:p>
      <w:pPr>
        <w:pStyle w:val="Heading1"/>
      </w:pPr>
      <w:r>
        <w:t>5. Questions</w:t>
      </w:r>
    </w:p>
    <w:p>
      <w:pPr>
        <w:pStyle w:val="ListBullet"/>
      </w:pPr>
      <w:r>
        <w:t>Anything not covered here: email hr@kamco-training.example. HR never shares one employee's information with another employee.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