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Tamra Foods Co. — Company Profile</w:t>
      </w:r>
    </w:p>
    <w:p>
      <w:r>
        <w:rPr>
          <w:color w:val="595959"/>
        </w:rPr>
        <w:t>Premium dates and specialty coffee from Kuwait, since 2009</w:t>
      </w:r>
    </w:p>
    <w:p>
      <w:pPr>
        <w:pStyle w:val="Heading1"/>
      </w:pPr>
      <w:r>
        <w:t>About us</w:t>
      </w:r>
    </w:p>
    <w:p>
      <w:r>
        <w:t>Tamra Foods Co. is a Kuwaiti food company. We started in 2009 with one small shop and a love for good dates. Today our head office and warehouse are in the Shuwaikh Industrial Area. We employ about 420 people.</w:t>
      </w:r>
    </w:p>
    <w:p>
      <w:r>
        <w:t>We bring together two things Kuwait loves: dates and coffee. We serve guests in our own cafés, supply hotels and shops across the country, and deliver to homes and offices through our app.</w:t>
      </w:r>
    </w:p>
    <w:p>
      <w:pPr>
        <w:pStyle w:val="Heading1"/>
      </w:pPr>
      <w:r>
        <w:t>What we sell</w:t>
      </w:r>
    </w:p>
    <w:p>
      <w:pPr>
        <w:pStyle w:val="ListBullet"/>
      </w:pPr>
      <w:r>
        <w:rPr>
          <w:b/>
        </w:rPr>
        <w:t>Premium dates</w:t>
      </w:r>
      <w:r>
        <w:t xml:space="preserve"> — Khalas, Sukkari, Ajwa and Medjool, packed in Kuwait.</w:t>
      </w:r>
    </w:p>
    <w:p>
      <w:pPr>
        <w:pStyle w:val="ListBullet"/>
      </w:pPr>
      <w:r>
        <w:rPr>
          <w:b/>
        </w:rPr>
        <w:t>Date paste</w:t>
      </w:r>
      <w:r>
        <w:t xml:space="preserve"> — for bakeries, hotel kitchens and home cooks.</w:t>
      </w:r>
    </w:p>
    <w:p>
      <w:pPr>
        <w:pStyle w:val="ListBullet"/>
      </w:pPr>
      <w:r>
        <w:rPr>
          <w:b/>
        </w:rPr>
        <w:t>Stuffed dates</w:t>
      </w:r>
      <w:r>
        <w:t xml:space="preserve"> — with almonds, pistachio, orange peel and tahini.</w:t>
      </w:r>
    </w:p>
    <w:p>
      <w:pPr>
        <w:pStyle w:val="ListBullet"/>
      </w:pPr>
      <w:r>
        <w:rPr>
          <w:b/>
        </w:rPr>
        <w:t>Date syrup</w:t>
      </w:r>
      <w:r>
        <w:t xml:space="preserve"> — pure syrup in 250 ml and 1 litre bottles.</w:t>
      </w:r>
    </w:p>
    <w:p>
      <w:pPr>
        <w:pStyle w:val="ListBullet"/>
      </w:pPr>
      <w:r>
        <w:rPr>
          <w:b/>
        </w:rPr>
        <w:t>Specialty coffee</w:t>
      </w:r>
      <w:r>
        <w:t xml:space="preserve"> — single-origin beans, roasted every week.</w:t>
      </w:r>
    </w:p>
    <w:p>
      <w:r>
        <w:t>Coming in October 2026: Tamra Cold Brew, a cold-brew coffee sweetened with our own date syrup.</w:t>
      </w:r>
    </w:p>
    <w:p>
      <w:pPr>
        <w:pStyle w:val="Heading1"/>
      </w:pPr>
      <w:r>
        <w:t>Our story</w:t>
      </w:r>
    </w:p>
    <w:p>
      <w:pPr>
        <w:pStyle w:val="ListBullet"/>
      </w:pPr>
      <w:r>
        <w:t>2009 — Tamra opens a small date shop in Kuwait City.</w:t>
      </w:r>
    </w:p>
    <w:p>
      <w:pPr>
        <w:pStyle w:val="ListBullet"/>
      </w:pPr>
      <w:r>
        <w:t>2013 — The first Tamra Café opens in Sharq.</w:t>
      </w:r>
    </w:p>
    <w:p>
      <w:pPr>
        <w:pStyle w:val="ListBullet"/>
      </w:pPr>
      <w:r>
        <w:t>2016 — We start supplying hotels and co-ops (Wholesale).</w:t>
      </w:r>
    </w:p>
    <w:p>
      <w:pPr>
        <w:pStyle w:val="ListBullet"/>
      </w:pPr>
      <w:r>
        <w:t>2019 — We move to a larger warehouse and head office in Shuwaikh.</w:t>
      </w:r>
    </w:p>
    <w:p>
      <w:pPr>
        <w:pStyle w:val="ListBullet"/>
      </w:pPr>
      <w:r>
        <w:t>2024 — We launch the Tamra delivery app.</w:t>
      </w:r>
    </w:p>
    <w:p>
      <w:pPr>
        <w:pStyle w:val="ListBullet"/>
      </w:pPr>
      <w:r>
        <w:t>2026 — Six cafés, about 420 employees, and a new product: Tamra Cold Brew.</w:t>
      </w:r>
    </w:p>
    <w:p>
      <w:pPr>
        <w:pStyle w:val="Heading1"/>
      </w:pPr>
      <w:r>
        <w:t>How we work</w:t>
      </w:r>
    </w:p>
    <w:p>
      <w:r>
        <w:t>We buy dates directly from farms we know in the Gulf region. Every batch is checked, sorted and packed in our Shuwaikh facility. We roast coffee in small batches every week, so it is always fresh. Our teams speak Arabic and English, and we serve customers seven days a week in our cafés and in the app.</w:t>
      </w:r>
    </w:p>
    <w:p>
      <w:pPr>
        <w:pStyle w:val="Heading1"/>
      </w:pPr>
      <w:r>
        <w:t>Our three business units</w:t>
      </w:r>
    </w:p>
    <w:p>
      <w:pPr>
        <w:pStyle w:val="Heading2"/>
      </w:pPr>
      <w:r>
        <w:t>Cafés</w:t>
      </w:r>
    </w:p>
    <w:p>
      <w:r>
        <w:t>We run six Tamra Cafés: Sharq (Kuwait City), Salmiya, Hawally, Jabriya, Fahaheel and Jahra. Each café serves coffee, date desserts and light breakfast, and sells our packed products.</w:t>
      </w:r>
    </w:p>
    <w:p>
      <w:pPr>
        <w:pStyle w:val="Heading2"/>
      </w:pPr>
      <w:r>
        <w:t>Wholesale</w:t>
      </w:r>
    </w:p>
    <w:p>
      <w:r>
        <w:t>Our wholesale team supplies more than 40 hotels, 25 co-operative societies (co-ops) and 60 corporate offices. We deliver from our Shuwaikh warehouse, usually the next working day.</w:t>
      </w:r>
    </w:p>
    <w:p>
      <w:pPr>
        <w:pStyle w:val="Heading2"/>
      </w:pPr>
      <w:r>
        <w:t>Delivery app</w:t>
      </w:r>
    </w:p>
    <w:p>
      <w:r>
        <w:t>We launched the Tamra app in 2024. It now has about 38,000 active users. Customers order coffee, dates and gift boxes for delivery to their home or office.</w:t>
      </w:r>
    </w:p>
    <w:p>
      <w:pPr>
        <w:pStyle w:val="Heading1"/>
      </w:pPr>
      <w:r>
        <w:t>Our customers</w:t>
      </w:r>
    </w:p>
    <w:p>
      <w:pPr>
        <w:pStyle w:val="ListBullet"/>
      </w:pPr>
      <w:r>
        <w:rPr>
          <w:b/>
        </w:rPr>
        <w:t>Hotels</w:t>
      </w:r>
      <w:r>
        <w:t xml:space="preserve"> — welcome dates for rooms, breakfast buffets and events.</w:t>
      </w:r>
    </w:p>
    <w:p>
      <w:pPr>
        <w:pStyle w:val="ListBullet"/>
      </w:pPr>
      <w:r>
        <w:rPr>
          <w:b/>
        </w:rPr>
        <w:t>Co-ops</w:t>
      </w:r>
      <w:r>
        <w:t xml:space="preserve"> — packed dates and syrup on the shelves of local co-operative societies.</w:t>
      </w:r>
    </w:p>
    <w:p>
      <w:pPr>
        <w:pStyle w:val="ListBullet"/>
      </w:pPr>
      <w:r>
        <w:rPr>
          <w:b/>
        </w:rPr>
        <w:t>Corporate offices</w:t>
      </w:r>
      <w:r>
        <w:t xml:space="preserve"> — coffee and date boxes for meetings, guests and staff.</w:t>
      </w:r>
    </w:p>
    <w:p>
      <w:pPr>
        <w:pStyle w:val="ListBullet"/>
      </w:pPr>
      <w:r>
        <w:rPr>
          <w:b/>
        </w:rPr>
        <w:t>Café guests</w:t>
      </w:r>
      <w:r>
        <w:t xml:space="preserve"> — families, students and professionals who visit our six cafés.</w:t>
      </w:r>
    </w:p>
    <w:p>
      <w:pPr>
        <w:pStyle w:val="ListBullet"/>
      </w:pPr>
      <w:r>
        <w:rPr>
          <w:b/>
        </w:rPr>
        <w:t>App users</w:t>
      </w:r>
      <w:r>
        <w:t xml:space="preserve"> — people who order to their home or office through the Tamra app.</w:t>
      </w:r>
    </w:p>
    <w:p>
      <w:pPr>
        <w:pStyle w:val="Heading1"/>
      </w:pPr>
      <w:r>
        <w:t>Revenue by business unit (FY2025)</w:t>
      </w:r>
    </w:p>
    <w:p>
      <w:r>
        <w:t>Total revenue in FY2025 was KWD 9.6 million.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Business unit</w:t>
            </w:r>
          </w:p>
        </w:tc>
        <w:tc>
          <w:tcPr>
            <w:tcW w:type="dxa" w:w="2880"/>
          </w:tcPr>
          <w:p>
            <w:r/>
            <w:r>
              <w:rPr>
                <w:b/>
              </w:rPr>
              <w:t>Revenue (KWD)</w:t>
            </w:r>
          </w:p>
        </w:tc>
        <w:tc>
          <w:tcPr>
            <w:tcW w:type="dxa" w:w="2880"/>
          </w:tcPr>
          <w:p>
            <w:r/>
            <w:r>
              <w:rPr>
                <w:b/>
              </w:rPr>
              <w:t>Share</w:t>
            </w:r>
          </w:p>
        </w:tc>
      </w:tr>
      <w:tr>
        <w:tc>
          <w:tcPr>
            <w:tcW w:type="dxa" w:w="2880"/>
          </w:tcPr>
          <w:p>
            <w:r>
              <w:t>Wholesale</w:t>
            </w:r>
          </w:p>
        </w:tc>
        <w:tc>
          <w:tcPr>
            <w:tcW w:type="dxa" w:w="2880"/>
          </w:tcPr>
          <w:p>
            <w:pPr>
              <w:jc w:val="right"/>
            </w:pPr>
            <w:r>
              <w:t>4,800,000</w:t>
            </w:r>
          </w:p>
        </w:tc>
        <w:tc>
          <w:tcPr>
            <w:tcW w:type="dxa" w:w="2880"/>
          </w:tcPr>
          <w:p>
            <w:pPr>
              <w:jc w:val="right"/>
            </w:pPr>
            <w:r>
              <w:t>50%</w:t>
            </w:r>
          </w:p>
        </w:tc>
      </w:tr>
      <w:tr>
        <w:tc>
          <w:tcPr>
            <w:tcW w:type="dxa" w:w="2880"/>
          </w:tcPr>
          <w:p>
            <w:r>
              <w:t>Cafés</w:t>
            </w:r>
          </w:p>
        </w:tc>
        <w:tc>
          <w:tcPr>
            <w:tcW w:type="dxa" w:w="2880"/>
          </w:tcPr>
          <w:p>
            <w:pPr>
              <w:jc w:val="right"/>
            </w:pPr>
            <w:r>
              <w:t>3,744,000</w:t>
            </w:r>
          </w:p>
        </w:tc>
        <w:tc>
          <w:tcPr>
            <w:tcW w:type="dxa" w:w="2880"/>
          </w:tcPr>
          <w:p>
            <w:pPr>
              <w:jc w:val="right"/>
            </w:pPr>
            <w:r>
              <w:t>39%</w:t>
            </w:r>
          </w:p>
        </w:tc>
      </w:tr>
      <w:tr>
        <w:tc>
          <w:tcPr>
            <w:tcW w:type="dxa" w:w="2880"/>
          </w:tcPr>
          <w:p>
            <w:r>
              <w:t>Delivery app</w:t>
            </w:r>
          </w:p>
        </w:tc>
        <w:tc>
          <w:tcPr>
            <w:tcW w:type="dxa" w:w="2880"/>
          </w:tcPr>
          <w:p>
            <w:pPr>
              <w:jc w:val="right"/>
            </w:pPr>
            <w:r>
              <w:t>1,056,000</w:t>
            </w:r>
          </w:p>
        </w:tc>
        <w:tc>
          <w:tcPr>
            <w:tcW w:type="dxa" w:w="2880"/>
          </w:tcPr>
          <w:p>
            <w:pPr>
              <w:jc w:val="right"/>
            </w:pPr>
            <w:r>
              <w:t>11%</w:t>
            </w:r>
          </w:p>
        </w:tc>
      </w:tr>
      <w:tr>
        <w:tc>
          <w:tcPr>
            <w:tcW w:type="dxa" w:w="2880"/>
          </w:tcPr>
          <w:p>
            <w:r>
              <w:t>Total</w:t>
            </w:r>
          </w:p>
        </w:tc>
        <w:tc>
          <w:tcPr>
            <w:tcW w:type="dxa" w:w="2880"/>
          </w:tcPr>
          <w:p>
            <w:pPr>
              <w:jc w:val="right"/>
            </w:pPr>
            <w:r>
              <w:t>9,600,000</w:t>
            </w:r>
          </w:p>
        </w:tc>
        <w:tc>
          <w:tcPr>
            <w:tcW w:type="dxa" w:w="2880"/>
          </w:tcPr>
          <w:p>
            <w:pPr>
              <w:jc w:val="right"/>
            </w:pPr>
            <w:r>
              <w:t>100%</w:t>
            </w:r>
          </w:p>
        </w:tc>
      </w:tr>
    </w:tbl>
    <w:p/>
    <w:p>
      <w:pPr>
        <w:pStyle w:val="Heading1"/>
      </w:pPr>
      <w:r>
        <w:t>Leadership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Name</w:t>
            </w:r>
          </w:p>
        </w:tc>
        <w:tc>
          <w:tcPr>
            <w:tcW w:type="dxa" w:w="4320"/>
          </w:tcPr>
          <w:p>
            <w:r/>
            <w:r>
              <w:rPr>
                <w:b/>
              </w:rPr>
              <w:t>Role</w:t>
            </w:r>
          </w:p>
        </w:tc>
      </w:tr>
      <w:tr>
        <w:tc>
          <w:tcPr>
            <w:tcW w:type="dxa" w:w="4320"/>
          </w:tcPr>
          <w:p>
            <w:r>
              <w:t>Dana Al-Kandari</w:t>
            </w:r>
          </w:p>
        </w:tc>
        <w:tc>
          <w:tcPr>
            <w:tcW w:type="dxa" w:w="4320"/>
          </w:tcPr>
          <w:p>
            <w:r>
              <w:t>Chief Executive Officer (CEO)</w:t>
            </w:r>
          </w:p>
        </w:tc>
      </w:tr>
      <w:tr>
        <w:tc>
          <w:tcPr>
            <w:tcW w:type="dxa" w:w="4320"/>
          </w:tcPr>
          <w:p>
            <w:r>
              <w:t>Faisal Al-Rashed</w:t>
            </w:r>
          </w:p>
        </w:tc>
        <w:tc>
          <w:tcPr>
            <w:tcW w:type="dxa" w:w="4320"/>
          </w:tcPr>
          <w:p>
            <w:r>
              <w:t>Chief Financial Officer (CFO)</w:t>
            </w:r>
          </w:p>
        </w:tc>
      </w:tr>
      <w:tr>
        <w:tc>
          <w:tcPr>
            <w:tcW w:type="dxa" w:w="4320"/>
          </w:tcPr>
          <w:p>
            <w:r>
              <w:t>Yousef Al-Shammari</w:t>
            </w:r>
          </w:p>
        </w:tc>
        <w:tc>
          <w:tcPr>
            <w:tcW w:type="dxa" w:w="4320"/>
          </w:tcPr>
          <w:p>
            <w:r>
              <w:t>Chief Operating Officer (COO)</w:t>
            </w:r>
          </w:p>
        </w:tc>
      </w:tr>
      <w:tr>
        <w:tc>
          <w:tcPr>
            <w:tcW w:type="dxa" w:w="4320"/>
          </w:tcPr>
          <w:p>
            <w:r>
              <w:t>Noura Al-Ajmi</w:t>
            </w:r>
          </w:p>
        </w:tc>
        <w:tc>
          <w:tcPr>
            <w:tcW w:type="dxa" w:w="4320"/>
          </w:tcPr>
          <w:p>
            <w:r>
              <w:t>Head of Sales</w:t>
            </w:r>
          </w:p>
        </w:tc>
      </w:tr>
      <w:tr>
        <w:tc>
          <w:tcPr>
            <w:tcW w:type="dxa" w:w="4320"/>
          </w:tcPr>
          <w:p>
            <w:r>
              <w:t>Sara Al-Hajri</w:t>
            </w:r>
          </w:p>
        </w:tc>
        <w:tc>
          <w:tcPr>
            <w:tcW w:type="dxa" w:w="4320"/>
          </w:tcPr>
          <w:p>
            <w:r>
              <w:t>Head of Marketing</w:t>
            </w:r>
          </w:p>
        </w:tc>
      </w:tr>
      <w:tr>
        <w:tc>
          <w:tcPr>
            <w:tcW w:type="dxa" w:w="4320"/>
          </w:tcPr>
          <w:p>
            <w:r>
              <w:t>Omar Al-Enezi</w:t>
            </w:r>
          </w:p>
        </w:tc>
        <w:tc>
          <w:tcPr>
            <w:tcW w:type="dxa" w:w="4320"/>
          </w:tcPr>
          <w:p>
            <w:r>
              <w:t>Head of IT</w:t>
            </w:r>
          </w:p>
        </w:tc>
      </w:tr>
    </w:tbl>
    <w:p/>
    <w:p>
      <w:pPr>
        <w:pStyle w:val="Heading1"/>
      </w:pPr>
      <w:r>
        <w:t>Our values</w:t>
      </w:r>
    </w:p>
    <w:p>
      <w:pPr>
        <w:pStyle w:val="ListBullet"/>
      </w:pPr>
      <w:r>
        <w:rPr>
          <w:b/>
        </w:rPr>
        <w:t>Quality</w:t>
      </w:r>
      <w:r>
        <w:t xml:space="preserve"> — we choose the best dates and beans, and we never cut corners.</w:t>
      </w:r>
    </w:p>
    <w:p>
      <w:pPr>
        <w:pStyle w:val="ListBullet"/>
      </w:pPr>
      <w:r>
        <w:rPr>
          <w:b/>
        </w:rPr>
        <w:t>Hospitality</w:t>
      </w:r>
      <w:r>
        <w:t xml:space="preserve"> — we treat every customer like a guest in our home.</w:t>
      </w:r>
    </w:p>
    <w:p>
      <w:pPr>
        <w:pStyle w:val="ListBullet"/>
      </w:pPr>
      <w:r>
        <w:rPr>
          <w:b/>
        </w:rPr>
        <w:t>Speed</w:t>
      </w:r>
      <w:r>
        <w:t xml:space="preserve"> — we deliver on time and answer every question quickly.</w:t>
      </w:r>
    </w:p>
    <w:p>
      <w:pPr>
        <w:pStyle w:val="Heading1"/>
      </w:pPr>
      <w:r>
        <w:t>Contact</w:t>
      </w:r>
    </w:p>
    <w:p>
      <w:r>
        <w:t>Tamra Foods Co., Shuwaikh Industrial Area, Kuwait</w:t>
      </w:r>
    </w:p>
    <w:p>
      <w:r>
        <w:t>Email: info@tamrafoods.example  |  Web: www.tamrafoods.example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Fictional sample data for training — Tamra Foods Co. is not a real company.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