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8E2" w:rsidRDefault="00877ACD">
      <w:pPr>
        <w:pStyle w:val="1"/>
        <w:rPr>
          <w:lang w:eastAsia="zh-CN"/>
        </w:rPr>
      </w:pPr>
      <w:bookmarkStart w:id="0" w:name="header-n0"/>
      <w:r>
        <w:rPr>
          <w:lang w:eastAsia="zh-CN"/>
        </w:rPr>
        <w:t>《基于复合微分跟踪器的电容式位置传感器》</w:t>
      </w:r>
      <w:bookmarkEnd w:id="0"/>
    </w:p>
    <w:p w:rsidR="00AD68E2" w:rsidRDefault="00877ACD">
      <w:pPr>
        <w:pStyle w:val="FirstParagraph"/>
        <w:rPr>
          <w:lang w:eastAsia="zh-CN"/>
        </w:rPr>
      </w:pPr>
      <w:r>
        <w:rPr>
          <w:lang w:eastAsia="zh-CN"/>
        </w:rPr>
        <w:t>《复合微分跟踪器在电容式位置传感器中的应用》</w:t>
      </w:r>
    </w:p>
    <w:p w:rsidR="00AD68E2" w:rsidRDefault="00877ACD">
      <w:pPr>
        <w:pStyle w:val="2"/>
        <w:rPr>
          <w:lang w:eastAsia="zh-CN"/>
        </w:rPr>
      </w:pPr>
      <w:bookmarkStart w:id="1" w:name="header-n3"/>
      <w:r>
        <w:rPr>
          <w:lang w:eastAsia="zh-CN"/>
        </w:rPr>
        <w:t>Abstract</w:t>
      </w:r>
      <w:bookmarkEnd w:id="1"/>
    </w:p>
    <w:p w:rsidR="00AD68E2" w:rsidRDefault="00877ACD">
      <w:pPr>
        <w:pStyle w:val="FirstParagraph"/>
        <w:rPr>
          <w:lang w:eastAsia="zh-CN"/>
        </w:rPr>
      </w:pPr>
      <w:r>
        <w:rPr>
          <w:lang w:eastAsia="zh-CN"/>
        </w:rPr>
        <w:t xml:space="preserve"> </w:t>
      </w:r>
      <w:r>
        <w:rPr>
          <w:lang w:eastAsia="zh-CN"/>
        </w:rPr>
        <w:t>针对从含有随机扰动的电容式位置传感器中提取位置信息，以及微分信号提取中，一般形式微分跟踪器不能很好兼顾信号跟踪相位滞后和噪声放大，通过对微分跟踪器进行等效线性分析，将复合形式微分跟踪器应用于位置信号跟踪以及速度估计，通过</w:t>
      </w:r>
      <w:r>
        <w:rPr>
          <w:lang w:eastAsia="zh-CN"/>
        </w:rPr>
        <w:t>MATLAB\SIMULINK</w:t>
      </w:r>
      <w:r>
        <w:rPr>
          <w:lang w:eastAsia="zh-CN"/>
        </w:rPr>
        <w:t>仿真以及实际测试。结果表明：复合微分跟踪器能光滑逼近原始位置信号，且能够有效提取微分信号，同一般形式微分跟踪器比较，能很好地兼顾相位滞后和噪声放大。</w:t>
      </w:r>
    </w:p>
    <w:p w:rsidR="00AD68E2" w:rsidRDefault="00877ACD">
      <w:pPr>
        <w:pStyle w:val="a0"/>
        <w:rPr>
          <w:lang w:eastAsia="zh-CN"/>
        </w:rPr>
      </w:pPr>
      <w:r>
        <w:rPr>
          <w:lang w:eastAsia="zh-CN"/>
        </w:rPr>
        <w:t>关键词：电容式位置传感器</w:t>
      </w:r>
      <w:r>
        <w:rPr>
          <w:lang w:eastAsia="zh-CN"/>
        </w:rPr>
        <w:t xml:space="preserve"> </w:t>
      </w:r>
      <w:r>
        <w:rPr>
          <w:lang w:eastAsia="zh-CN"/>
        </w:rPr>
        <w:t>复合微分跟踪器</w:t>
      </w:r>
      <w:r>
        <w:rPr>
          <w:lang w:eastAsia="zh-CN"/>
        </w:rPr>
        <w:t xml:space="preserve"> </w:t>
      </w:r>
      <w:r>
        <w:rPr>
          <w:lang w:eastAsia="zh-CN"/>
        </w:rPr>
        <w:t>位置跟踪</w:t>
      </w:r>
      <w:r>
        <w:rPr>
          <w:lang w:eastAsia="zh-CN"/>
        </w:rPr>
        <w:t xml:space="preserve"> </w:t>
      </w:r>
      <w:r>
        <w:rPr>
          <w:lang w:eastAsia="zh-CN"/>
        </w:rPr>
        <w:t>微分信号</w:t>
      </w:r>
    </w:p>
    <w:p w:rsidR="00AD68E2" w:rsidRDefault="00AD68E2">
      <w:pPr>
        <w:pStyle w:val="a0"/>
        <w:rPr>
          <w:lang w:eastAsia="zh-CN"/>
        </w:rPr>
      </w:pPr>
    </w:p>
    <w:p w:rsidR="00AD68E2" w:rsidRDefault="00877ACD">
      <w:pPr>
        <w:pStyle w:val="2"/>
        <w:rPr>
          <w:lang w:eastAsia="zh-CN"/>
        </w:rPr>
      </w:pPr>
      <w:bookmarkStart w:id="2" w:name="header-n7"/>
      <w:r>
        <w:rPr>
          <w:lang w:eastAsia="zh-CN"/>
        </w:rPr>
        <w:t>引言</w:t>
      </w:r>
      <w:bookmarkEnd w:id="2"/>
    </w:p>
    <w:p w:rsidR="00AD68E2" w:rsidRDefault="00877ACD">
      <w:pPr>
        <w:pStyle w:val="FirstParagraph"/>
        <w:rPr>
          <w:lang w:eastAsia="zh-CN"/>
        </w:rPr>
      </w:pPr>
      <w:r>
        <w:rPr>
          <w:lang w:eastAsia="zh-CN"/>
        </w:rPr>
        <w:t xml:space="preserve"> </w:t>
      </w:r>
      <w:r>
        <w:rPr>
          <w:lang w:eastAsia="zh-CN"/>
        </w:rPr>
        <w:t>电容式位置传感器，一种基于电容极板效应间</w:t>
      </w:r>
      <w:r>
        <w:rPr>
          <w:lang w:eastAsia="zh-CN"/>
        </w:rPr>
        <w:t>接测距装置，由于其具有结构简单、检测精度高、灵敏度高、非接触式等优点</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[1]</m:t>
            </m:r>
          </m:sup>
        </m:sSup>
      </m:oMath>
      <w:r>
        <w:rPr>
          <w:lang w:eastAsia="zh-CN"/>
        </w:rPr>
        <w:t>，广泛应用于激光随动控制系统中，用于实时测量随动头与加工工件距离，并且取得了良好的效果。在实际加工过程中，由于喷渣、极板接地不良、气体扰动、工件表面不平整、电容边缘效应等原因</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oMath>
      <w:r>
        <w:rPr>
          <w:lang w:eastAsia="zh-CN"/>
        </w:rPr>
        <w:t>，导致电容位置传感器直接获取的位置信息中存在较大的随机噪声，影响距离测量的精准度。由于激光切割对随动控制系统要求很高，在进行控制系统的设计过程中，还需要对位置微分信号进行有效提取，若采用直接微分（差分）方法进行微分信号提取会将噪声放大，不能有效提取出速度</w:t>
      </w:r>
      <w:r>
        <w:rPr>
          <w:lang w:eastAsia="zh-CN"/>
        </w:rPr>
        <w:t>信号</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[4]</m:t>
            </m:r>
          </m:sup>
        </m:sSup>
      </m:oMath>
      <w:r>
        <w:rPr>
          <w:lang w:eastAsia="zh-CN"/>
        </w:rPr>
        <w:t>，严重情况下导致控制回路抖动，机械异响等问题。微分跟踪器</w:t>
      </w:r>
      <w:r>
        <w:rPr>
          <w:lang w:eastAsia="zh-CN"/>
        </w:rPr>
        <w:t>(Tracking Differentiator</w:t>
      </w:r>
      <w:r>
        <w:rPr>
          <w:lang w:eastAsia="zh-CN"/>
        </w:rPr>
        <w:t>，</w:t>
      </w:r>
      <w:r>
        <w:rPr>
          <w:lang w:eastAsia="zh-CN"/>
        </w:rPr>
        <w:t>TD)</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[5]</m:t>
            </m:r>
          </m:sup>
        </m:sSup>
      </m:oMath>
      <w:r>
        <w:rPr>
          <w:lang w:eastAsia="zh-CN"/>
        </w:rPr>
        <w:t>最早是由韩京清提出，通过对其频域分析，表明其在含有随机噪声、不连续原始信号逼近、微分信号提取具有很好的性能，此外同使用较多的</w:t>
      </w:r>
      <w:r>
        <w:rPr>
          <w:lang w:eastAsia="zh-CN"/>
        </w:rPr>
        <w:t>kalman</w:t>
      </w:r>
      <w:r>
        <w:rPr>
          <w:lang w:eastAsia="zh-CN"/>
        </w:rPr>
        <w:t>滤波器相比，计算复杂度更小</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[6]</m:t>
            </m:r>
          </m:sup>
        </m:sSup>
      </m:oMath>
      <w:r>
        <w:rPr>
          <w:lang w:eastAsia="zh-CN"/>
        </w:rPr>
        <w:t>。典型微分跟踪器，存在原始信号跟踪相位滞后和噪声放大之间不能很好兼顾的问题，本文在等效线性微分跟踪器分析的基础上</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[10]</m:t>
            </m:r>
          </m:sup>
        </m:sSup>
      </m:oMath>
      <w:r>
        <w:rPr>
          <w:lang w:eastAsia="zh-CN"/>
        </w:rPr>
        <w:t>，将复合微分跟踪器应用于电容式位置传感器中，通过仿真以及实际测试验证结果表明，相对于一般</w:t>
      </w:r>
      <w:r>
        <w:rPr>
          <w:lang w:eastAsia="zh-CN"/>
        </w:rPr>
        <w:t>形式的微分跟踪器，复合微分跟踪器在相位滞后、微分信号提取方面具有更好的效果。</w:t>
      </w:r>
    </w:p>
    <w:p w:rsidR="00AD68E2" w:rsidRDefault="00AD68E2">
      <w:pPr>
        <w:pStyle w:val="a0"/>
        <w:rPr>
          <w:lang w:eastAsia="zh-CN"/>
        </w:rPr>
      </w:pPr>
    </w:p>
    <w:p w:rsidR="00AD68E2" w:rsidRDefault="00877ACD">
      <w:pPr>
        <w:pStyle w:val="2"/>
        <w:rPr>
          <w:lang w:eastAsia="zh-CN"/>
        </w:rPr>
      </w:pPr>
      <w:bookmarkStart w:id="3" w:name="header-n10"/>
      <w:r>
        <w:rPr>
          <w:lang w:eastAsia="zh-CN"/>
        </w:rPr>
        <w:t>1.</w:t>
      </w:r>
      <w:r>
        <w:rPr>
          <w:lang w:eastAsia="zh-CN"/>
        </w:rPr>
        <w:t>电容式位置传感器原理分析</w:t>
      </w:r>
      <w:bookmarkEnd w:id="3"/>
    </w:p>
    <w:p w:rsidR="00AD68E2" w:rsidRDefault="00877ACD">
      <w:pPr>
        <w:pStyle w:val="FirstParagraph"/>
      </w:pPr>
      <w:r>
        <w:rPr>
          <w:lang w:eastAsia="zh-CN"/>
        </w:rPr>
        <w:t xml:space="preserve"> </w:t>
      </w:r>
      <w:r>
        <w:rPr>
          <w:lang w:eastAsia="zh-CN"/>
        </w:rPr>
        <w:t>实验平台所采用的传感器类型为变间隙式平行板电容放大器，电容极板分别为感应极板（活动极板）以及加工工件（固定极板）。感应极板为激光切割系统中普遍使用的圆形极板。加工过程中，将电容极板端安装于切割头，随着浮动头一起运动，</w:t>
      </w:r>
      <w:r>
        <w:rPr>
          <w:lang w:eastAsia="zh-CN"/>
        </w:rPr>
        <w:lastRenderedPageBreak/>
        <w:t>以实现切割头相对于加工工件位置的实时测量。</w:t>
      </w:r>
      <w:r>
        <w:t>变间隙式平行板感应极板端截面如果</w:t>
      </w:r>
      <w:r>
        <w:t>1-1</w:t>
      </w:r>
      <w:r>
        <w:t>所示。</w:t>
      </w:r>
    </w:p>
    <w:p w:rsidR="00AD68E2" w:rsidRDefault="00877ACD">
      <w:pPr>
        <w:pStyle w:val="CaptionedFigure"/>
      </w:pPr>
      <w:r>
        <w:rPr>
          <w:noProof/>
        </w:rPr>
        <w:drawing>
          <wp:inline distT="0" distB="0" distL="0" distR="0">
            <wp:extent cx="5086350" cy="28765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结构电容.png"/>
                    <pic:cNvPicPr>
                      <a:picLocks noChangeAspect="1" noChangeArrowheads="1"/>
                    </pic:cNvPicPr>
                  </pic:nvPicPr>
                  <pic:blipFill>
                    <a:blip r:embed="rId7"/>
                    <a:stretch>
                      <a:fillRect/>
                    </a:stretch>
                  </pic:blipFill>
                  <pic:spPr bwMode="auto">
                    <a:xfrm>
                      <a:off x="0" y="0"/>
                      <a:ext cx="5086350" cy="2876550"/>
                    </a:xfrm>
                    <a:prstGeom prst="rect">
                      <a:avLst/>
                    </a:prstGeom>
                    <a:noFill/>
                    <a:ln w="9525">
                      <a:noFill/>
                      <a:headEnd/>
                      <a:tailEnd/>
                    </a:ln>
                  </pic:spPr>
                </pic:pic>
              </a:graphicData>
            </a:graphic>
          </wp:inline>
        </w:drawing>
      </w:r>
    </w:p>
    <w:p w:rsidR="00AD68E2" w:rsidRDefault="00AD68E2">
      <w:pPr>
        <w:pStyle w:val="ImageCaption"/>
      </w:pPr>
    </w:p>
    <w:p w:rsidR="00AD68E2" w:rsidRDefault="00877ACD" w:rsidP="00002D2F">
      <w:pPr>
        <w:pStyle w:val="a0"/>
        <w:jc w:val="center"/>
        <w:rPr>
          <w:lang w:eastAsia="zh-CN"/>
        </w:rPr>
      </w:pPr>
      <w:r>
        <w:rPr>
          <w:lang w:eastAsia="zh-CN"/>
        </w:rPr>
        <w:t>图</w:t>
      </w:r>
      <w:r>
        <w:rPr>
          <w:lang w:eastAsia="zh-CN"/>
        </w:rPr>
        <w:t xml:space="preserve">1-1 </w:t>
      </w:r>
      <w:r>
        <w:rPr>
          <w:lang w:eastAsia="zh-CN"/>
        </w:rPr>
        <w:t>电容极板截面图</w:t>
      </w:r>
    </w:p>
    <w:p w:rsidR="00AD68E2" w:rsidRDefault="00877ACD">
      <w:pPr>
        <w:pStyle w:val="a0"/>
        <w:rPr>
          <w:lang w:eastAsia="zh-CN"/>
        </w:rPr>
      </w:pPr>
      <w:r>
        <w:rPr>
          <w:b/>
          <w:lang w:eastAsia="zh-CN"/>
        </w:rPr>
        <w:t>测距原理</w:t>
      </w:r>
    </w:p>
    <w:p w:rsidR="00AD68E2" w:rsidRDefault="00AD68E2">
      <w:pPr>
        <w:pStyle w:val="Compact"/>
        <w:rPr>
          <w:lang w:eastAsia="zh-CN"/>
        </w:rPr>
      </w:pPr>
      <w:bookmarkStart w:id="4" w:name="1"/>
    </w:p>
    <w:p w:rsidR="00AD68E2" w:rsidRDefault="00877ACD">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C</m:t>
                </m:r>
                <m:r>
                  <w:rPr>
                    <w:rFonts w:ascii="Cambria Math" w:hAnsi="Cambria Math"/>
                  </w:rPr>
                  <m:t>：极板电容，</m:t>
                </m:r>
                <m:r>
                  <w:rPr>
                    <w:rFonts w:ascii="Cambria Math" w:hAnsi="Cambria Math"/>
                  </w:rPr>
                  <m:t>S</m:t>
                </m:r>
                <m:r>
                  <w:rPr>
                    <w:rFonts w:ascii="Cambria Math" w:hAnsi="Cambria Math"/>
                  </w:rPr>
                  <m:t>：极板面积，</m:t>
                </m:r>
                <m:r>
                  <w:rPr>
                    <w:rFonts w:ascii="Cambria Math" w:hAnsi="Cambria Math"/>
                  </w:rPr>
                  <m:t>d</m:t>
                </m:r>
                <m:r>
                  <w:rPr>
                    <w:rFonts w:ascii="Cambria Math" w:hAnsi="Cambria Math"/>
                  </w:rPr>
                  <m:t>：极板间距</m:t>
                </m:r>
              </m:e>
            </m:mr>
            <m:mr>
              <m:e/>
              <m:e>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m:t>
                    </m:r>
                  </m:sub>
                </m:sSub>
                <m:r>
                  <w:rPr>
                    <w:rFonts w:ascii="Cambria Math" w:hAnsi="Cambria Math"/>
                  </w:rPr>
                  <m:t>：真空介电常数、相对介电常数</m:t>
                </m:r>
              </m:e>
            </m:mr>
            <m:mr>
              <m:e/>
              <m:e>
                <m:r>
                  <w:rPr>
                    <w:rFonts w:ascii="Cambria Math" w:hAnsi="Cambria Math"/>
                  </w:rPr>
                  <m:t>C</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m:t>
                    </m:r>
                    <m:r>
                      <w:rPr>
                        <w:rFonts w:ascii="Cambria Math" w:hAnsi="Cambria Math"/>
                      </w:rPr>
                      <m:t>S</m:t>
                    </m:r>
                  </m:num>
                  <m:den>
                    <m:r>
                      <w:rPr>
                        <w:rFonts w:ascii="Cambria Math" w:hAnsi="Cambria Math"/>
                      </w:rPr>
                      <m:t>d</m:t>
                    </m:r>
                  </m:den>
                </m:f>
              </m:e>
            </m:mr>
            <m:mr>
              <m:e/>
              <m:e>
                <m:r>
                  <w:rPr>
                    <w:rFonts w:ascii="Cambria Math" w:hAnsi="Cambria Math"/>
                  </w:rPr>
                  <m:t>由于极板之间为空气，一般情况下</m:t>
                </m:r>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=1</m:t>
                </m:r>
              </m:e>
            </m:mr>
            <m:mr>
              <m:e/>
              <m:e>
                <m:r>
                  <w:rPr>
                    <w:rFonts w:ascii="Cambria Math" w:hAnsi="Cambria Math"/>
                  </w:rPr>
                  <m:t>上式可表述为：</m:t>
                </m:r>
                <m:r>
                  <w:rPr>
                    <w:rFonts w:ascii="Cambria Math" w:hAnsi="Cambria Math"/>
                  </w:rPr>
                  <m:t>C</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0</m:t>
                        </m:r>
                      </m:sub>
                    </m:sSub>
                    <m:r>
                      <w:rPr>
                        <w:rFonts w:ascii="Cambria Math" w:hAnsi="Cambria Math"/>
                      </w:rPr>
                      <m:t>S</m:t>
                    </m:r>
                  </m:num>
                  <m:den>
                    <m:r>
                      <w:rPr>
                        <w:rFonts w:ascii="Cambria Math" w:hAnsi="Cambria Math"/>
                      </w:rPr>
                      <m:t>d</m:t>
                    </m:r>
                  </m:den>
                </m:f>
              </m:e>
            </m:mr>
            <m:mr>
              <m:e/>
              <m:e>
                <m:r>
                  <w:rPr>
                    <w:rFonts w:ascii="Cambria Math" w:hAnsi="Cambria Math"/>
                  </w:rPr>
                  <m:t>极板间距变化量</m:t>
                </m:r>
                <m:r>
                  <w:rPr>
                    <w:rFonts w:ascii="Cambria Math" w:hAnsi="Cambria Math"/>
                  </w:rPr>
                  <m:t>Δd</m:t>
                </m:r>
                <m:r>
                  <w:rPr>
                    <w:rFonts w:ascii="Cambria Math" w:hAnsi="Cambria Math"/>
                  </w:rPr>
                  <m:t>与电容变化量</m:t>
                </m:r>
                <m:r>
                  <w:rPr>
                    <w:rFonts w:ascii="Cambria Math" w:hAnsi="Cambria Math"/>
                  </w:rPr>
                  <m:t>ΔC</m:t>
                </m:r>
                <m:r>
                  <w:rPr>
                    <w:rFonts w:ascii="Cambria Math" w:hAnsi="Cambria Math"/>
                  </w:rPr>
                  <m:t>对应关系：</m:t>
                </m:r>
              </m:e>
            </m:mr>
            <m:mr>
              <m:e/>
              <m:e>
                <m:r>
                  <w:rPr>
                    <w:rFonts w:ascii="Cambria Math" w:hAnsi="Cambria Math"/>
                  </w:rPr>
                  <m:t>C</m:t>
                </m:r>
                <m:r>
                  <w:rPr>
                    <w:rFonts w:ascii="Cambria Math" w:hAnsi="Cambria Math"/>
                  </w:rPr>
                  <m:t>+</m:t>
                </m:r>
                <m:r>
                  <w:rPr>
                    <w:rFonts w:ascii="Cambria Math" w:hAnsi="Cambria Math"/>
                  </w:rPr>
                  <m:t>ΔC</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ϵ</m:t>
                        </m:r>
                      </m:e>
                      <m:sub>
                        <m:r>
                          <w:rPr>
                            <w:rFonts w:ascii="Cambria Math" w:hAnsi="Cambria Math"/>
                          </w:rPr>
                          <m:t>0</m:t>
                        </m:r>
                      </m:sub>
                    </m:sSub>
                    <m:r>
                      <w:rPr>
                        <w:rFonts w:ascii="Cambria Math" w:hAnsi="Cambria Math"/>
                      </w:rPr>
                      <m:t>S</m:t>
                    </m:r>
                  </m:num>
                  <m:den>
                    <m:r>
                      <w:rPr>
                        <w:rFonts w:ascii="Cambria Math" w:hAnsi="Cambria Math"/>
                      </w:rPr>
                      <m:t>d</m:t>
                    </m:r>
                    <m:r>
                      <w:rPr>
                        <w:rFonts w:ascii="Cambria Math" w:hAnsi="Cambria Math"/>
                      </w:rPr>
                      <m:t>+</m:t>
                    </m:r>
                    <m:r>
                      <w:rPr>
                        <w:rFonts w:ascii="Cambria Math" w:hAnsi="Cambria Math"/>
                      </w:rPr>
                      <m:t>Δd</m:t>
                    </m:r>
                  </m:den>
                </m:f>
              </m:e>
            </m:mr>
            <m:mr>
              <m:e/>
              <m:e/>
            </m:mr>
          </m:m>
          <m:r>
            <w:rPr>
              <w:rFonts w:ascii="Cambria Math" w:hAnsi="Cambria Math"/>
            </w:rPr>
            <m:t>  </m:t>
          </m:r>
          <m:r>
            <m:rPr>
              <m:sty m:val="p"/>
            </m:rPr>
            <w:rPr>
              <w:rFonts w:ascii="Cambria Math" w:hAnsi="Cambria Math"/>
            </w:rPr>
            <m:t>(1)</m:t>
          </m:r>
        </m:oMath>
      </m:oMathPara>
    </w:p>
    <w:bookmarkEnd w:id="4"/>
    <w:p w:rsidR="00AD68E2" w:rsidRDefault="00AD68E2">
      <w:pPr>
        <w:pStyle w:val="Compact"/>
      </w:pPr>
    </w:p>
    <w:p w:rsidR="00AD68E2" w:rsidRDefault="00877ACD">
      <w:pPr>
        <w:pStyle w:val="a0"/>
        <w:rPr>
          <w:lang w:eastAsia="zh-CN"/>
        </w:rPr>
      </w:pPr>
      <w:r>
        <w:rPr>
          <w:lang w:eastAsia="zh-CN"/>
        </w:rPr>
        <w:t xml:space="preserve"> </w:t>
      </w:r>
      <w:r>
        <w:rPr>
          <w:lang w:eastAsia="zh-CN"/>
        </w:rPr>
        <w:t>从上式可以看出，电容传感器位置和电容之间的关系受介电系数影响大，且非线性和灵敏度之间存在矛盾，因此实验中，采用离线查表的方式实现位置检测，其具体过程包括电容</w:t>
      </w:r>
      <w:r>
        <w:rPr>
          <w:lang w:eastAsia="zh-CN"/>
        </w:rPr>
        <w:t>-</w:t>
      </w:r>
      <w:r>
        <w:rPr>
          <w:lang w:eastAsia="zh-CN"/>
        </w:rPr>
        <w:t>位置高度表生成，根据实现电容查表获取对应高度，相对于在线计算方法，此方法运算量小，计算导致的精度损失更小</w:t>
      </w:r>
      <w:r>
        <w:rPr>
          <w:lang w:eastAsia="zh-CN"/>
        </w:rPr>
        <w:t>，在外界扰动较小的情况下精度高。</w:t>
      </w:r>
    </w:p>
    <w:p w:rsidR="00AD68E2" w:rsidRDefault="00877ACD">
      <w:pPr>
        <w:pStyle w:val="2"/>
        <w:rPr>
          <w:lang w:eastAsia="zh-CN"/>
        </w:rPr>
      </w:pPr>
      <w:bookmarkStart w:id="5" w:name="header-n16"/>
      <w:r>
        <w:rPr>
          <w:lang w:eastAsia="zh-CN"/>
        </w:rPr>
        <w:lastRenderedPageBreak/>
        <w:t>2.</w:t>
      </w:r>
      <w:r>
        <w:rPr>
          <w:lang w:eastAsia="zh-CN"/>
        </w:rPr>
        <w:t>复合微分跟踪器</w:t>
      </w:r>
      <w:bookmarkEnd w:id="5"/>
    </w:p>
    <w:p w:rsidR="00AD68E2" w:rsidRDefault="00877ACD">
      <w:pPr>
        <w:pStyle w:val="3"/>
        <w:rPr>
          <w:lang w:eastAsia="zh-CN"/>
        </w:rPr>
      </w:pPr>
      <w:bookmarkStart w:id="6" w:name="header-n17"/>
      <w:r>
        <w:rPr>
          <w:lang w:eastAsia="zh-CN"/>
        </w:rPr>
        <w:t xml:space="preserve">2.1 </w:t>
      </w:r>
      <w:r>
        <w:rPr>
          <w:lang w:eastAsia="zh-CN"/>
        </w:rPr>
        <w:t>经典微分跟踪器</w:t>
      </w:r>
      <w:bookmarkEnd w:id="6"/>
    </w:p>
    <w:p w:rsidR="00AD68E2" w:rsidRDefault="00877ACD">
      <w:pPr>
        <w:pStyle w:val="FirstParagraph"/>
        <w:rPr>
          <w:lang w:eastAsia="zh-CN"/>
        </w:rPr>
      </w:pPr>
      <w:r>
        <w:rPr>
          <w:lang w:eastAsia="zh-CN"/>
        </w:rPr>
        <w:t xml:space="preserve"> </w:t>
      </w:r>
      <w:r>
        <w:rPr>
          <w:lang w:eastAsia="zh-CN"/>
        </w:rPr>
        <w:t>跟踪微分器（</w:t>
      </w:r>
      <w:r>
        <w:rPr>
          <w:lang w:eastAsia="zh-CN"/>
        </w:rPr>
        <w:t>TD</w:t>
      </w:r>
      <w:r>
        <w:rPr>
          <w:lang w:eastAsia="zh-CN"/>
        </w:rPr>
        <w:t>）</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[7]</m:t>
            </m:r>
          </m:sup>
        </m:sSup>
      </m:oMath>
      <w:r>
        <w:rPr>
          <w:lang w:eastAsia="zh-CN"/>
        </w:rPr>
        <w:t>，是由韩京清提出来的一种从不连续或者带有随机噪声的信号中提取连续信号以及微分信号的技术</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[8]</m:t>
            </m:r>
          </m:sup>
        </m:sSup>
      </m:oMath>
      <w:r>
        <w:rPr>
          <w:lang w:eastAsia="zh-CN"/>
        </w:rPr>
        <w:t>；控制系统的设计过程中，由于量测单元精度、系统内外部存在干扰等局限性，测量到的数据同系统真实情况存在一定偏差，此外，原始信号的微分信号通常无法通过测量的方式直接获取。因此如何获取高质量的原始信号逼近，及微分信号对于控制品质的提高有着重要的意义。</w:t>
      </w:r>
      <w:r>
        <w:rPr>
          <w:lang w:eastAsia="zh-CN"/>
        </w:rPr>
        <w:t xml:space="preserve"> </w:t>
      </w:r>
      <w:r>
        <w:rPr>
          <w:lang w:eastAsia="zh-CN"/>
        </w:rPr>
        <w:t>微分跟踪器不仅能含有噪声的测量信号中获取良好的原始信号的逼近，还具</w:t>
      </w:r>
      <w:r>
        <w:rPr>
          <w:lang w:eastAsia="zh-CN"/>
        </w:rPr>
        <w:t>有较好的滤波特性，此外还兼具高阶信号的估计作用。本文研究限于二阶微分跟踪器在原始信号滤波，及微分信号提取中的使用。</w:t>
      </w:r>
      <w:r>
        <w:rPr>
          <w:lang w:eastAsia="zh-CN"/>
        </w:rPr>
        <w:t xml:space="preserve"> </w:t>
      </w:r>
    </w:p>
    <w:p w:rsidR="00AD68E2" w:rsidRDefault="00877ACD">
      <w:pPr>
        <w:pStyle w:val="a0"/>
        <w:rPr>
          <w:lang w:eastAsia="zh-CN"/>
        </w:rPr>
      </w:pPr>
      <w:r>
        <w:rPr>
          <w:lang w:eastAsia="zh-CN"/>
        </w:rPr>
        <w:t>经典微分跟踪器的基本原理如下：</w:t>
      </w:r>
    </w:p>
    <w:p w:rsidR="00AD68E2" w:rsidRDefault="00877ACD">
      <w:pPr>
        <w:pStyle w:val="a0"/>
      </w:pPr>
      <w:r>
        <w:t>如下二阶系统（</w:t>
      </w:r>
      <w:r>
        <w:t>1</w:t>
      </w:r>
      <w:r>
        <w:t>）：</w:t>
      </w:r>
    </w:p>
    <w:p w:rsidR="00AD68E2" w:rsidRDefault="00AD68E2">
      <w:pPr>
        <w:pStyle w:val="Compact"/>
      </w:pPr>
      <w:bookmarkStart w:id="7" w:name="2"/>
    </w:p>
    <w:p w:rsidR="00AD68E2" w:rsidRDefault="00877ACD">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e/>
                      </m:mr>
                    </m:m>
                  </m:e>
                </m:d>
              </m:e>
            </m:mr>
          </m:m>
          <m:r>
            <w:rPr>
              <w:rFonts w:ascii="Cambria Math" w:hAnsi="Cambria Math"/>
            </w:rPr>
            <m:t>  </m:t>
          </m:r>
          <m:r>
            <m:rPr>
              <m:sty m:val="p"/>
            </m:rPr>
            <w:rPr>
              <w:rFonts w:ascii="Cambria Math" w:hAnsi="Cambria Math"/>
            </w:rPr>
            <m:t>(2)</m:t>
          </m:r>
        </m:oMath>
      </m:oMathPara>
    </w:p>
    <w:bookmarkEnd w:id="7"/>
    <w:p w:rsidR="00AD68E2" w:rsidRDefault="00AD68E2">
      <w:pPr>
        <w:pStyle w:val="Compact"/>
      </w:pPr>
    </w:p>
    <w:p w:rsidR="00AD68E2" w:rsidRDefault="00877ACD">
      <w:pPr>
        <w:pStyle w:val="a0"/>
        <w:rPr>
          <w:lang w:eastAsia="zh-CN"/>
        </w:rPr>
      </w:pPr>
      <w:r>
        <w:rPr>
          <w:lang w:eastAsia="zh-CN"/>
        </w:rPr>
        <w:t>其中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oMath>
      <w:r>
        <w:rPr>
          <w:lang w:eastAsia="zh-CN"/>
        </w:rPr>
        <w:t>是系统的状态变量，</w:t>
      </w:r>
      <m:oMath>
        <m:r>
          <w:rPr>
            <w:rFonts w:ascii="Cambria Math" w:hAnsi="Cambria Math"/>
            <w:lang w:eastAsia="zh-CN"/>
          </w:rPr>
          <m:t>f</m:t>
        </m:r>
        <m:r>
          <w:rPr>
            <w:rFonts w:ascii="Cambria Math" w:hAnsi="Cambria Math"/>
            <w:lang w:eastAsia="zh-CN"/>
          </w:rPr>
          <m:t>(.)</m:t>
        </m:r>
      </m:oMath>
      <w:r>
        <w:rPr>
          <w:lang w:eastAsia="zh-CN"/>
        </w:rPr>
        <w:t>是系统的作用函数。</w:t>
      </w:r>
    </w:p>
    <w:p w:rsidR="00AD68E2" w:rsidRDefault="00877ACD">
      <w:pPr>
        <w:pStyle w:val="a0"/>
        <w:rPr>
          <w:lang w:eastAsia="zh-CN"/>
        </w:rPr>
      </w:pPr>
      <w:r>
        <w:rPr>
          <w:lang w:eastAsia="zh-CN"/>
        </w:rPr>
        <w:t>有如下定理</w:t>
      </w:r>
      <w:r>
        <w:rPr>
          <w:lang w:eastAsia="zh-CN"/>
        </w:rPr>
        <w:t>1</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m:t>
            </m:r>
          </m:sup>
        </m:sSup>
      </m:oMath>
      <w:r>
        <w:rPr>
          <w:lang w:eastAsia="zh-CN"/>
        </w:rPr>
        <w:t>：</w:t>
      </w:r>
    </w:p>
    <w:p w:rsidR="00AD68E2" w:rsidRDefault="00877ACD">
      <w:pPr>
        <w:pStyle w:val="a0"/>
        <w:rPr>
          <w:lang w:eastAsia="zh-CN"/>
        </w:rPr>
      </w:pPr>
      <w:r>
        <w:rPr>
          <w:lang w:eastAsia="zh-CN"/>
        </w:rPr>
        <w:t>对上述二阶系统，按菲利波夫意义所有解</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有界且满足如下条件：</w:t>
      </w:r>
    </w:p>
    <w:p w:rsidR="00AD68E2" w:rsidRDefault="00AD68E2">
      <w:pPr>
        <w:pStyle w:val="Compact"/>
        <w:rPr>
          <w:lang w:eastAsia="zh-CN"/>
        </w:rPr>
      </w:pPr>
      <w:bookmarkStart w:id="8" w:name="3"/>
    </w:p>
    <w:p w:rsidR="00AD68E2" w:rsidRDefault="00877ACD">
      <w:pPr>
        <w:pStyle w:val="Compact"/>
      </w:pPr>
      <m:oMathPara>
        <m:oMathParaPr>
          <m:jc m:val="center"/>
        </m:oMathParaPr>
        <m:oMath>
          <m:m>
            <m:mPr>
              <m:plcHide m:val="1"/>
              <m:mcs>
                <m:mc>
                  <m:mcPr>
                    <m:count m:val="1"/>
                    <m:mcJc m:val="righ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lim</m:t>
                    </m:r>
                  </m:e>
                  <m:lim>
                    <m:r>
                      <w:rPr>
                        <w:rFonts w:ascii="Cambria Math" w:hAnsi="Cambria Math"/>
                      </w:rPr>
                      <m:t>t</m:t>
                    </m:r>
                    <m:r>
                      <w:rPr>
                        <w:rFonts w:ascii="Cambria Math" w:hAnsi="Cambria Math"/>
                      </w:rPr>
                      <m:t>→∞</m:t>
                    </m:r>
                  </m:lim>
                </m:limLow>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)=0;</m:t>
                </m:r>
                <m:limLow>
                  <m:limLowPr>
                    <m:ctrlPr>
                      <w:rPr>
                        <w:rFonts w:ascii="Cambria Math" w:hAnsi="Cambria Math"/>
                      </w:rPr>
                    </m:ctrlPr>
                  </m:limLowPr>
                  <m:e>
                    <m:r>
                      <m:rPr>
                        <m:sty m:val="p"/>
                      </m:rPr>
                      <w:rPr>
                        <w:rFonts w:ascii="Cambria Math" w:hAnsi="Cambria Math"/>
                      </w:rPr>
                      <m:t>lim</m:t>
                    </m:r>
                  </m:e>
                  <m:lim>
                    <m:r>
                      <w:rPr>
                        <w:rFonts w:ascii="Cambria Math" w:hAnsi="Cambria Math"/>
                      </w:rPr>
                      <m:t>t</m:t>
                    </m:r>
                    <m:r>
                      <w:rPr>
                        <w:rFonts w:ascii="Cambria Math" w:hAnsi="Cambria Math"/>
                      </w:rPr>
                      <m:t>→∞</m:t>
                    </m:r>
                  </m:lim>
                </m:limLow>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=0;</m:t>
                </m:r>
              </m:e>
            </m:mr>
          </m:m>
          <m:r>
            <w:rPr>
              <w:rFonts w:ascii="Cambria Math" w:hAnsi="Cambria Math"/>
            </w:rPr>
            <m:t>  </m:t>
          </m:r>
          <m:r>
            <m:rPr>
              <m:sty m:val="p"/>
            </m:rPr>
            <w:rPr>
              <w:rFonts w:ascii="Cambria Math" w:hAnsi="Cambria Math"/>
            </w:rPr>
            <m:t>(3)</m:t>
          </m:r>
        </m:oMath>
      </m:oMathPara>
    </w:p>
    <w:bookmarkEnd w:id="8"/>
    <w:p w:rsidR="00AD68E2" w:rsidRDefault="00AD68E2">
      <w:pPr>
        <w:pStyle w:val="Compact"/>
      </w:pPr>
    </w:p>
    <w:p w:rsidR="00AD68E2" w:rsidRDefault="00877ACD">
      <w:pPr>
        <w:pStyle w:val="a0"/>
        <w:rPr>
          <w:lang w:eastAsia="zh-CN"/>
        </w:rPr>
      </w:pPr>
      <w:r>
        <w:rPr>
          <w:lang w:eastAsia="zh-CN"/>
        </w:rPr>
        <w:t>则对于任意有界可积信号</w:t>
      </w:r>
      <m:oMath>
        <m:r>
          <w:rPr>
            <w:rFonts w:ascii="Cambria Math" w:hAnsi="Cambria Math"/>
            <w:lang w:eastAsia="zh-CN"/>
          </w:rPr>
          <m:t>v</m:t>
        </m:r>
        <m:r>
          <w:rPr>
            <w:rFonts w:ascii="Cambria Math" w:hAnsi="Cambria Math"/>
            <w:lang w:eastAsia="zh-CN"/>
          </w:rPr>
          <m:t>(</m:t>
        </m:r>
        <m:r>
          <w:rPr>
            <w:rFonts w:ascii="Cambria Math" w:hAnsi="Cambria Math"/>
            <w:lang w:eastAsia="zh-CN"/>
          </w:rPr>
          <m:t>t</m:t>
        </m:r>
        <m:r>
          <w:rPr>
            <w:rFonts w:ascii="Cambria Math" w:hAnsi="Cambria Math"/>
            <w:lang w:eastAsia="zh-CN"/>
          </w:rPr>
          <m:t>),</m:t>
        </m:r>
        <m:r>
          <w:rPr>
            <w:rFonts w:ascii="Cambria Math" w:hAnsi="Cambria Math"/>
            <w:lang w:eastAsia="zh-CN"/>
          </w:rPr>
          <m:t>t</m:t>
        </m:r>
        <m:r>
          <w:rPr>
            <w:rFonts w:ascii="Cambria Math" w:hAnsi="Cambria Math"/>
            <w:lang w:eastAsia="zh-CN"/>
          </w:rPr>
          <m:t>∈[0,+∞]</m:t>
        </m:r>
        <m:r>
          <w:rPr>
            <w:rFonts w:ascii="Cambria Math" w:hAnsi="Cambria Math"/>
            <w:lang w:eastAsia="zh-CN"/>
          </w:rPr>
          <m:t>及任意常数</m:t>
        </m:r>
        <m:r>
          <w:rPr>
            <w:rFonts w:ascii="Cambria Math" w:hAnsi="Cambria Math"/>
            <w:lang w:eastAsia="zh-CN"/>
          </w:rPr>
          <m:t>T</m:t>
        </m:r>
        <m:r>
          <w:rPr>
            <w:rFonts w:ascii="Cambria Math" w:hAnsi="Cambria Math"/>
            <w:lang w:eastAsia="zh-CN"/>
          </w:rPr>
          <m:t>&gt;0</m:t>
        </m:r>
      </m:oMath>
      <w:r>
        <w:rPr>
          <w:lang w:eastAsia="zh-CN"/>
        </w:rPr>
        <w:t>,</w:t>
      </w:r>
      <w:r>
        <w:rPr>
          <w:lang w:eastAsia="zh-CN"/>
        </w:rPr>
        <w:t>系统（</w:t>
      </w:r>
      <w:r>
        <w:rPr>
          <w:lang w:eastAsia="zh-CN"/>
        </w:rPr>
        <w:t>2</w:t>
      </w:r>
      <w:r>
        <w:rPr>
          <w:lang w:eastAsia="zh-CN"/>
        </w:rPr>
        <w:t>）将满足</w:t>
      </w:r>
      <m:oMath>
        <m:sSub>
          <m:sSubPr>
            <m:ctrlPr>
              <w:rPr>
                <w:rFonts w:ascii="Cambria Math" w:hAnsi="Cambria Math"/>
              </w:rPr>
            </m:ctrlPr>
          </m:sSubPr>
          <m:e>
            <m:r>
              <m:rPr>
                <m:sty m:val="p"/>
              </m:rPr>
              <w:rPr>
                <w:rFonts w:ascii="Cambria Math" w:hAnsi="Cambria Math"/>
                <w:lang w:eastAsia="zh-CN"/>
              </w:rPr>
              <m:t>lim</m:t>
            </m:r>
          </m:e>
          <m:sub>
            <m:r>
              <w:rPr>
                <w:rFonts w:ascii="Cambria Math" w:hAnsi="Cambria Math"/>
                <w:lang w:eastAsia="zh-CN"/>
              </w:rPr>
              <m:t>0→∞</m:t>
            </m:r>
          </m:sub>
        </m:sSub>
        <m:r>
          <w:rPr>
            <w:rFonts w:ascii="Cambria Math" w:hAnsi="Cambria Math"/>
            <w:lang w:eastAsia="zh-CN"/>
          </w:rPr>
          <m:t>(</m:t>
        </m:r>
        <m:nary>
          <m:naryPr>
            <m:limLoc m:val="subSup"/>
            <m:ctrlPr>
              <w:rPr>
                <w:rFonts w:ascii="Cambria Math" w:hAnsi="Cambria Math"/>
              </w:rPr>
            </m:ctrlPr>
          </m:naryPr>
          <m:sub>
            <m:r>
              <w:rPr>
                <w:rFonts w:ascii="Cambria Math" w:hAnsi="Cambria Math"/>
                <w:lang w:eastAsia="zh-CN"/>
              </w:rPr>
              <m:t>0</m:t>
            </m:r>
          </m:sub>
          <m:sup>
            <m:r>
              <w:rPr>
                <w:rFonts w:ascii="Cambria Math" w:hAnsi="Cambria Math"/>
                <w:lang w:eastAsia="zh-CN"/>
              </w:rPr>
              <m:t>T</m:t>
            </m:r>
          </m:sup>
          <m:e>
            <m:r>
              <w:rPr>
                <w:rFonts w:ascii="Cambria Math" w:hAnsi="Cambria Math"/>
                <w:lang w:eastAsia="zh-CN"/>
              </w:rPr>
              <m:t>|</m:t>
            </m:r>
          </m:e>
        </m:nary>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t</m:t>
        </m:r>
        <m:r>
          <w:rPr>
            <w:rFonts w:ascii="Cambria Math" w:hAnsi="Cambria Math"/>
            <w:lang w:eastAsia="zh-CN"/>
          </w:rPr>
          <m:t>)|)</m:t>
        </m:r>
        <m:r>
          <w:rPr>
            <w:rFonts w:ascii="Cambria Math" w:hAnsi="Cambria Math"/>
            <w:lang w:eastAsia="zh-CN"/>
          </w:rPr>
          <m:t>dt</m:t>
        </m:r>
        <m:r>
          <w:rPr>
            <w:rFonts w:ascii="Cambria Math" w:hAnsi="Cambria Math"/>
            <w:lang w:eastAsia="zh-CN"/>
          </w:rPr>
          <m:t>=0,</m:t>
        </m:r>
        <m:sSub>
          <m:sSubPr>
            <m:ctrlPr>
              <w:rPr>
                <w:rFonts w:ascii="Cambria Math" w:hAnsi="Cambria Math"/>
              </w:rPr>
            </m:ctrlPr>
          </m:sSubPr>
          <m:e>
            <m:r>
              <m:rPr>
                <m:sty m:val="p"/>
              </m:rPr>
              <w:rPr>
                <w:rFonts w:ascii="Cambria Math" w:hAnsi="Cambria Math"/>
                <w:lang w:eastAsia="zh-CN"/>
              </w:rPr>
              <m:t>lim</m:t>
            </m:r>
          </m:e>
          <m:sub>
            <m:r>
              <w:rPr>
                <w:rFonts w:ascii="Cambria Math" w:hAnsi="Cambria Math"/>
                <w:lang w:eastAsia="zh-CN"/>
              </w:rPr>
              <m:t>t</m:t>
            </m:r>
            <m:r>
              <w:rPr>
                <w:rFonts w:ascii="Cambria Math" w:hAnsi="Cambria Math"/>
                <w:lang w:eastAsia="zh-CN"/>
              </w:rPr>
              <m:t>→+∞</m:t>
            </m:r>
          </m:sub>
        </m:sSub>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t</m:t>
        </m:r>
        <m:r>
          <w:rPr>
            <w:rFonts w:ascii="Cambria Math" w:hAnsi="Cambria Math"/>
            <w:lang w:eastAsia="zh-CN"/>
          </w:rPr>
          <m:t>)=0</m:t>
        </m:r>
      </m:oMath>
      <w:r>
        <w:rPr>
          <w:lang w:eastAsia="zh-CN"/>
        </w:rPr>
        <w:t>。</w:t>
      </w:r>
    </w:p>
    <w:p w:rsidR="00AD68E2" w:rsidRDefault="00877ACD">
      <w:pPr>
        <w:pStyle w:val="a0"/>
      </w:pPr>
      <w:r>
        <w:t>系统（</w:t>
      </w:r>
      <w:r>
        <w:t>2</w:t>
      </w:r>
      <w:r>
        <w:t>）：</w:t>
      </w:r>
    </w:p>
    <w:p w:rsidR="00AD68E2" w:rsidRDefault="00AD68E2">
      <w:pPr>
        <w:pStyle w:val="Compact"/>
      </w:pPr>
      <w:bookmarkStart w:id="9" w:name="4"/>
    </w:p>
    <w:p w:rsidR="00AD68E2" w:rsidRDefault="00877ACD">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m>
                      <m:mPr>
                        <m:plcHide m:val="1"/>
                        <m:mcs>
                          <m:mc>
                            <m:mcPr>
                              <m:count m:val="3"/>
                              <m:mcJc m:val="left"/>
                            </m:mcPr>
                          </m:mc>
                        </m:mcs>
                        <m:ctrlPr>
                          <w:rPr>
                            <w:rFonts w:ascii="Cambria Math" w:hAnsi="Cambria Math"/>
                          </w:rPr>
                        </m:ctrlPr>
                      </m:mPr>
                      <m:mr>
                        <m:e/>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num>
                            <m:den>
                              <m:r>
                                <w:rPr>
                                  <w:rFonts w:ascii="Cambria Math" w:hAnsi="Cambria Math"/>
                                </w:rPr>
                                <m:t>R</m:t>
                              </m:r>
                            </m:den>
                          </m:f>
                          <m:r>
                            <w:rPr>
                              <w:rFonts w:ascii="Cambria Math" w:hAnsi="Cambria Math"/>
                            </w:rPr>
                            <m:t>)</m:t>
                          </m:r>
                        </m:e>
                        <m:e/>
                      </m:mr>
                    </m:m>
                  </m:e>
                </m:d>
              </m:e>
            </m:mr>
          </m:m>
          <m:r>
            <w:rPr>
              <w:rFonts w:ascii="Cambria Math" w:hAnsi="Cambria Math"/>
            </w:rPr>
            <m:t>  </m:t>
          </m:r>
          <m:r>
            <m:rPr>
              <m:sty m:val="p"/>
            </m:rPr>
            <w:rPr>
              <w:rFonts w:ascii="Cambria Math" w:hAnsi="Cambria Math"/>
            </w:rPr>
            <m:t>(4)</m:t>
          </m:r>
        </m:oMath>
      </m:oMathPara>
    </w:p>
    <w:bookmarkEnd w:id="9"/>
    <w:p w:rsidR="00AD68E2" w:rsidRDefault="00AD68E2">
      <w:pPr>
        <w:pStyle w:val="Compact"/>
      </w:pPr>
    </w:p>
    <w:p w:rsidR="00AD68E2" w:rsidRDefault="00877ACD">
      <w:pPr>
        <w:pStyle w:val="a0"/>
        <w:rPr>
          <w:lang w:eastAsia="zh-CN"/>
        </w:rPr>
      </w:pPr>
      <w:r>
        <w:rPr>
          <w:lang w:eastAsia="zh-CN"/>
        </w:rPr>
        <w:t>结论表明，构造适当的作用函数</w:t>
      </w:r>
      <m:oMath>
        <m:r>
          <w:rPr>
            <w:rFonts w:ascii="Cambria Math" w:hAnsi="Cambria Math"/>
            <w:lang w:eastAsia="zh-CN"/>
          </w:rPr>
          <m:t>f</m:t>
        </m:r>
        <m:r>
          <w:rPr>
            <w:rFonts w:ascii="Cambria Math" w:hAnsi="Cambria Math"/>
            <w:lang w:eastAsia="zh-CN"/>
          </w:rPr>
          <m:t>(.)</m:t>
        </m:r>
      </m:oMath>
      <w:r>
        <w:rPr>
          <w:lang w:eastAsia="zh-CN"/>
        </w:rPr>
        <w:t>，使得系统</w:t>
      </w:r>
      <w:r>
        <w:rPr>
          <w:lang w:eastAsia="zh-CN"/>
        </w:rPr>
        <w:t>(1)</w:t>
      </w:r>
      <w:r>
        <w:rPr>
          <w:lang w:eastAsia="zh-CN"/>
        </w:rPr>
        <w:t>渐进稳定，</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将平均收敛于</w:t>
      </w:r>
      <m:oMath>
        <m:r>
          <w:rPr>
            <w:rFonts w:ascii="Cambria Math" w:hAnsi="Cambria Math"/>
            <w:lang w:eastAsia="zh-CN"/>
          </w:rPr>
          <m:t>v</m:t>
        </m:r>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收敛于</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t</m:t>
        </m:r>
        <m:r>
          <w:rPr>
            <w:rFonts w:ascii="Cambria Math" w:hAnsi="Cambria Math"/>
            <w:lang w:eastAsia="zh-CN"/>
          </w:rPr>
          <m:t>)</m:t>
        </m:r>
      </m:oMath>
      <w:r>
        <w:rPr>
          <w:lang w:eastAsia="zh-CN"/>
        </w:rPr>
        <w:t>的广义导数，系统（</w:t>
      </w:r>
      <w:r>
        <w:rPr>
          <w:lang w:eastAsia="zh-CN"/>
        </w:rPr>
        <w:t>2</w:t>
      </w:r>
      <w:r>
        <w:rPr>
          <w:lang w:eastAsia="zh-CN"/>
        </w:rPr>
        <w:t>）称为跟踪微分器</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m:t>
            </m:r>
          </m:sup>
        </m:sSup>
      </m:oMath>
      <w:r>
        <w:rPr>
          <w:lang w:eastAsia="zh-CN"/>
        </w:rPr>
        <w:t>。</w:t>
      </w:r>
    </w:p>
    <w:p w:rsidR="00AD68E2" w:rsidRDefault="00AD68E2">
      <w:pPr>
        <w:pStyle w:val="a0"/>
        <w:rPr>
          <w:lang w:eastAsia="zh-CN"/>
        </w:rPr>
      </w:pPr>
    </w:p>
    <w:p w:rsidR="00AD68E2" w:rsidRDefault="00877ACD">
      <w:pPr>
        <w:pStyle w:val="3"/>
        <w:rPr>
          <w:lang w:eastAsia="zh-CN"/>
        </w:rPr>
      </w:pPr>
      <w:bookmarkStart w:id="10" w:name="header-n31"/>
      <w:r>
        <w:rPr>
          <w:lang w:eastAsia="zh-CN"/>
        </w:rPr>
        <w:t xml:space="preserve">2.2 </w:t>
      </w:r>
      <w:r>
        <w:rPr>
          <w:lang w:eastAsia="zh-CN"/>
        </w:rPr>
        <w:t>复合微分跟踪器</w:t>
      </w:r>
      <w:bookmarkEnd w:id="10"/>
    </w:p>
    <w:p w:rsidR="00AD68E2" w:rsidRDefault="00877ACD">
      <w:pPr>
        <w:pStyle w:val="FirstParagraph"/>
        <w:rPr>
          <w:lang w:eastAsia="zh-CN"/>
        </w:rPr>
      </w:pPr>
      <w:r>
        <w:rPr>
          <w:lang w:eastAsia="zh-CN"/>
        </w:rPr>
        <w:t xml:space="preserve"> </w:t>
      </w:r>
      <w:r>
        <w:rPr>
          <w:lang w:eastAsia="zh-CN"/>
        </w:rPr>
        <w:t>在对微分跟踪器的研究中，</w:t>
      </w:r>
      <m:oMath>
        <m:r>
          <w:rPr>
            <w:rFonts w:ascii="Cambria Math" w:hAnsi="Cambria Math"/>
            <w:lang w:eastAsia="zh-CN"/>
          </w:rPr>
          <m:t>f</m:t>
        </m:r>
        <m:r>
          <w:rPr>
            <w:rFonts w:ascii="Cambria Math" w:hAnsi="Cambria Math"/>
            <w:lang w:eastAsia="zh-CN"/>
          </w:rPr>
          <m:t>(.)</m:t>
        </m:r>
      </m:oMath>
      <w:r>
        <w:rPr>
          <w:lang w:eastAsia="zh-CN"/>
        </w:rPr>
        <w:t>跟踪函数对微分跟踪器的滤波特性、跟踪结果相位滞后、微分信号起着决定性作用。现有文献中，跟踪函数</w:t>
      </w:r>
      <m:oMath>
        <m:r>
          <w:rPr>
            <w:rFonts w:ascii="Cambria Math" w:hAnsi="Cambria Math"/>
            <w:lang w:eastAsia="zh-CN"/>
          </w:rPr>
          <m:t>f</m:t>
        </m:r>
        <m:r>
          <w:rPr>
            <w:rFonts w:ascii="Cambria Math" w:hAnsi="Cambria Math"/>
            <w:lang w:eastAsia="zh-CN"/>
          </w:rPr>
          <m:t>(.)</m:t>
        </m:r>
      </m:oMath>
      <w:r>
        <w:rPr>
          <w:lang w:eastAsia="zh-CN"/>
        </w:rPr>
        <w:t>被作为重点研究对象，在解决相位滞后，微分信号提取方面许多学者提出了不同形式跟踪函数。文献</w:t>
      </w:r>
      <m:oMath>
        <m:r>
          <w:rPr>
            <w:rFonts w:ascii="Cambria Math" w:hAnsi="Cambria Math"/>
            <w:lang w:eastAsia="zh-CN"/>
          </w:rPr>
          <m:t>[13]</m:t>
        </m:r>
      </m:oMath>
      <w:r>
        <w:rPr>
          <w:lang w:eastAsia="zh-CN"/>
        </w:rPr>
        <w:t>中提出的非线性幂次项形式跟踪函数，在平衡点附近为线性，远离平衡点为非线性，证明了微分跟踪器在原始信号逼近，微分信号提取相对于传统小时差近似微分的优异性。文献</w:t>
      </w:r>
      <m:oMath>
        <m:r>
          <w:rPr>
            <w:rFonts w:ascii="Cambria Math" w:hAnsi="Cambria Math"/>
            <w:lang w:eastAsia="zh-CN"/>
          </w:rPr>
          <m:t>[15]</m:t>
        </m:r>
      </m:oMath>
      <w:r>
        <w:rPr>
          <w:lang w:eastAsia="zh-CN"/>
        </w:rPr>
        <w:t>在典型微分跟踪器的基础上，提出改进型微</w:t>
      </w:r>
      <w:r>
        <w:rPr>
          <w:lang w:eastAsia="zh-CN"/>
        </w:rPr>
        <w:t>分跟踪器，快速性和准确性的要求，可实现任意信号的跟踪和微分。文献</w:t>
      </w:r>
      <m:oMath>
        <m:r>
          <w:rPr>
            <w:rFonts w:ascii="Cambria Math" w:hAnsi="Cambria Math"/>
            <w:lang w:eastAsia="zh-CN"/>
          </w:rPr>
          <m:t>[16]</m:t>
        </m:r>
      </m:oMath>
      <w:r>
        <w:rPr>
          <w:lang w:eastAsia="zh-CN"/>
        </w:rPr>
        <w:t>提出一种基于奇异摄动技术的有限时间收敛微分器。文献</w:t>
      </w:r>
      <m:oMath>
        <m:r>
          <w:rPr>
            <w:rFonts w:ascii="Cambria Math" w:hAnsi="Cambria Math"/>
            <w:lang w:eastAsia="zh-CN"/>
          </w:rPr>
          <m:t>[17]</m:t>
        </m:r>
      </m:oMath>
      <w:r>
        <w:rPr>
          <w:lang w:eastAsia="zh-CN"/>
        </w:rPr>
        <w:t>，针对离散跟踪微分器</w:t>
      </w:r>
      <w:r>
        <w:rPr>
          <w:lang w:eastAsia="zh-CN"/>
        </w:rPr>
        <w:t xml:space="preserve"> ( Han-TD) </w:t>
      </w:r>
      <w:r>
        <w:rPr>
          <w:lang w:eastAsia="zh-CN"/>
        </w:rPr>
        <w:t>加速度函数结构复杂、参数整定繁琐的不足，提出了双曲正切函数改进微分器。文献</w:t>
      </w:r>
      <m:oMath>
        <m:r>
          <w:rPr>
            <w:rFonts w:ascii="Cambria Math" w:hAnsi="Cambria Math"/>
            <w:lang w:eastAsia="zh-CN"/>
          </w:rPr>
          <m:t>[18]</m:t>
        </m:r>
      </m:oMath>
      <w:r>
        <w:rPr>
          <w:lang w:eastAsia="zh-CN"/>
        </w:rPr>
        <w:t>针对离散跟踪微分</w:t>
      </w:r>
      <w:r>
        <w:rPr>
          <w:lang w:eastAsia="zh-CN"/>
        </w:rPr>
        <w:t xml:space="preserve"> </w:t>
      </w:r>
      <w:r>
        <w:rPr>
          <w:lang w:eastAsia="zh-CN"/>
        </w:rPr>
        <w:t>器和快速型跟踪微分器的研究，提出改进分线性跟踪微分器。文献</w:t>
      </w:r>
      <m:oMath>
        <m:r>
          <w:rPr>
            <w:rFonts w:ascii="Cambria Math" w:hAnsi="Cambria Math"/>
            <w:lang w:eastAsia="zh-CN"/>
          </w:rPr>
          <m:t>[19]</m:t>
        </m:r>
      </m:oMath>
      <w:r>
        <w:rPr>
          <w:lang w:eastAsia="zh-CN"/>
        </w:rPr>
        <w:t>分析非线性滑模跟踪微分器的基础上</w:t>
      </w:r>
      <w:r>
        <w:rPr>
          <w:lang w:eastAsia="zh-CN"/>
        </w:rPr>
        <w:t>,</w:t>
      </w:r>
      <w:r>
        <w:rPr>
          <w:lang w:eastAsia="zh-CN"/>
        </w:rPr>
        <w:t>提出一种结构简单、易于实现的非线性微分器。此外还有双曲正弦，基于</w:t>
      </w:r>
      <w:r>
        <w:rPr>
          <w:lang w:eastAsia="zh-CN"/>
        </w:rPr>
        <w:t>sigmoid</w:t>
      </w:r>
      <w:r>
        <w:rPr>
          <w:lang w:eastAsia="zh-CN"/>
        </w:rPr>
        <w:t>函数等不同形式的微分跟踪器；</w:t>
      </w:r>
    </w:p>
    <w:p w:rsidR="00AD68E2" w:rsidRDefault="00877ACD">
      <w:pPr>
        <w:pStyle w:val="a0"/>
        <w:rPr>
          <w:lang w:eastAsia="zh-CN"/>
        </w:rPr>
      </w:pPr>
      <w:r>
        <w:rPr>
          <w:lang w:eastAsia="zh-CN"/>
        </w:rPr>
        <w:t xml:space="preserve"> </w:t>
      </w:r>
      <w:r>
        <w:rPr>
          <w:lang w:eastAsia="zh-CN"/>
        </w:rPr>
        <w:t>针对不同由不同形式跟踪函数的微</w:t>
      </w:r>
      <w:r>
        <w:rPr>
          <w:lang w:eastAsia="zh-CN"/>
        </w:rPr>
        <w:t>分跟踪器在分析以及参数调试等方面存在的难点，浙江大学的劳等人对跟踪微分器在平衡点和远离平衡点附近进行了系统性分析，并在得出结论，微分跟踪器性能主要由平衡点附近动态特性决定。在忽略高阶项的前提下，并给出了不同形式跟踪函数的统一形式。</w:t>
      </w:r>
    </w:p>
    <w:p w:rsidR="00AD68E2" w:rsidRDefault="00AD68E2">
      <w:pPr>
        <w:pStyle w:val="Compact"/>
        <w:rPr>
          <w:lang w:eastAsia="zh-CN"/>
        </w:rPr>
      </w:pPr>
      <w:bookmarkStart w:id="11" w:name="5"/>
    </w:p>
    <w:p w:rsidR="00AD68E2" w:rsidRDefault="00877ACD">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m>
                      <m:mPr>
                        <m:plcHide m:val="1"/>
                        <m:mcs>
                          <m:mc>
                            <m:mcPr>
                              <m:count m:val="4"/>
                              <m:mcJc m:val="left"/>
                            </m:mcPr>
                          </m:mc>
                        </m:mcs>
                        <m:ctrlPr>
                          <w:rPr>
                            <w:rFonts w:ascii="Cambria Math" w:hAnsi="Cambria Math"/>
                          </w:rPr>
                        </m:ctrlPr>
                      </m:mPr>
                      <m:mr>
                        <m:e/>
                        <m:e/>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β</m:t>
                                  </m:r>
                                </m:e>
                                <m:sub>
                                  <m:r>
                                    <w:rPr>
                                      <w:rFonts w:ascii="Cambria Math" w:hAnsi="Cambria Math"/>
                                    </w:rPr>
                                    <m:t>1</m:t>
                                  </m:r>
                                </m:sub>
                              </m:sSub>
                            </m:sup>
                          </m:sSup>
                          <m:r>
                            <w:rPr>
                              <w:rFonts w:ascii="Cambria Math" w:hAnsi="Cambria Math"/>
                            </w:rPr>
                            <m:t>sgn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e>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β</m:t>
                                  </m:r>
                                </m:e>
                                <m:sub>
                                  <m:r>
                                    <w:rPr>
                                      <w:rFonts w:ascii="Cambria Math" w:hAnsi="Cambria Math"/>
                                    </w:rPr>
                                    <m:t>2</m:t>
                                  </m:r>
                                </m:sub>
                              </m:sSub>
                            </m:sup>
                          </m:sSup>
                          <m:r>
                            <w:rPr>
                              <w:rFonts w:ascii="Cambria Math" w:hAnsi="Cambria Math"/>
                            </w:rPr>
                            <m:t>sgn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e/>
                      </m:mr>
                    </m:m>
                  </m:e>
                </m:d>
              </m:e>
            </m:mr>
          </m:m>
          <m:r>
            <w:rPr>
              <w:rFonts w:ascii="Cambria Math" w:hAnsi="Cambria Math"/>
            </w:rPr>
            <m:t>  </m:t>
          </m:r>
          <m:r>
            <m:rPr>
              <m:sty m:val="p"/>
            </m:rPr>
            <w:rPr>
              <w:rFonts w:ascii="Cambria Math" w:hAnsi="Cambria Math"/>
            </w:rPr>
            <m:t>(5)</m:t>
          </m:r>
        </m:oMath>
      </m:oMathPara>
    </w:p>
    <w:bookmarkEnd w:id="11"/>
    <w:p w:rsidR="00AD68E2" w:rsidRDefault="00AD68E2">
      <w:pPr>
        <w:pStyle w:val="Compact"/>
      </w:pPr>
    </w:p>
    <w:p w:rsidR="00AD68E2" w:rsidRDefault="00877ACD">
      <w:pPr>
        <w:pStyle w:val="a0"/>
        <w:rPr>
          <w:lang w:eastAsia="zh-CN"/>
        </w:rPr>
      </w:pPr>
      <w:r>
        <w:rPr>
          <w:lang w:eastAsia="zh-CN"/>
        </w:rPr>
        <w:t xml:space="preserve"> </w:t>
      </w:r>
      <m:oMath>
        <m:sSub>
          <m:sSubPr>
            <m:ctrlPr>
              <w:rPr>
                <w:rFonts w:ascii="Cambria Math" w:hAnsi="Cambria Math"/>
              </w:rPr>
            </m:ctrlPr>
          </m:sSubPr>
          <m:e>
            <m:r>
              <w:rPr>
                <w:rFonts w:ascii="Cambria Math" w:hAnsi="Cambria Math"/>
                <w:lang w:eastAsia="zh-CN"/>
              </w:rPr>
              <m:t>α</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α</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β</m:t>
            </m:r>
          </m:e>
          <m:sub>
            <m:r>
              <w:rPr>
                <w:rFonts w:ascii="Cambria Math" w:hAnsi="Cambria Math"/>
                <w:lang w:eastAsia="zh-CN"/>
              </w:rPr>
              <m:t>2</m:t>
            </m:r>
          </m:sub>
        </m:sSub>
      </m:oMath>
      <w:r>
        <w:rPr>
          <w:lang w:eastAsia="zh-CN"/>
        </w:rPr>
        <w:t>的参数在设计过程中，需要保证系统（</w:t>
      </w:r>
      <w:r>
        <w:rPr>
          <w:lang w:eastAsia="zh-CN"/>
        </w:rPr>
        <w:t>1</w:t>
      </w:r>
      <w:r>
        <w:rPr>
          <w:lang w:eastAsia="zh-CN"/>
        </w:rPr>
        <w:t>）的收敛性。通过在平衡点附</w:t>
      </w:r>
      <w:r>
        <w:rPr>
          <w:lang w:eastAsia="zh-CN"/>
        </w:rPr>
        <w:t>近线性化之后，可以进一步将不同形式的跟踪函数写成如下形式，</w:t>
      </w:r>
    </w:p>
    <w:p w:rsidR="00AD68E2" w:rsidRDefault="00AD68E2">
      <w:pPr>
        <w:pStyle w:val="Compact"/>
        <w:rPr>
          <w:lang w:eastAsia="zh-CN"/>
        </w:rPr>
      </w:pPr>
      <w:bookmarkStart w:id="12" w:name="6"/>
    </w:p>
    <w:p w:rsidR="00AD68E2" w:rsidRDefault="00877ACD">
      <w:pPr>
        <w:pStyle w:val="Compact"/>
      </w:pPr>
      <m:oMathPara>
        <m:oMathParaPr>
          <m:jc m:val="center"/>
        </m:oMathParaPr>
        <m:oMath>
          <m:m>
            <m:mPr>
              <m:plcHide m:val="1"/>
              <m:mcs>
                <m:mc>
                  <m:mcPr>
                    <m:count m:val="1"/>
                    <m:mcJc m:val="right"/>
                  </m:mcPr>
                </m:mc>
              </m:mcs>
              <m:ctrlPr>
                <w:rPr>
                  <w:rFonts w:ascii="Cambria Math" w:hAnsi="Cambria Math"/>
                </w:rPr>
              </m:ctrlPr>
            </m:mPr>
            <m:mr>
              <m:e>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num>
                            <m:den>
                              <m:r>
                                <w:rPr>
                                  <w:rFonts w:ascii="Cambria Math" w:hAnsi="Cambria Math"/>
                                </w:rPr>
                                <m:t>R</m:t>
                              </m:r>
                            </m:den>
                          </m:f>
                          <m:r>
                            <w:rPr>
                              <w:rFonts w:ascii="Cambria Math" w:hAnsi="Cambria Math"/>
                            </w:rPr>
                            <m:t>]</m:t>
                          </m:r>
                        </m:e>
                      </m:mr>
                    </m:m>
                  </m:e>
                </m:d>
              </m:e>
            </m:mr>
          </m:m>
          <m:r>
            <w:rPr>
              <w:rFonts w:ascii="Cambria Math" w:hAnsi="Cambria Math"/>
            </w:rPr>
            <m:t>  </m:t>
          </m:r>
          <m:r>
            <m:rPr>
              <m:sty m:val="p"/>
            </m:rPr>
            <w:rPr>
              <w:rFonts w:ascii="Cambria Math" w:hAnsi="Cambria Math"/>
            </w:rPr>
            <m:t>(6)</m:t>
          </m:r>
        </m:oMath>
      </m:oMathPara>
    </w:p>
    <w:bookmarkEnd w:id="12"/>
    <w:p w:rsidR="00AD68E2" w:rsidRDefault="00AD68E2">
      <w:pPr>
        <w:pStyle w:val="Compact"/>
      </w:pPr>
    </w:p>
    <w:p w:rsidR="00AD68E2" w:rsidRDefault="00877ACD">
      <w:pPr>
        <w:pStyle w:val="a0"/>
        <w:rPr>
          <w:lang w:eastAsia="zh-CN"/>
        </w:rPr>
      </w:pPr>
      <w:r>
        <w:rPr>
          <w:lang w:eastAsia="zh-CN"/>
        </w:rPr>
        <w:t>简化了微分跟踪器的设计过程，并从频域角度给出了理论分析证明。并针对微分跟踪器由于二阶串联积分系统导致的跟踪相位滞后以及降低噪声的影响提出了复合微分跟踪器，本文在此基础上，将复合微分跟踪器应用于电容位置传感器上，提取位置以及速度信号。仿真和实践证明了复合微分跟踪器的有效性；</w:t>
      </w:r>
    </w:p>
    <w:p w:rsidR="00AD68E2" w:rsidRDefault="00877ACD">
      <w:pPr>
        <w:pStyle w:val="a0"/>
        <w:rPr>
          <w:lang w:eastAsia="zh-CN"/>
        </w:rPr>
      </w:pPr>
      <w:r>
        <w:rPr>
          <w:lang w:eastAsia="zh-CN"/>
        </w:rPr>
        <w:t xml:space="preserve"> </w:t>
      </w:r>
      <w:r>
        <w:rPr>
          <w:lang w:eastAsia="zh-CN"/>
        </w:rPr>
        <w:t>复合微分跟踪器系统框图：</w:t>
      </w:r>
    </w:p>
    <w:p w:rsidR="00AD68E2" w:rsidRDefault="00877ACD">
      <w:pPr>
        <w:pStyle w:val="CaptionedFigure"/>
      </w:pPr>
      <w:r>
        <w:rPr>
          <w:noProof/>
        </w:rPr>
        <w:lastRenderedPageBreak/>
        <w:drawing>
          <wp:inline distT="0" distB="0" distL="0" distR="0">
            <wp:extent cx="5334000" cy="176605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TD - 副本.png"/>
                    <pic:cNvPicPr>
                      <a:picLocks noChangeAspect="1" noChangeArrowheads="1"/>
                    </pic:cNvPicPr>
                  </pic:nvPicPr>
                  <pic:blipFill>
                    <a:blip r:embed="rId8"/>
                    <a:stretch>
                      <a:fillRect/>
                    </a:stretch>
                  </pic:blipFill>
                  <pic:spPr bwMode="auto">
                    <a:xfrm>
                      <a:off x="0" y="0"/>
                      <a:ext cx="5334000" cy="1766055"/>
                    </a:xfrm>
                    <a:prstGeom prst="rect">
                      <a:avLst/>
                    </a:prstGeom>
                    <a:noFill/>
                    <a:ln w="9525">
                      <a:noFill/>
                      <a:headEnd/>
                      <a:tailEnd/>
                    </a:ln>
                  </pic:spPr>
                </pic:pic>
              </a:graphicData>
            </a:graphic>
          </wp:inline>
        </w:drawing>
      </w:r>
    </w:p>
    <w:p w:rsidR="00AD68E2" w:rsidRDefault="00AD68E2">
      <w:pPr>
        <w:pStyle w:val="ImageCaption"/>
      </w:pPr>
    </w:p>
    <w:p w:rsidR="00AD68E2" w:rsidRDefault="00877ACD" w:rsidP="00227B65">
      <w:pPr>
        <w:pStyle w:val="a0"/>
        <w:jc w:val="center"/>
        <w:rPr>
          <w:lang w:eastAsia="zh-CN"/>
        </w:rPr>
      </w:pPr>
      <w:r>
        <w:rPr>
          <w:lang w:eastAsia="zh-CN"/>
        </w:rPr>
        <w:t>图</w:t>
      </w:r>
      <w:r>
        <w:rPr>
          <w:lang w:eastAsia="zh-CN"/>
        </w:rPr>
        <w:t xml:space="preserve">2-1 </w:t>
      </w:r>
      <w:r>
        <w:rPr>
          <w:lang w:eastAsia="zh-CN"/>
        </w:rPr>
        <w:t>复合微分跟踪器系统框图</w:t>
      </w:r>
    </w:p>
    <w:p w:rsidR="00AD68E2" w:rsidRDefault="00877ACD">
      <w:pPr>
        <w:pStyle w:val="a0"/>
      </w:pPr>
      <w:r>
        <w:rPr>
          <w:lang w:eastAsia="zh-CN"/>
        </w:rPr>
        <w:t xml:space="preserve"> </w:t>
      </w:r>
      <w:r>
        <w:t>复合微分跟踪器原理：</w:t>
      </w:r>
    </w:p>
    <w:p w:rsidR="00AD68E2" w:rsidRDefault="00AD68E2">
      <w:pPr>
        <w:pStyle w:val="Compact"/>
      </w:pPr>
      <w:bookmarkStart w:id="13" w:name="7"/>
    </w:p>
    <w:p w:rsidR="00AD68E2" w:rsidRDefault="00877ACD">
      <w:pPr>
        <w:pStyle w:val="Compac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t</m:t>
                              </m:r>
                              <m:r>
                                <w:rPr>
                                  <w:rFonts w:ascii="Cambria Math" w:hAnsi="Cambria Math"/>
                                </w:rPr>
                                <m:t>)</m:t>
                              </m:r>
                            </m:num>
                            <m:den>
                              <m:r>
                                <w:rPr>
                                  <w:rFonts w:ascii="Cambria Math" w:hAnsi="Cambria Math"/>
                                </w:rPr>
                                <m:t>R</m:t>
                              </m:r>
                            </m:den>
                          </m:f>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acc>
                            <m:accPr>
                              <m:chr m:val="̇"/>
                              <m:ctrlPr>
                                <w:rPr>
                                  <w:rFonts w:ascii="Cambria Math" w:hAnsi="Cambria Math"/>
                                </w:rPr>
                              </m:ctrlPr>
                            </m:accPr>
                            <m:e>
                              <m:r>
                                <w:rPr>
                                  <w:rFonts w:ascii="Cambria Math" w:hAnsi="Cambria Math"/>
                                </w:rPr>
                                <m:t>v</m:t>
                              </m:r>
                            </m:e>
                          </m:acc>
                          <m:r>
                            <w:rPr>
                              <w:rFonts w:ascii="Cambria Math" w:hAnsi="Cambria Math"/>
                            </w:rPr>
                            <m:t>(</m:t>
                          </m:r>
                          <m:r>
                            <w:rPr>
                              <w:rFonts w:ascii="Cambria Math" w:hAnsi="Cambria Math"/>
                            </w:rPr>
                            <m:t>t</m:t>
                          </m:r>
                          <m: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3</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t</m:t>
                          </m:r>
                          <m: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4</m:t>
                              </m:r>
                            </m:sub>
                          </m:sSub>
                          <m:r>
                            <w:rPr>
                              <w:rFonts w:ascii="Cambria Math" w:hAnsi="Cambria Math"/>
                            </w:rPr>
                            <m:t>(</m:t>
                          </m:r>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rPr>
                                <m:t>t</m:t>
                              </m:r>
                              <m:r>
                                <w:rPr>
                                  <w:rFonts w:ascii="Cambria Math" w:hAnsi="Cambria Math"/>
                                </w:rPr>
                                <m:t>)</m:t>
                              </m:r>
                            </m:num>
                            <m:den>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e>
                      </m:mr>
                    </m:m>
                  </m:e>
                </m:d>
              </m:e>
            </m:mr>
          </m:m>
          <m:r>
            <w:rPr>
              <w:rFonts w:ascii="Cambria Math" w:hAnsi="Cambria Math"/>
            </w:rPr>
            <m:t>  </m:t>
          </m:r>
          <m:r>
            <m:rPr>
              <m:sty m:val="p"/>
            </m:rPr>
            <w:rPr>
              <w:rFonts w:ascii="Cambria Math" w:hAnsi="Cambria Math"/>
            </w:rPr>
            <m:t>(7)</m:t>
          </m:r>
        </m:oMath>
      </m:oMathPara>
    </w:p>
    <w:bookmarkEnd w:id="13"/>
    <w:p w:rsidR="00AD68E2" w:rsidRDefault="00AD68E2">
      <w:pPr>
        <w:pStyle w:val="Compact"/>
      </w:pPr>
    </w:p>
    <w:p w:rsidR="00AD68E2" w:rsidRDefault="00877ACD">
      <w:pPr>
        <w:pStyle w:val="a0"/>
        <w:rPr>
          <w:lang w:eastAsia="zh-CN"/>
        </w:rPr>
      </w:pPr>
      <w:r>
        <w:rPr>
          <w:lang w:eastAsia="zh-CN"/>
        </w:rPr>
        <w:t xml:space="preserve"> </w:t>
      </w:r>
      <w:r>
        <w:rPr>
          <w:lang w:eastAsia="zh-CN"/>
        </w:rPr>
        <w:t>复合微分跟踪器采用两个跟踪微分器的串联形式，微分跟踪器（</w:t>
      </w:r>
      <w:r>
        <w:rPr>
          <w:lang w:eastAsia="zh-CN"/>
        </w:rPr>
        <w:t>i</w:t>
      </w:r>
      <w:r>
        <w:rPr>
          <w:lang w:eastAsia="zh-CN"/>
        </w:rPr>
        <w:t>）主要的作用是为微分跟踪器（</w:t>
      </w:r>
      <w:r>
        <w:rPr>
          <w:lang w:eastAsia="zh-CN"/>
        </w:rPr>
        <w:t>ii</w:t>
      </w:r>
      <w:r>
        <w:rPr>
          <w:lang w:eastAsia="zh-CN"/>
        </w:rPr>
        <w:t>）提供光滑的跟踪信号，作为前馈补偿，微分跟踪器（</w:t>
      </w:r>
      <w:r>
        <w:rPr>
          <w:lang w:eastAsia="zh-CN"/>
        </w:rPr>
        <w:t>ii</w:t>
      </w:r>
      <w:r>
        <w:rPr>
          <w:lang w:eastAsia="zh-CN"/>
        </w:rPr>
        <w:t>）在复合跟踪微分器中起主导作用，在设计的过程中，应根据原始信号的特性调整相应的参数。满足滤波和微分信号的提取要求。</w:t>
      </w:r>
    </w:p>
    <w:p w:rsidR="00AD68E2" w:rsidRDefault="00877ACD">
      <w:pPr>
        <w:pStyle w:val="a0"/>
        <w:rPr>
          <w:lang w:eastAsia="zh-CN"/>
        </w:rPr>
      </w:pPr>
      <w:r>
        <w:rPr>
          <w:lang w:eastAsia="zh-CN"/>
        </w:rPr>
        <w:t xml:space="preserve"> </w:t>
      </w:r>
    </w:p>
    <w:p w:rsidR="00AD68E2" w:rsidRDefault="00877ACD">
      <w:pPr>
        <w:pStyle w:val="2"/>
        <w:rPr>
          <w:lang w:eastAsia="zh-CN"/>
        </w:rPr>
      </w:pPr>
      <w:bookmarkStart w:id="14" w:name="header-n45"/>
      <w:r>
        <w:rPr>
          <w:lang w:eastAsia="zh-CN"/>
        </w:rPr>
        <w:t>3.</w:t>
      </w:r>
      <w:r>
        <w:rPr>
          <w:lang w:eastAsia="zh-CN"/>
        </w:rPr>
        <w:t>仿真及实验结果分析</w:t>
      </w:r>
      <w:bookmarkEnd w:id="14"/>
    </w:p>
    <w:p w:rsidR="00AD68E2" w:rsidRDefault="00877ACD">
      <w:pPr>
        <w:pStyle w:val="FirstParagraph"/>
        <w:rPr>
          <w:lang w:eastAsia="zh-CN"/>
        </w:rPr>
      </w:pPr>
      <w:r>
        <w:rPr>
          <w:lang w:eastAsia="zh-CN"/>
        </w:rPr>
        <w:t xml:space="preserve"> </w:t>
      </w:r>
      <w:r>
        <w:rPr>
          <w:lang w:eastAsia="zh-CN"/>
        </w:rPr>
        <w:t>为了验证复合微分跟踪器在原始信号逼近，以及微分信号提取的有效性，分别对上述微分跟踪器在</w:t>
      </w:r>
      <w:r>
        <w:rPr>
          <w:lang w:eastAsia="zh-CN"/>
        </w:rPr>
        <w:t>MATLAB/SIMULINK</w:t>
      </w:r>
      <w:r>
        <w:rPr>
          <w:lang w:eastAsia="zh-CN"/>
        </w:rPr>
        <w:t>平台上进行仿真，并在测试平台上进行实际测试，从仿真和实验平台上的结果看，复合微分跟踪器在电容式位置传感器中，</w:t>
      </w:r>
      <w:r>
        <w:rPr>
          <w:lang w:eastAsia="zh-CN"/>
        </w:rPr>
        <w:t>提取原始位置信号以及速度信号估计中优异性能，复合微分跟踪器是由两个等效线性形式微分跟踪器组成，两个微分跟踪器的作用不一致，决定了其在参数上的差异，通过效线性微分器分析，降低系统的等效阻尼比，可以减小系统的跟踪误差，另一方面，阻尼比过小会导致振荡放大噪声的影响。跟踪器（</w:t>
      </w:r>
      <w:r>
        <w:rPr>
          <w:lang w:eastAsia="zh-CN"/>
        </w:rPr>
        <w:t>i</w:t>
      </w:r>
      <w:r>
        <w:rPr>
          <w:lang w:eastAsia="zh-CN"/>
        </w:rPr>
        <w:t>）的作用是获取原始的光滑逼近，并将此信号作为跟踪器（</w:t>
      </w:r>
      <w:r>
        <w:rPr>
          <w:lang w:eastAsia="zh-CN"/>
        </w:rPr>
        <w:t>ii</w:t>
      </w:r>
      <w:r>
        <w:rPr>
          <w:lang w:eastAsia="zh-CN"/>
        </w:rPr>
        <w:t>）的前馈补偿量，因此微分跟踪器（</w:t>
      </w:r>
      <w:r>
        <w:rPr>
          <w:lang w:eastAsia="zh-CN"/>
        </w:rPr>
        <w:t>i</w:t>
      </w:r>
      <w:r>
        <w:rPr>
          <w:lang w:eastAsia="zh-CN"/>
        </w:rPr>
        <w:t>）的主要作用是对原始信号进行滤波。复合微分跟踪器相比较于经典微分跟踪器，由于引进了前馈补偿的思想，兼顾滤波品质和相位滞后，能获得更好的微分以及跟踪信号。</w:t>
      </w:r>
      <w:r>
        <w:rPr>
          <w:lang w:eastAsia="zh-CN"/>
        </w:rPr>
        <w:t>图</w:t>
      </w:r>
      <w:r>
        <w:rPr>
          <w:lang w:eastAsia="zh-CN"/>
        </w:rPr>
        <w:t>3-1</w:t>
      </w:r>
      <w:r>
        <w:rPr>
          <w:lang w:eastAsia="zh-CN"/>
        </w:rPr>
        <w:t>，</w:t>
      </w:r>
      <w:r>
        <w:rPr>
          <w:lang w:eastAsia="zh-CN"/>
        </w:rPr>
        <w:t>3-2</w:t>
      </w:r>
      <w:r>
        <w:rPr>
          <w:lang w:eastAsia="zh-CN"/>
        </w:rPr>
        <w:t>分别为仿真和实测结果。</w:t>
      </w:r>
    </w:p>
    <w:p w:rsidR="00AD68E2" w:rsidRDefault="00877ACD" w:rsidP="00640F75">
      <w:pPr>
        <w:pStyle w:val="CaptionedFigure"/>
        <w:jc w:val="center"/>
      </w:pPr>
      <w:r>
        <w:rPr>
          <w:noProof/>
        </w:rPr>
        <w:lastRenderedPageBreak/>
        <w:drawing>
          <wp:inline distT="0" distB="0" distL="0" distR="0">
            <wp:extent cx="3810000" cy="254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仿真图-1.bmp"/>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p>
    <w:p w:rsidR="00AD68E2" w:rsidRDefault="00AD68E2">
      <w:pPr>
        <w:pStyle w:val="ImageCaption"/>
      </w:pPr>
    </w:p>
    <w:p w:rsidR="00AD68E2" w:rsidRDefault="00877ACD" w:rsidP="00B42840">
      <w:pPr>
        <w:pStyle w:val="a0"/>
        <w:jc w:val="center"/>
      </w:pPr>
      <w:r>
        <w:t>仿真结果</w:t>
      </w:r>
      <w:r>
        <w:t>3-1</w:t>
      </w:r>
    </w:p>
    <w:p w:rsidR="00AD68E2" w:rsidRDefault="00AD68E2">
      <w:pPr>
        <w:pStyle w:val="a0"/>
      </w:pPr>
    </w:p>
    <w:p w:rsidR="00AD68E2" w:rsidRDefault="00877ACD" w:rsidP="00B60E0E">
      <w:pPr>
        <w:pStyle w:val="CaptionedFigure"/>
        <w:jc w:val="center"/>
      </w:pPr>
      <w:r>
        <w:rPr>
          <w:noProof/>
        </w:rPr>
        <w:drawing>
          <wp:inline distT="0" distB="0" distL="0" distR="0">
            <wp:extent cx="3810000" cy="254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10520\Desktop\Notes\Paper\实测图-1.bmp"/>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rsidR="00AD68E2" w:rsidRDefault="00AD68E2">
      <w:pPr>
        <w:pStyle w:val="ImageCaption"/>
      </w:pPr>
    </w:p>
    <w:p w:rsidR="00AD68E2" w:rsidRDefault="00877ACD" w:rsidP="00B60E0E">
      <w:pPr>
        <w:pStyle w:val="a0"/>
        <w:jc w:val="center"/>
        <w:rPr>
          <w:lang w:eastAsia="zh-CN"/>
        </w:rPr>
      </w:pPr>
      <w:r>
        <w:rPr>
          <w:lang w:eastAsia="zh-CN"/>
        </w:rPr>
        <w:t>实验</w:t>
      </w:r>
      <w:bookmarkStart w:id="15" w:name="_GoBack"/>
      <w:bookmarkEnd w:id="15"/>
      <w:r>
        <w:rPr>
          <w:lang w:eastAsia="zh-CN"/>
        </w:rPr>
        <w:t>测试结果</w:t>
      </w:r>
      <w:r>
        <w:rPr>
          <w:lang w:eastAsia="zh-CN"/>
        </w:rPr>
        <w:t>3-2</w:t>
      </w:r>
    </w:p>
    <w:p w:rsidR="00AD68E2" w:rsidRDefault="00877ACD">
      <w:pPr>
        <w:pStyle w:val="2"/>
        <w:rPr>
          <w:lang w:eastAsia="zh-CN"/>
        </w:rPr>
      </w:pPr>
      <w:bookmarkStart w:id="16" w:name="header-n56"/>
      <w:r>
        <w:rPr>
          <w:lang w:eastAsia="zh-CN"/>
        </w:rPr>
        <w:t>4.</w:t>
      </w:r>
      <w:r>
        <w:rPr>
          <w:lang w:eastAsia="zh-CN"/>
        </w:rPr>
        <w:t>结语</w:t>
      </w:r>
      <w:bookmarkEnd w:id="16"/>
    </w:p>
    <w:p w:rsidR="00AD68E2" w:rsidRDefault="00877ACD">
      <w:pPr>
        <w:pStyle w:val="FirstParagraph"/>
        <w:rPr>
          <w:lang w:eastAsia="zh-CN"/>
        </w:rPr>
      </w:pPr>
      <w:r>
        <w:rPr>
          <w:lang w:eastAsia="zh-CN"/>
        </w:rPr>
        <w:t xml:space="preserve"> </w:t>
      </w:r>
      <w:r>
        <w:rPr>
          <w:lang w:eastAsia="zh-CN"/>
        </w:rPr>
        <w:t>主要讨论了微分跟踪器的等效线性形式，以及复合微分跟踪器原理，并将复合微分跟踪器使用在电容式位置传感器中，通过</w:t>
      </w:r>
      <w:r>
        <w:rPr>
          <w:lang w:eastAsia="zh-CN"/>
        </w:rPr>
        <w:t>MATLAB/SIMULINK</w:t>
      </w:r>
      <w:r>
        <w:rPr>
          <w:lang w:eastAsia="zh-CN"/>
        </w:rPr>
        <w:t>仿真以及实际测试，实验及仿真结果表明，在电容式位置传感器中，从带噪声的位置信号中获取原始位置信号光滑逼近，以及速度信号的估计方面的具有良好的性能，为精准控制提供了先决条件，对控制系统设计具有重要意义。</w:t>
      </w:r>
    </w:p>
    <w:p w:rsidR="00AD68E2" w:rsidRDefault="00AD68E2">
      <w:pPr>
        <w:pStyle w:val="a0"/>
        <w:rPr>
          <w:lang w:eastAsia="zh-CN"/>
        </w:rPr>
      </w:pPr>
    </w:p>
    <w:p w:rsidR="00AD68E2" w:rsidRDefault="00877ACD">
      <w:pPr>
        <w:pStyle w:val="2"/>
        <w:rPr>
          <w:lang w:eastAsia="zh-CN"/>
        </w:rPr>
      </w:pPr>
      <w:bookmarkStart w:id="17" w:name="header-n59"/>
      <w:r>
        <w:rPr>
          <w:lang w:eastAsia="zh-CN"/>
        </w:rPr>
        <w:t>Reference</w:t>
      </w:r>
      <w:bookmarkEnd w:id="17"/>
    </w:p>
    <w:p w:rsidR="00AD68E2" w:rsidRDefault="00877ACD">
      <w:pPr>
        <w:pStyle w:val="FirstParagraph"/>
        <w:rPr>
          <w:lang w:eastAsia="zh-CN"/>
        </w:rPr>
      </w:pPr>
      <w:r>
        <w:rPr>
          <w:lang w:eastAsia="zh-CN"/>
        </w:rPr>
        <w:t>[1]</w:t>
      </w:r>
      <w:r>
        <w:rPr>
          <w:lang w:eastAsia="zh-CN"/>
        </w:rPr>
        <w:t>王海</w:t>
      </w:r>
      <w:r>
        <w:rPr>
          <w:lang w:eastAsia="zh-CN"/>
        </w:rPr>
        <w:t>.</w:t>
      </w:r>
      <w:r>
        <w:rPr>
          <w:lang w:eastAsia="zh-CN"/>
        </w:rPr>
        <w:t>电容式激光切割头高度跟随控制系统的研究与实现</w:t>
      </w:r>
      <w:r>
        <w:rPr>
          <w:lang w:eastAsia="zh-CN"/>
        </w:rPr>
        <w:t>[D].</w:t>
      </w:r>
      <w:r>
        <w:rPr>
          <w:lang w:eastAsia="zh-CN"/>
        </w:rPr>
        <w:t>湖北</w:t>
      </w:r>
      <w:r>
        <w:rPr>
          <w:lang w:eastAsia="zh-CN"/>
        </w:rPr>
        <w:t>:</w:t>
      </w:r>
      <w:r>
        <w:rPr>
          <w:lang w:eastAsia="zh-CN"/>
        </w:rPr>
        <w:t>华中科技大学</w:t>
      </w:r>
      <w:r>
        <w:rPr>
          <w:lang w:eastAsia="zh-CN"/>
        </w:rPr>
        <w:t>,2016.</w:t>
      </w:r>
    </w:p>
    <w:p w:rsidR="00AD68E2" w:rsidRDefault="00877ACD">
      <w:pPr>
        <w:pStyle w:val="a0"/>
        <w:rPr>
          <w:lang w:eastAsia="zh-CN"/>
        </w:rPr>
      </w:pPr>
      <w:r>
        <w:rPr>
          <w:lang w:eastAsia="zh-CN"/>
        </w:rPr>
        <w:t>[2]</w:t>
      </w:r>
      <w:r>
        <w:rPr>
          <w:lang w:eastAsia="zh-CN"/>
        </w:rPr>
        <w:t>缪震华</w:t>
      </w:r>
      <w:r>
        <w:rPr>
          <w:lang w:eastAsia="zh-CN"/>
        </w:rPr>
        <w:t>.</w:t>
      </w:r>
      <w:r>
        <w:rPr>
          <w:lang w:eastAsia="zh-CN"/>
        </w:rPr>
        <w:t>激光切割机电容式</w:t>
      </w:r>
      <w:r>
        <w:rPr>
          <w:lang w:eastAsia="zh-CN"/>
        </w:rPr>
        <w:t>Z</w:t>
      </w:r>
      <w:r>
        <w:rPr>
          <w:lang w:eastAsia="zh-CN"/>
        </w:rPr>
        <w:t>浮的研究</w:t>
      </w:r>
      <w:r>
        <w:rPr>
          <w:lang w:eastAsia="zh-CN"/>
        </w:rPr>
        <w:t>[D].</w:t>
      </w:r>
      <w:r>
        <w:rPr>
          <w:lang w:eastAsia="zh-CN"/>
        </w:rPr>
        <w:t>湖北</w:t>
      </w:r>
      <w:r>
        <w:rPr>
          <w:lang w:eastAsia="zh-CN"/>
        </w:rPr>
        <w:t>:</w:t>
      </w:r>
      <w:r>
        <w:rPr>
          <w:lang w:eastAsia="zh-CN"/>
        </w:rPr>
        <w:t>华中科技大学</w:t>
      </w:r>
      <w:r>
        <w:rPr>
          <w:lang w:eastAsia="zh-CN"/>
        </w:rPr>
        <w:t>,2005.</w:t>
      </w:r>
    </w:p>
    <w:p w:rsidR="00AD68E2" w:rsidRDefault="00877ACD">
      <w:pPr>
        <w:pStyle w:val="a0"/>
        <w:rPr>
          <w:lang w:eastAsia="zh-CN"/>
        </w:rPr>
      </w:pPr>
      <w:r>
        <w:rPr>
          <w:lang w:eastAsia="zh-CN"/>
        </w:rPr>
        <w:t>[3]</w:t>
      </w:r>
      <w:r>
        <w:rPr>
          <w:lang w:eastAsia="zh-CN"/>
        </w:rPr>
        <w:t>武利强</w:t>
      </w:r>
      <w:r>
        <w:rPr>
          <w:lang w:eastAsia="zh-CN"/>
        </w:rPr>
        <w:t>,</w:t>
      </w:r>
      <w:r>
        <w:rPr>
          <w:lang w:eastAsia="zh-CN"/>
        </w:rPr>
        <w:t>林浩</w:t>
      </w:r>
      <w:r>
        <w:rPr>
          <w:lang w:eastAsia="zh-CN"/>
        </w:rPr>
        <w:t>,</w:t>
      </w:r>
      <w:r>
        <w:rPr>
          <w:lang w:eastAsia="zh-CN"/>
        </w:rPr>
        <w:t>韩京清</w:t>
      </w:r>
      <w:r>
        <w:rPr>
          <w:lang w:eastAsia="zh-CN"/>
        </w:rPr>
        <w:t>.</w:t>
      </w:r>
      <w:r>
        <w:rPr>
          <w:lang w:eastAsia="zh-CN"/>
        </w:rPr>
        <w:t>跟踪微分器滤波性能研究</w:t>
      </w:r>
      <w:r>
        <w:rPr>
          <w:lang w:eastAsia="zh-CN"/>
        </w:rPr>
        <w:t>[J].</w:t>
      </w:r>
      <w:r>
        <w:rPr>
          <w:lang w:eastAsia="zh-CN"/>
        </w:rPr>
        <w:t>系统仿真学报</w:t>
      </w:r>
      <w:r>
        <w:rPr>
          <w:lang w:eastAsia="zh-CN"/>
        </w:rPr>
        <w:t>,2004,16(4):651-652,670.</w:t>
      </w:r>
    </w:p>
    <w:p w:rsidR="00AD68E2" w:rsidRDefault="00877ACD">
      <w:pPr>
        <w:pStyle w:val="a0"/>
        <w:rPr>
          <w:lang w:eastAsia="zh-CN"/>
        </w:rPr>
      </w:pPr>
      <w:r>
        <w:rPr>
          <w:lang w:eastAsia="zh-CN"/>
        </w:rPr>
        <w:t xml:space="preserve">[4] </w:t>
      </w:r>
      <w:r>
        <w:rPr>
          <w:lang w:eastAsia="zh-CN"/>
        </w:rPr>
        <w:t>王新华</w:t>
      </w:r>
      <w:r>
        <w:rPr>
          <w:lang w:eastAsia="zh-CN"/>
        </w:rPr>
        <w:t>,</w:t>
      </w:r>
      <w:r>
        <w:rPr>
          <w:lang w:eastAsia="zh-CN"/>
        </w:rPr>
        <w:t>陈增强</w:t>
      </w:r>
      <w:r>
        <w:rPr>
          <w:lang w:eastAsia="zh-CN"/>
        </w:rPr>
        <w:t>.</w:t>
      </w:r>
      <w:r>
        <w:rPr>
          <w:lang w:eastAsia="zh-CN"/>
        </w:rPr>
        <w:t>一种新型的非线性跟踪</w:t>
      </w:r>
      <w:r>
        <w:rPr>
          <w:lang w:eastAsia="zh-CN"/>
        </w:rPr>
        <w:t>-</w:t>
      </w:r>
      <w:r>
        <w:rPr>
          <w:lang w:eastAsia="zh-CN"/>
        </w:rPr>
        <w:t>微分器的设计及其稳定性分析</w:t>
      </w:r>
      <w:r>
        <w:rPr>
          <w:lang w:eastAsia="zh-CN"/>
        </w:rPr>
        <w:t>[C].</w:t>
      </w:r>
    </w:p>
    <w:p w:rsidR="00AD68E2" w:rsidRDefault="00877ACD">
      <w:pPr>
        <w:pStyle w:val="a0"/>
        <w:rPr>
          <w:lang w:eastAsia="zh-CN"/>
        </w:rPr>
      </w:pPr>
      <w:r>
        <w:rPr>
          <w:lang w:eastAsia="zh-CN"/>
        </w:rPr>
        <w:t xml:space="preserve">[5] </w:t>
      </w:r>
      <w:r>
        <w:rPr>
          <w:lang w:eastAsia="zh-CN"/>
        </w:rPr>
        <w:t>韩京清</w:t>
      </w:r>
      <w:r>
        <w:rPr>
          <w:lang w:eastAsia="zh-CN"/>
        </w:rPr>
        <w:t xml:space="preserve">, </w:t>
      </w:r>
      <w:r>
        <w:rPr>
          <w:lang w:eastAsia="zh-CN"/>
        </w:rPr>
        <w:t>王伟</w:t>
      </w:r>
      <w:r>
        <w:rPr>
          <w:lang w:eastAsia="zh-CN"/>
        </w:rPr>
        <w:t xml:space="preserve">. </w:t>
      </w:r>
      <w:r>
        <w:rPr>
          <w:lang w:eastAsia="zh-CN"/>
        </w:rPr>
        <w:t>非线性跟踪</w:t>
      </w:r>
      <w:r>
        <w:rPr>
          <w:lang w:eastAsia="zh-CN"/>
        </w:rPr>
        <w:t>─</w:t>
      </w:r>
      <w:r>
        <w:rPr>
          <w:lang w:eastAsia="zh-CN"/>
        </w:rPr>
        <w:t>微分器</w:t>
      </w:r>
      <w:r>
        <w:rPr>
          <w:lang w:eastAsia="zh-CN"/>
        </w:rPr>
        <w:t xml:space="preserve">[J]. </w:t>
      </w:r>
      <w:r>
        <w:rPr>
          <w:lang w:eastAsia="zh-CN"/>
        </w:rPr>
        <w:t>系统科学与数学</w:t>
      </w:r>
      <w:r>
        <w:rPr>
          <w:lang w:eastAsia="zh-CN"/>
        </w:rPr>
        <w:t>, 1994(02):177-183.</w:t>
      </w:r>
    </w:p>
    <w:p w:rsidR="00AD68E2" w:rsidRDefault="00877ACD">
      <w:pPr>
        <w:pStyle w:val="a0"/>
        <w:rPr>
          <w:lang w:eastAsia="zh-CN"/>
        </w:rPr>
      </w:pPr>
      <w:r>
        <w:rPr>
          <w:lang w:eastAsia="zh-CN"/>
        </w:rPr>
        <w:t xml:space="preserve">[6] </w:t>
      </w:r>
      <w:r>
        <w:rPr>
          <w:lang w:eastAsia="zh-CN"/>
        </w:rPr>
        <w:t>韩京清</w:t>
      </w:r>
      <w:r>
        <w:rPr>
          <w:lang w:eastAsia="zh-CN"/>
        </w:rPr>
        <w:t xml:space="preserve">, </w:t>
      </w:r>
      <w:r>
        <w:rPr>
          <w:lang w:eastAsia="zh-CN"/>
        </w:rPr>
        <w:t>黄远灿</w:t>
      </w:r>
      <w:r>
        <w:rPr>
          <w:lang w:eastAsia="zh-CN"/>
        </w:rPr>
        <w:t xml:space="preserve">. </w:t>
      </w:r>
      <w:r>
        <w:rPr>
          <w:lang w:eastAsia="zh-CN"/>
        </w:rPr>
        <w:t>二阶跟踪</w:t>
      </w:r>
      <w:r>
        <w:rPr>
          <w:lang w:eastAsia="zh-CN"/>
        </w:rPr>
        <w:t>—</w:t>
      </w:r>
      <w:r>
        <w:rPr>
          <w:lang w:eastAsia="zh-CN"/>
        </w:rPr>
        <w:t>微分器的频率特性</w:t>
      </w:r>
      <w:r>
        <w:rPr>
          <w:lang w:eastAsia="zh-CN"/>
        </w:rPr>
        <w:t xml:space="preserve">[J]. </w:t>
      </w:r>
      <w:r>
        <w:rPr>
          <w:lang w:eastAsia="zh-CN"/>
        </w:rPr>
        <w:t>数学的实践与认识</w:t>
      </w:r>
      <w:r>
        <w:rPr>
          <w:lang w:eastAsia="zh-CN"/>
        </w:rPr>
        <w:t>, 2003(03):72-75.</w:t>
      </w:r>
    </w:p>
    <w:p w:rsidR="00AD68E2" w:rsidRDefault="00877ACD">
      <w:pPr>
        <w:pStyle w:val="a0"/>
        <w:rPr>
          <w:lang w:eastAsia="zh-CN"/>
        </w:rPr>
      </w:pPr>
      <w:r>
        <w:rPr>
          <w:lang w:eastAsia="zh-CN"/>
        </w:rPr>
        <w:t xml:space="preserve">[7] </w:t>
      </w:r>
      <w:r>
        <w:rPr>
          <w:lang w:eastAsia="zh-CN"/>
        </w:rPr>
        <w:t>《跟踪微分器》韩京清，王伟</w:t>
      </w:r>
    </w:p>
    <w:p w:rsidR="00AD68E2" w:rsidRDefault="00877ACD">
      <w:pPr>
        <w:pStyle w:val="a0"/>
        <w:rPr>
          <w:lang w:eastAsia="zh-CN"/>
        </w:rPr>
      </w:pPr>
      <w:r>
        <w:rPr>
          <w:lang w:eastAsia="zh-CN"/>
        </w:rPr>
        <w:t xml:space="preserve">[8] </w:t>
      </w:r>
      <w:r>
        <w:rPr>
          <w:lang w:eastAsia="zh-CN"/>
        </w:rPr>
        <w:t>武利强</w:t>
      </w:r>
      <w:r>
        <w:rPr>
          <w:lang w:eastAsia="zh-CN"/>
        </w:rPr>
        <w:t xml:space="preserve">, </w:t>
      </w:r>
      <w:r>
        <w:rPr>
          <w:lang w:eastAsia="zh-CN"/>
        </w:rPr>
        <w:t>韩京清</w:t>
      </w:r>
      <w:r>
        <w:rPr>
          <w:lang w:eastAsia="zh-CN"/>
        </w:rPr>
        <w:t>. TD</w:t>
      </w:r>
      <w:r>
        <w:rPr>
          <w:lang w:eastAsia="zh-CN"/>
        </w:rPr>
        <w:t>滤波器及其应用</w:t>
      </w:r>
      <w:r>
        <w:rPr>
          <w:lang w:eastAsia="zh-CN"/>
        </w:rPr>
        <w:t xml:space="preserve">[J]. </w:t>
      </w:r>
      <w:r>
        <w:rPr>
          <w:lang w:eastAsia="zh-CN"/>
        </w:rPr>
        <w:t>计算技术与自动化</w:t>
      </w:r>
      <w:r>
        <w:rPr>
          <w:lang w:eastAsia="zh-CN"/>
        </w:rPr>
        <w:t>, 2004, 22(z1):61-63.</w:t>
      </w:r>
    </w:p>
    <w:p w:rsidR="00AD68E2" w:rsidRDefault="00877ACD">
      <w:pPr>
        <w:pStyle w:val="a0"/>
        <w:rPr>
          <w:lang w:eastAsia="zh-CN"/>
        </w:rPr>
      </w:pPr>
      <w:r>
        <w:rPr>
          <w:lang w:eastAsia="zh-CN"/>
        </w:rPr>
        <w:t xml:space="preserve">[9] </w:t>
      </w:r>
      <w:r>
        <w:rPr>
          <w:lang w:eastAsia="zh-CN"/>
        </w:rPr>
        <w:t>《自抗扰控制技术》</w:t>
      </w:r>
      <w:r>
        <w:rPr>
          <w:lang w:eastAsia="zh-CN"/>
        </w:rPr>
        <w:t xml:space="preserve"> P61</w:t>
      </w:r>
    </w:p>
    <w:p w:rsidR="00AD68E2" w:rsidRDefault="00877ACD">
      <w:pPr>
        <w:pStyle w:val="a0"/>
        <w:rPr>
          <w:lang w:eastAsia="zh-CN"/>
        </w:rPr>
      </w:pPr>
      <w:r>
        <w:rPr>
          <w:lang w:eastAsia="zh-CN"/>
        </w:rPr>
        <w:t xml:space="preserve">[10] </w:t>
      </w:r>
      <w:r>
        <w:rPr>
          <w:lang w:eastAsia="zh-CN"/>
        </w:rPr>
        <w:t>劳立明</w:t>
      </w:r>
      <w:r>
        <w:rPr>
          <w:lang w:eastAsia="zh-CN"/>
        </w:rPr>
        <w:t xml:space="preserve">, </w:t>
      </w:r>
      <w:r>
        <w:rPr>
          <w:lang w:eastAsia="zh-CN"/>
        </w:rPr>
        <w:t>陈英龙</w:t>
      </w:r>
      <w:r>
        <w:rPr>
          <w:lang w:eastAsia="zh-CN"/>
        </w:rPr>
        <w:t xml:space="preserve">, </w:t>
      </w:r>
      <w:r>
        <w:rPr>
          <w:lang w:eastAsia="zh-CN"/>
        </w:rPr>
        <w:t>赵玉刚</w:t>
      </w:r>
      <w:r>
        <w:rPr>
          <w:lang w:eastAsia="zh-CN"/>
        </w:rPr>
        <w:t xml:space="preserve">, et al. </w:t>
      </w:r>
      <w:r>
        <w:rPr>
          <w:lang w:eastAsia="zh-CN"/>
        </w:rPr>
        <w:t>跟踪微分器的等效线性分析及优化</w:t>
      </w:r>
      <w:r>
        <w:rPr>
          <w:lang w:eastAsia="zh-CN"/>
        </w:rPr>
        <w:t xml:space="preserve">[J]. </w:t>
      </w:r>
      <w:r>
        <w:rPr>
          <w:lang w:eastAsia="zh-CN"/>
        </w:rPr>
        <w:t>浙江大学学报</w:t>
      </w:r>
      <w:r>
        <w:rPr>
          <w:lang w:eastAsia="zh-CN"/>
        </w:rPr>
        <w:t>(</w:t>
      </w:r>
      <w:r>
        <w:rPr>
          <w:lang w:eastAsia="zh-CN"/>
        </w:rPr>
        <w:t>工学版</w:t>
      </w:r>
      <w:r>
        <w:rPr>
          <w:lang w:eastAsia="zh-CN"/>
        </w:rPr>
        <w:t>), v.52;No.334(2):23-31.</w:t>
      </w:r>
    </w:p>
    <w:p w:rsidR="00AD68E2" w:rsidRDefault="00877ACD">
      <w:pPr>
        <w:pStyle w:val="a0"/>
        <w:rPr>
          <w:lang w:eastAsia="zh-CN"/>
        </w:rPr>
      </w:pPr>
      <w:r>
        <w:rPr>
          <w:lang w:eastAsia="zh-CN"/>
        </w:rPr>
        <w:t xml:space="preserve">[11] </w:t>
      </w:r>
      <w:r>
        <w:rPr>
          <w:lang w:eastAsia="zh-CN"/>
        </w:rPr>
        <w:t>韩京清</w:t>
      </w:r>
      <w:r>
        <w:rPr>
          <w:lang w:eastAsia="zh-CN"/>
        </w:rPr>
        <w:t xml:space="preserve">, </w:t>
      </w:r>
      <w:r>
        <w:rPr>
          <w:lang w:eastAsia="zh-CN"/>
        </w:rPr>
        <w:t>袁露林</w:t>
      </w:r>
      <w:r>
        <w:rPr>
          <w:lang w:eastAsia="zh-CN"/>
        </w:rPr>
        <w:t xml:space="preserve">. </w:t>
      </w:r>
      <w:r>
        <w:rPr>
          <w:lang w:eastAsia="zh-CN"/>
        </w:rPr>
        <w:t>跟踪</w:t>
      </w:r>
      <w:r>
        <w:rPr>
          <w:lang w:eastAsia="zh-CN"/>
        </w:rPr>
        <w:t>—</w:t>
      </w:r>
      <w:r>
        <w:rPr>
          <w:lang w:eastAsia="zh-CN"/>
        </w:rPr>
        <w:t>微分器的离散形式</w:t>
      </w:r>
      <w:r>
        <w:rPr>
          <w:lang w:eastAsia="zh-CN"/>
        </w:rPr>
        <w:t xml:space="preserve">[J]. </w:t>
      </w:r>
      <w:r>
        <w:rPr>
          <w:lang w:eastAsia="zh-CN"/>
        </w:rPr>
        <w:t>系统科学与数学</w:t>
      </w:r>
      <w:r>
        <w:rPr>
          <w:lang w:eastAsia="zh-CN"/>
        </w:rPr>
        <w:t>, 1999, 19(3):268-273.</w:t>
      </w:r>
    </w:p>
    <w:p w:rsidR="00AD68E2" w:rsidRDefault="00877ACD">
      <w:pPr>
        <w:pStyle w:val="a0"/>
        <w:rPr>
          <w:lang w:eastAsia="zh-CN"/>
        </w:rPr>
      </w:pPr>
      <w:r>
        <w:rPr>
          <w:lang w:eastAsia="zh-CN"/>
        </w:rPr>
        <w:t xml:space="preserve">[12] </w:t>
      </w:r>
      <w:r>
        <w:rPr>
          <w:lang w:eastAsia="zh-CN"/>
        </w:rPr>
        <w:t>自抗扰控制技术</w:t>
      </w:r>
      <w:r>
        <w:rPr>
          <w:lang w:eastAsia="zh-CN"/>
        </w:rPr>
        <w:t>-</w:t>
      </w:r>
      <w:r>
        <w:rPr>
          <w:lang w:eastAsia="zh-CN"/>
        </w:rPr>
        <w:t>估计补偿不确定因素的控制技术</w:t>
      </w:r>
      <w:r>
        <w:rPr>
          <w:lang w:eastAsia="zh-CN"/>
        </w:rPr>
        <w:t xml:space="preserve"> p60-62</w:t>
      </w:r>
    </w:p>
    <w:p w:rsidR="00AD68E2" w:rsidRDefault="00877ACD">
      <w:pPr>
        <w:pStyle w:val="a0"/>
      </w:pPr>
      <w:r>
        <w:t>[13] Feng H , Li S . A tracking differentiator based on Taylor expansion[J]. A</w:t>
      </w:r>
      <w:r>
        <w:t>pplied Mathematics Letters, 2013, 26(7):735-740.</w:t>
      </w:r>
    </w:p>
    <w:p w:rsidR="00AD68E2" w:rsidRDefault="00877ACD">
      <w:pPr>
        <w:pStyle w:val="a0"/>
      </w:pPr>
      <w:r>
        <w:t xml:space="preserve">[14] </w:t>
      </w:r>
      <w:r>
        <w:t>史永丽</w:t>
      </w:r>
      <w:r>
        <w:t xml:space="preserve">, </w:t>
      </w:r>
      <w:r>
        <w:t>侯朝桢</w:t>
      </w:r>
      <w:r>
        <w:t xml:space="preserve">. </w:t>
      </w:r>
      <w:r>
        <w:t>改进的非线性跟踪微分器设计</w:t>
      </w:r>
      <w:r>
        <w:t xml:space="preserve">[J]. </w:t>
      </w:r>
      <w:r>
        <w:t>控制与决策</w:t>
      </w:r>
      <w:r>
        <w:t xml:space="preserve">, 2008(06):49-52+61. </w:t>
      </w:r>
    </w:p>
    <w:p w:rsidR="00AD68E2" w:rsidRDefault="00877ACD">
      <w:pPr>
        <w:pStyle w:val="a0"/>
      </w:pPr>
      <w:r>
        <w:t>[15] Wang X , Chen Z , Yang G . Finite-Time-Convergent Differentiator Based on Singular Perturbation Technique[J]. IEEE TRANSACTIONS ON AUTOMATIC C</w:t>
      </w:r>
      <w:r>
        <w:t>ONTROL AC, 2007.</w:t>
      </w:r>
    </w:p>
    <w:p w:rsidR="00AD68E2" w:rsidRDefault="00877ACD">
      <w:pPr>
        <w:pStyle w:val="a0"/>
      </w:pPr>
      <w:r>
        <w:t xml:space="preserve">[16] </w:t>
      </w:r>
      <w:r>
        <w:t>刘延泉</w:t>
      </w:r>
      <w:r>
        <w:t xml:space="preserve">, </w:t>
      </w:r>
      <w:r>
        <w:t>郭佳颖</w:t>
      </w:r>
      <w:r>
        <w:t xml:space="preserve">. </w:t>
      </w:r>
      <w:r>
        <w:t>双曲正切跟踪微分器设计及相平面分析</w:t>
      </w:r>
      <w:r>
        <w:t xml:space="preserve">[J]. </w:t>
      </w:r>
      <w:r>
        <w:t>电力科学与工程</w:t>
      </w:r>
      <w:r>
        <w:t>, 2017(10):78-82.</w:t>
      </w:r>
    </w:p>
    <w:p w:rsidR="00AD68E2" w:rsidRDefault="00877ACD">
      <w:pPr>
        <w:pStyle w:val="a0"/>
      </w:pPr>
      <w:r>
        <w:t>[17]</w:t>
      </w:r>
      <w:r>
        <w:t>葛连正</w:t>
      </w:r>
      <w:r>
        <w:t xml:space="preserve">, </w:t>
      </w:r>
      <w:r>
        <w:t>陈健</w:t>
      </w:r>
      <w:r>
        <w:t xml:space="preserve">, </w:t>
      </w:r>
      <w:r>
        <w:t>李瑞峰</w:t>
      </w:r>
      <w:r>
        <w:t xml:space="preserve">. </w:t>
      </w:r>
      <w:r>
        <w:t>改进的跟踪微分器设计</w:t>
      </w:r>
      <w:r>
        <w:t xml:space="preserve">[J]. </w:t>
      </w:r>
      <w:r>
        <w:t>吉林大学学报</w:t>
      </w:r>
      <w:r>
        <w:t>(</w:t>
      </w:r>
      <w:r>
        <w:t>工学版</w:t>
      </w:r>
      <w:r>
        <w:t>), v.41;No.157(05):1439-1443.</w:t>
      </w:r>
    </w:p>
    <w:sectPr w:rsidR="00AD68E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ACD" w:rsidRDefault="00877ACD">
      <w:pPr>
        <w:spacing w:after="0"/>
      </w:pPr>
      <w:r>
        <w:separator/>
      </w:r>
    </w:p>
  </w:endnote>
  <w:endnote w:type="continuationSeparator" w:id="0">
    <w:p w:rsidR="00877ACD" w:rsidRDefault="00877A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ACD" w:rsidRDefault="00877ACD">
      <w:r>
        <w:separator/>
      </w:r>
    </w:p>
  </w:footnote>
  <w:footnote w:type="continuationSeparator" w:id="0">
    <w:p w:rsidR="00877ACD" w:rsidRDefault="00877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B8659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5F64F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2D2F"/>
    <w:rsid w:val="00011C8B"/>
    <w:rsid w:val="00227B65"/>
    <w:rsid w:val="004E29B3"/>
    <w:rsid w:val="00590D07"/>
    <w:rsid w:val="00640F75"/>
    <w:rsid w:val="00784D58"/>
    <w:rsid w:val="00877ACD"/>
    <w:rsid w:val="008D6863"/>
    <w:rsid w:val="00AD68E2"/>
    <w:rsid w:val="00B42840"/>
    <w:rsid w:val="00B60E0E"/>
    <w:rsid w:val="00B86B75"/>
    <w:rsid w:val="00BC48D5"/>
    <w:rsid w:val="00C255BF"/>
    <w:rsid w:val="00C36279"/>
    <w:rsid w:val="00E315A3"/>
    <w:rsid w:val="00F837D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6CDB"/>
  <w15:docId w15:val="{2CD8148C-653B-4D5D-B3F7-3D47BBFF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sky Ri</cp:lastModifiedBy>
  <cp:revision>8</cp:revision>
  <dcterms:created xsi:type="dcterms:W3CDTF">2019-12-04T14:32:00Z</dcterms:created>
  <dcterms:modified xsi:type="dcterms:W3CDTF">2019-12-04T14:33:00Z</dcterms:modified>
</cp:coreProperties>
</file>