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BÁO CÁO DOANH THU</w:t>
      </w:r>
    </w:p>
    <w:p>
      <w:pPr>
        <w:pStyle w:val="Heading1"/>
      </w:pPr>
      <w:r>
        <w:t>I. Tổng Quan</w:t>
      </w:r>
    </w:p>
    <w:p>
      <w:r>
        <w:t>Tên Công Ty: Bách Hóa Mini</w:t>
      </w:r>
    </w:p>
    <w:p>
      <w:r>
        <w:t>Địa Chỉ: TP.Hồ Chí Minh</w:t>
      </w:r>
    </w:p>
    <w:p>
      <w:r>
        <w:t>Thời Kỳ Báo Cáo: 2024</w:t>
      </w:r>
    </w:p>
    <w:p>
      <w:pPr>
        <w:pStyle w:val="Heading1"/>
      </w:pPr>
      <w:r>
        <w:t>II. Thống Kê Doanh Thu Số Lượng Hàng Bán</w:t>
      </w:r>
    </w:p>
    <w:p>
      <w:pPr>
        <w:pStyle w:val="Heading2"/>
      </w:pPr>
      <w:r>
        <w:t>1. Sản phẩm được mua nhiều nhất và ít nhất</w:t>
      </w:r>
    </w:p>
    <w:p>
      <w:pPr>
        <w:pStyle w:val="ListBullet"/>
      </w:pPr>
      <w:r>
        <w:t>Sản phẩm được mua nhiều nhất: Waffer (Số lượng: 244)</w:t>
      </w:r>
    </w:p>
    <w:p>
      <w:pPr>
        <w:pStyle w:val="ListBullet"/>
      </w:pPr>
      <w:r>
        <w:t>Sản phẩm được mua ít nhất: Hotdog (Số lượng: 33)</w:t>
      </w:r>
    </w:p>
    <w:p>
      <w:pPr>
        <w:pStyle w:val="Heading2"/>
      </w:pPr>
      <w:r>
        <w:t>2. Tổng doanh thu tháng bán nhiều nhất và ít nhất</w:t>
      </w:r>
    </w:p>
    <w:p>
      <w:pPr>
        <w:pStyle w:val="ListBullet"/>
      </w:pPr>
      <w:r>
        <w:t>Tháng bán nhiều nhất: 06 (Tổng doanh thu: 1,232.70 $)</w:t>
      </w:r>
    </w:p>
    <w:p>
      <w:pPr>
        <w:pStyle w:val="ListBullet"/>
      </w:pPr>
      <w:r>
        <w:t>Tháng bán ít nhất: 02 (Tổng doanh thu: 150.15 $)</w:t>
      </w:r>
    </w:p>
    <w:p>
      <w:pPr>
        <w:pStyle w:val="Heading2"/>
      </w:pPr>
      <w:r>
        <w:t>3. Tổng doanh thu trên 1 năm</w:t>
      </w:r>
    </w:p>
    <w:p>
      <w:pPr>
        <w:pStyle w:val="ListBullet"/>
      </w:pPr>
      <w:r>
        <w:t>Tổng doanh thu trong năm: 5,172.30 $</w:t>
      </w:r>
    </w:p>
    <w:p>
      <w:pPr>
        <w:pStyle w:val="Heading1"/>
      </w:pPr>
      <w:r>
        <w:t>IV. Kết Luận</w:t>
      </w:r>
    </w:p>
    <w:p>
      <w:r>
        <w:t>Trên đây là báo cáo tổng kết doanh thu số lượng hàng bán được nhiều nhất và ít nhất cùng tổng doanh thu trong năm của Bách Hóa Mini. Những thông tin này cung cấp cái nhìn tổng quan về hiệu suất kinh doanh của công ty trong năm qua và có thể được sử dụng để điều chỉnh chiến lược kinh doanh trong tương lai.</w:t>
      </w:r>
    </w:p>
    <w:p>
      <w:r>
        <w:t>Xin cảm ơn!</w:t>
      </w:r>
    </w:p>
    <w:tbl>
      <w:tblPr>
        <w:tblW w:type="auto" w:w="0"/>
        <w:jc w:val="center"/>
        <w:tblLook w:firstColumn="1" w:firstRow="1" w:lastColumn="0" w:lastRow="0" w:noHBand="0" w:noVBand="1" w:val="04A0"/>
      </w:tblPr>
      <w:tblGrid>
        <w:gridCol w:w="8640"/>
      </w:tblGrid>
      <w:tr>
        <w:tc>
          <w:tcPr>
            <w:tcW w:type="dxa" w:w="2880"/>
          </w:tcPr>
          <w:p>
            <w:pPr>
              <w:ind w:left="2160"/>
              <w:jc w:val="center"/>
            </w:pPr>
            <w:r>
              <w:rPr>
                <w:sz w:val="24"/>
              </w:rPr>
              <w:t>Kí tên</w:t>
              <w:br/>
              <w:br/>
            </w:r>
            <w:r>
              <w:rPr>
                <w:sz w:val="24"/>
              </w:rPr>
              <w:drawing>
                <wp:inline xmlns:a="http://schemas.openxmlformats.org/drawingml/2006/main" xmlns:pic="http://schemas.openxmlformats.org/drawingml/2006/picture">
                  <wp:extent cx="1371600" cy="456373"/>
                  <wp:docPr id="1" name="Picture 1"/>
                  <wp:cNvGraphicFramePr>
                    <a:graphicFrameLocks noChangeAspect="1"/>
                  </wp:cNvGraphicFramePr>
                  <a:graphic>
                    <a:graphicData uri="http://schemas.openxmlformats.org/drawingml/2006/picture">
                      <pic:pic>
                        <pic:nvPicPr>
                          <pic:cNvPr id="0" name="kyten.png"/>
                          <pic:cNvPicPr/>
                        </pic:nvPicPr>
                        <pic:blipFill>
                          <a:blip r:embed="rId9"/>
                          <a:stretch>
                            <a:fillRect/>
                          </a:stretch>
                        </pic:blipFill>
                        <pic:spPr>
                          <a:xfrm>
                            <a:off x="0" y="0"/>
                            <a:ext cx="1371600" cy="456373"/>
                          </a:xfrm>
                          <a:prstGeom prst="rect"/>
                        </pic:spPr>
                      </pic:pic>
                    </a:graphicData>
                  </a:graphic>
                </wp:inline>
              </w:drawing>
            </w:r>
          </w:p>
        </w:tc>
      </w:tr>
      <w:tr>
        <w:tc>
          <w:tcPr>
            <w:tcW w:type="dxa" w:w="8640"/>
          </w:tcPr>
          <w:p/>
        </w:tc>
      </w:tr>
      <w:tr>
        <w:tc>
          <w:tcPr>
            <w:tcW w:type="dxa" w:w="8640"/>
          </w:tcPr>
          <w:p/>
        </w:tc>
      </w:tr>
      <w:tr>
        <w:tc>
          <w:tcPr>
            <w:tcW w:type="dxa" w:w="8640"/>
          </w:tcPr>
          <w:p/>
        </w:tc>
      </w:tr>
      <w:tr>
        <w:tc>
          <w:tcPr>
            <w:tcW w:type="dxa" w:w="8640"/>
          </w:tcPr>
          <w:p/>
        </w:tc>
      </w:tr>
      <w:tr>
        <w:tc>
          <w:tcPr>
            <w:tcW w:type="dxa" w:w="8640"/>
          </w:tcPr>
          <w:p/>
        </w:tc>
      </w:tr>
      <w:tr>
        <w:tc>
          <w:tcPr>
            <w:tcW w:type="dxa" w:w="8640"/>
          </w:tcPr>
          <w:p/>
        </w:tc>
      </w:tr>
      <w:tr>
        <w:tc>
          <w:tcPr>
            <w:tcW w:type="dxa" w:w="8640"/>
          </w:tcPr>
          <w:p/>
        </w:tc>
      </w:tr>
      <w:tr>
        <w:tc>
          <w:tcPr>
            <w:tcW w:type="dxa" w:w="8640"/>
          </w:tcPr>
          <w:p/>
        </w:tc>
      </w:tr>
      <w:tr>
        <w:tc>
          <w:tcPr>
            <w:tcW w:type="dxa" w:w="864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