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D905" w14:textId="77777777" w:rsidR="003504E2" w:rsidRDefault="00903904" w:rsidP="00232ED8">
      <w:pPr>
        <w:pStyle w:val="Title"/>
        <w:jc w:val="both"/>
      </w:pPr>
      <w:bookmarkStart w:id="0" w:name="_Hlk77680343"/>
      <w:bookmarkEnd w:id="0"/>
      <w:r>
        <w:t>D</w:t>
      </w:r>
      <w:r w:rsidR="003504E2">
        <w:t xml:space="preserve">ynamic </w:t>
      </w:r>
      <w:r>
        <w:t>F</w:t>
      </w:r>
      <w:r w:rsidR="003504E2">
        <w:t>racture Model</w:t>
      </w:r>
      <w:r>
        <w:t xml:space="preserve"> Generator</w:t>
      </w:r>
    </w:p>
    <w:p w14:paraId="60F94DB2" w14:textId="3D5DB7F7" w:rsidR="0016071D" w:rsidRDefault="003504E2" w:rsidP="00232ED8">
      <w:pPr>
        <w:pStyle w:val="Title"/>
        <w:jc w:val="both"/>
      </w:pPr>
      <w:bookmarkStart w:id="1" w:name="_Hlk120388303"/>
      <w:r>
        <w:t>S</w:t>
      </w:r>
      <w:r w:rsidR="00217A5A">
        <w:t>tandalone version</w:t>
      </w:r>
    </w:p>
    <w:p w14:paraId="57268486" w14:textId="77777777" w:rsidR="00903904" w:rsidRDefault="00903904" w:rsidP="00232ED8">
      <w:pPr>
        <w:pStyle w:val="Title"/>
        <w:jc w:val="both"/>
      </w:pPr>
      <w:r>
        <w:t>Installation and Use guide</w:t>
      </w:r>
    </w:p>
    <w:p w14:paraId="7BB6E0DE" w14:textId="3A82372E" w:rsidR="00903904" w:rsidRDefault="00903904" w:rsidP="00232ED8">
      <w:pPr>
        <w:pStyle w:val="Subtitle"/>
        <w:jc w:val="both"/>
      </w:pPr>
      <w:bookmarkStart w:id="2" w:name="_Hlk120388256"/>
      <w:r>
        <w:t>Michael Welch, Mi</w:t>
      </w:r>
      <w:r w:rsidR="000F5451">
        <w:t>k</w:t>
      </w:r>
      <w:r>
        <w:t>ael L</w:t>
      </w:r>
      <w:r>
        <w:rPr>
          <w:rFonts w:cstheme="minorHAnsi"/>
        </w:rPr>
        <w:t>ü</w:t>
      </w:r>
      <w:r>
        <w:t>thje</w:t>
      </w:r>
      <w:r w:rsidR="007603A3">
        <w:t xml:space="preserve"> and Simon Oldfield</w:t>
      </w:r>
    </w:p>
    <w:p w14:paraId="31DD9CD6" w14:textId="3F9F91DE" w:rsidR="007D38A7" w:rsidRDefault="00FB7A0C" w:rsidP="00232ED8">
      <w:pPr>
        <w:pStyle w:val="Subtitle"/>
        <w:jc w:val="both"/>
      </w:pPr>
      <w:r>
        <w:fldChar w:fldCharType="begin"/>
      </w:r>
      <w:r>
        <w:instrText xml:space="preserve"> DATE \@ "dd/MM/yyyy" </w:instrText>
      </w:r>
      <w:r>
        <w:fldChar w:fldCharType="separate"/>
      </w:r>
      <w:r w:rsidR="007D7F14">
        <w:rPr>
          <w:noProof/>
        </w:rPr>
        <w:t>26/11/2022</w:t>
      </w:r>
      <w:r>
        <w:fldChar w:fldCharType="end"/>
      </w:r>
    </w:p>
    <w:bookmarkEnd w:id="1"/>
    <w:bookmarkEnd w:id="2"/>
    <w:p w14:paraId="63928A00" w14:textId="5F9761C1" w:rsidR="007D38A7" w:rsidRDefault="007D38A7">
      <w:r>
        <w:br w:type="page"/>
      </w:r>
    </w:p>
    <w:sdt>
      <w:sdtPr>
        <w:id w:val="-3992133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48E5CDB" w14:textId="3737D607" w:rsidR="007D38A7" w:rsidRDefault="007D38A7">
          <w:pPr>
            <w:pStyle w:val="TOCHeading"/>
          </w:pPr>
          <w:r>
            <w:t>Contents</w:t>
          </w:r>
        </w:p>
        <w:p w14:paraId="0D5C1E9D" w14:textId="305BAB17" w:rsidR="007D38A7" w:rsidRDefault="007D38A7">
          <w:pPr>
            <w:pStyle w:val="TOC1"/>
            <w:tabs>
              <w:tab w:val="right" w:leader="dot" w:pos="9016"/>
            </w:tabs>
            <w:rPr>
              <w:noProof/>
            </w:rPr>
          </w:pPr>
          <w:r>
            <w:fldChar w:fldCharType="begin"/>
          </w:r>
          <w:r>
            <w:instrText xml:space="preserve"> TOC \o "1-3" \h \z \u </w:instrText>
          </w:r>
          <w:r>
            <w:fldChar w:fldCharType="separate"/>
          </w:r>
          <w:hyperlink w:anchor="_Toc120388411" w:history="1">
            <w:r w:rsidRPr="006078D2">
              <w:rPr>
                <w:rStyle w:val="Hyperlink"/>
                <w:noProof/>
              </w:rPr>
              <w:t>Installation and launch</w:t>
            </w:r>
            <w:r>
              <w:rPr>
                <w:noProof/>
                <w:webHidden/>
              </w:rPr>
              <w:tab/>
            </w:r>
            <w:r>
              <w:rPr>
                <w:noProof/>
                <w:webHidden/>
              </w:rPr>
              <w:fldChar w:fldCharType="begin"/>
            </w:r>
            <w:r>
              <w:rPr>
                <w:noProof/>
                <w:webHidden/>
              </w:rPr>
              <w:instrText xml:space="preserve"> PAGEREF _Toc120388411 \h </w:instrText>
            </w:r>
            <w:r>
              <w:rPr>
                <w:noProof/>
                <w:webHidden/>
              </w:rPr>
            </w:r>
            <w:r>
              <w:rPr>
                <w:noProof/>
                <w:webHidden/>
              </w:rPr>
              <w:fldChar w:fldCharType="separate"/>
            </w:r>
            <w:r w:rsidR="0095173C">
              <w:rPr>
                <w:noProof/>
                <w:webHidden/>
              </w:rPr>
              <w:t>3</w:t>
            </w:r>
            <w:r>
              <w:rPr>
                <w:noProof/>
                <w:webHidden/>
              </w:rPr>
              <w:fldChar w:fldCharType="end"/>
            </w:r>
          </w:hyperlink>
        </w:p>
        <w:p w14:paraId="220F14C0" w14:textId="14E4F5D3" w:rsidR="007D38A7" w:rsidRDefault="007D38A7">
          <w:pPr>
            <w:pStyle w:val="TOC1"/>
            <w:tabs>
              <w:tab w:val="right" w:leader="dot" w:pos="9016"/>
            </w:tabs>
            <w:rPr>
              <w:noProof/>
            </w:rPr>
          </w:pPr>
          <w:hyperlink w:anchor="_Toc120388412" w:history="1">
            <w:r w:rsidRPr="006078D2">
              <w:rPr>
                <w:rStyle w:val="Hyperlink"/>
                <w:noProof/>
              </w:rPr>
              <w:t>Preparing the input</w:t>
            </w:r>
            <w:r>
              <w:rPr>
                <w:noProof/>
                <w:webHidden/>
              </w:rPr>
              <w:tab/>
            </w:r>
            <w:r>
              <w:rPr>
                <w:noProof/>
                <w:webHidden/>
              </w:rPr>
              <w:fldChar w:fldCharType="begin"/>
            </w:r>
            <w:r>
              <w:rPr>
                <w:noProof/>
                <w:webHidden/>
              </w:rPr>
              <w:instrText xml:space="preserve"> PAGEREF _Toc120388412 \h </w:instrText>
            </w:r>
            <w:r>
              <w:rPr>
                <w:noProof/>
                <w:webHidden/>
              </w:rPr>
            </w:r>
            <w:r>
              <w:rPr>
                <w:noProof/>
                <w:webHidden/>
              </w:rPr>
              <w:fldChar w:fldCharType="separate"/>
            </w:r>
            <w:r w:rsidR="0095173C">
              <w:rPr>
                <w:noProof/>
                <w:webHidden/>
              </w:rPr>
              <w:t>5</w:t>
            </w:r>
            <w:r>
              <w:rPr>
                <w:noProof/>
                <w:webHidden/>
              </w:rPr>
              <w:fldChar w:fldCharType="end"/>
            </w:r>
          </w:hyperlink>
        </w:p>
        <w:p w14:paraId="379BC791" w14:textId="48C678A1" w:rsidR="007D38A7" w:rsidRDefault="007D38A7">
          <w:pPr>
            <w:pStyle w:val="TOC2"/>
            <w:tabs>
              <w:tab w:val="right" w:leader="dot" w:pos="9016"/>
            </w:tabs>
            <w:rPr>
              <w:noProof/>
            </w:rPr>
          </w:pPr>
          <w:hyperlink w:anchor="_Toc120388413" w:history="1">
            <w:r w:rsidRPr="006078D2">
              <w:rPr>
                <w:rStyle w:val="Hyperlink"/>
                <w:noProof/>
              </w:rPr>
              <w:t>Specifying the basic grid geometry and deformation load</w:t>
            </w:r>
            <w:r>
              <w:rPr>
                <w:noProof/>
                <w:webHidden/>
              </w:rPr>
              <w:tab/>
            </w:r>
            <w:r>
              <w:rPr>
                <w:noProof/>
                <w:webHidden/>
              </w:rPr>
              <w:fldChar w:fldCharType="begin"/>
            </w:r>
            <w:r>
              <w:rPr>
                <w:noProof/>
                <w:webHidden/>
              </w:rPr>
              <w:instrText xml:space="preserve"> PAGEREF _Toc120388413 \h </w:instrText>
            </w:r>
            <w:r>
              <w:rPr>
                <w:noProof/>
                <w:webHidden/>
              </w:rPr>
            </w:r>
            <w:r>
              <w:rPr>
                <w:noProof/>
                <w:webHidden/>
              </w:rPr>
              <w:fldChar w:fldCharType="separate"/>
            </w:r>
            <w:r w:rsidR="0095173C">
              <w:rPr>
                <w:noProof/>
                <w:webHidden/>
              </w:rPr>
              <w:t>5</w:t>
            </w:r>
            <w:r>
              <w:rPr>
                <w:noProof/>
                <w:webHidden/>
              </w:rPr>
              <w:fldChar w:fldCharType="end"/>
            </w:r>
          </w:hyperlink>
        </w:p>
        <w:p w14:paraId="6E43D9E5" w14:textId="24B4CD59" w:rsidR="007D38A7" w:rsidRDefault="007D38A7">
          <w:pPr>
            <w:pStyle w:val="TOC2"/>
            <w:tabs>
              <w:tab w:val="right" w:leader="dot" w:pos="9016"/>
            </w:tabs>
            <w:rPr>
              <w:noProof/>
            </w:rPr>
          </w:pPr>
          <w:hyperlink w:anchor="_Toc120388414" w:history="1">
            <w:r w:rsidRPr="006078D2">
              <w:rPr>
                <w:rStyle w:val="Hyperlink"/>
                <w:noProof/>
              </w:rPr>
              <w:t>Specifying the deformation and mechanical properties</w:t>
            </w:r>
            <w:r>
              <w:rPr>
                <w:noProof/>
                <w:webHidden/>
              </w:rPr>
              <w:tab/>
            </w:r>
            <w:r>
              <w:rPr>
                <w:noProof/>
                <w:webHidden/>
              </w:rPr>
              <w:fldChar w:fldCharType="begin"/>
            </w:r>
            <w:r>
              <w:rPr>
                <w:noProof/>
                <w:webHidden/>
              </w:rPr>
              <w:instrText xml:space="preserve"> PAGEREF _Toc120388414 \h </w:instrText>
            </w:r>
            <w:r>
              <w:rPr>
                <w:noProof/>
                <w:webHidden/>
              </w:rPr>
            </w:r>
            <w:r>
              <w:rPr>
                <w:noProof/>
                <w:webHidden/>
              </w:rPr>
              <w:fldChar w:fldCharType="separate"/>
            </w:r>
            <w:r w:rsidR="0095173C">
              <w:rPr>
                <w:noProof/>
                <w:webHidden/>
              </w:rPr>
              <w:t>5</w:t>
            </w:r>
            <w:r>
              <w:rPr>
                <w:noProof/>
                <w:webHidden/>
              </w:rPr>
              <w:fldChar w:fldCharType="end"/>
            </w:r>
          </w:hyperlink>
        </w:p>
        <w:p w14:paraId="3C0B0653" w14:textId="1469F82A" w:rsidR="007D38A7" w:rsidRDefault="007D38A7">
          <w:pPr>
            <w:pStyle w:val="TOC2"/>
            <w:tabs>
              <w:tab w:val="right" w:leader="dot" w:pos="9016"/>
            </w:tabs>
            <w:rPr>
              <w:noProof/>
            </w:rPr>
          </w:pPr>
          <w:hyperlink w:anchor="_Toc120388415" w:history="1">
            <w:r w:rsidRPr="006078D2">
              <w:rPr>
                <w:rStyle w:val="Hyperlink"/>
                <w:noProof/>
              </w:rPr>
              <w:t>Specifying the initial stress state</w:t>
            </w:r>
            <w:r>
              <w:rPr>
                <w:noProof/>
                <w:webHidden/>
              </w:rPr>
              <w:tab/>
            </w:r>
            <w:r>
              <w:rPr>
                <w:noProof/>
                <w:webHidden/>
              </w:rPr>
              <w:fldChar w:fldCharType="begin"/>
            </w:r>
            <w:r>
              <w:rPr>
                <w:noProof/>
                <w:webHidden/>
              </w:rPr>
              <w:instrText xml:space="preserve"> PAGEREF _Toc120388415 \h </w:instrText>
            </w:r>
            <w:r>
              <w:rPr>
                <w:noProof/>
                <w:webHidden/>
              </w:rPr>
            </w:r>
            <w:r>
              <w:rPr>
                <w:noProof/>
                <w:webHidden/>
              </w:rPr>
              <w:fldChar w:fldCharType="separate"/>
            </w:r>
            <w:r w:rsidR="0095173C">
              <w:rPr>
                <w:noProof/>
                <w:webHidden/>
              </w:rPr>
              <w:t>6</w:t>
            </w:r>
            <w:r>
              <w:rPr>
                <w:noProof/>
                <w:webHidden/>
              </w:rPr>
              <w:fldChar w:fldCharType="end"/>
            </w:r>
          </w:hyperlink>
        </w:p>
        <w:p w14:paraId="0DFE79CB" w14:textId="0FBB48B4" w:rsidR="007D38A7" w:rsidRDefault="007D38A7">
          <w:pPr>
            <w:pStyle w:val="TOC2"/>
            <w:tabs>
              <w:tab w:val="right" w:leader="dot" w:pos="9016"/>
            </w:tabs>
            <w:rPr>
              <w:noProof/>
            </w:rPr>
          </w:pPr>
          <w:hyperlink w:anchor="_Toc120388416" w:history="1">
            <w:r w:rsidRPr="006078D2">
              <w:rPr>
                <w:rStyle w:val="Hyperlink"/>
                <w:noProof/>
              </w:rPr>
              <w:t>Specifying the output data</w:t>
            </w:r>
            <w:r>
              <w:rPr>
                <w:noProof/>
                <w:webHidden/>
              </w:rPr>
              <w:tab/>
            </w:r>
            <w:r>
              <w:rPr>
                <w:noProof/>
                <w:webHidden/>
              </w:rPr>
              <w:fldChar w:fldCharType="begin"/>
            </w:r>
            <w:r>
              <w:rPr>
                <w:noProof/>
                <w:webHidden/>
              </w:rPr>
              <w:instrText xml:space="preserve"> PAGEREF _Toc120388416 \h </w:instrText>
            </w:r>
            <w:r>
              <w:rPr>
                <w:noProof/>
                <w:webHidden/>
              </w:rPr>
            </w:r>
            <w:r>
              <w:rPr>
                <w:noProof/>
                <w:webHidden/>
              </w:rPr>
              <w:fldChar w:fldCharType="separate"/>
            </w:r>
            <w:r w:rsidR="0095173C">
              <w:rPr>
                <w:noProof/>
                <w:webHidden/>
              </w:rPr>
              <w:t>7</w:t>
            </w:r>
            <w:r>
              <w:rPr>
                <w:noProof/>
                <w:webHidden/>
              </w:rPr>
              <w:fldChar w:fldCharType="end"/>
            </w:r>
          </w:hyperlink>
        </w:p>
        <w:p w14:paraId="769319D7" w14:textId="32393B7C" w:rsidR="007D38A7" w:rsidRDefault="007D38A7">
          <w:pPr>
            <w:pStyle w:val="TOC2"/>
            <w:tabs>
              <w:tab w:val="right" w:leader="dot" w:pos="9016"/>
            </w:tabs>
            <w:rPr>
              <w:noProof/>
            </w:rPr>
          </w:pPr>
          <w:hyperlink w:anchor="_Toc120388417" w:history="1">
            <w:r w:rsidRPr="006078D2">
              <w:rPr>
                <w:rStyle w:val="Hyperlink"/>
                <w:noProof/>
              </w:rPr>
              <w:t>Specifying the fracture aperture</w:t>
            </w:r>
            <w:r>
              <w:rPr>
                <w:noProof/>
                <w:webHidden/>
              </w:rPr>
              <w:tab/>
            </w:r>
            <w:r>
              <w:rPr>
                <w:noProof/>
                <w:webHidden/>
              </w:rPr>
              <w:fldChar w:fldCharType="begin"/>
            </w:r>
            <w:r>
              <w:rPr>
                <w:noProof/>
                <w:webHidden/>
              </w:rPr>
              <w:instrText xml:space="preserve"> PAGEREF _Toc120388417 \h </w:instrText>
            </w:r>
            <w:r>
              <w:rPr>
                <w:noProof/>
                <w:webHidden/>
              </w:rPr>
            </w:r>
            <w:r>
              <w:rPr>
                <w:noProof/>
                <w:webHidden/>
              </w:rPr>
              <w:fldChar w:fldCharType="separate"/>
            </w:r>
            <w:r w:rsidR="0095173C">
              <w:rPr>
                <w:noProof/>
                <w:webHidden/>
              </w:rPr>
              <w:t>8</w:t>
            </w:r>
            <w:r>
              <w:rPr>
                <w:noProof/>
                <w:webHidden/>
              </w:rPr>
              <w:fldChar w:fldCharType="end"/>
            </w:r>
          </w:hyperlink>
        </w:p>
        <w:p w14:paraId="045336AF" w14:textId="542A021C" w:rsidR="007D38A7" w:rsidRDefault="007D38A7">
          <w:pPr>
            <w:pStyle w:val="TOC2"/>
            <w:tabs>
              <w:tab w:val="right" w:leader="dot" w:pos="9016"/>
            </w:tabs>
            <w:rPr>
              <w:noProof/>
            </w:rPr>
          </w:pPr>
          <w:hyperlink w:anchor="_Toc120388418" w:history="1">
            <w:r w:rsidRPr="006078D2">
              <w:rPr>
                <w:rStyle w:val="Hyperlink"/>
                <w:noProof/>
              </w:rPr>
              <w:t>Specifying the calculation control parameters</w:t>
            </w:r>
            <w:r>
              <w:rPr>
                <w:noProof/>
                <w:webHidden/>
              </w:rPr>
              <w:tab/>
            </w:r>
            <w:r>
              <w:rPr>
                <w:noProof/>
                <w:webHidden/>
              </w:rPr>
              <w:fldChar w:fldCharType="begin"/>
            </w:r>
            <w:r>
              <w:rPr>
                <w:noProof/>
                <w:webHidden/>
              </w:rPr>
              <w:instrText xml:space="preserve"> PAGEREF _Toc120388418 \h </w:instrText>
            </w:r>
            <w:r>
              <w:rPr>
                <w:noProof/>
                <w:webHidden/>
              </w:rPr>
            </w:r>
            <w:r>
              <w:rPr>
                <w:noProof/>
                <w:webHidden/>
              </w:rPr>
              <w:fldChar w:fldCharType="separate"/>
            </w:r>
            <w:r w:rsidR="0095173C">
              <w:rPr>
                <w:noProof/>
                <w:webHidden/>
              </w:rPr>
              <w:t>9</w:t>
            </w:r>
            <w:r>
              <w:rPr>
                <w:noProof/>
                <w:webHidden/>
              </w:rPr>
              <w:fldChar w:fldCharType="end"/>
            </w:r>
          </w:hyperlink>
        </w:p>
        <w:p w14:paraId="07658882" w14:textId="111FB460" w:rsidR="007D38A7" w:rsidRDefault="007D38A7">
          <w:pPr>
            <w:pStyle w:val="TOC2"/>
            <w:tabs>
              <w:tab w:val="right" w:leader="dot" w:pos="9016"/>
            </w:tabs>
            <w:rPr>
              <w:noProof/>
            </w:rPr>
          </w:pPr>
          <w:hyperlink w:anchor="_Toc120388419" w:history="1">
            <w:r w:rsidRPr="006078D2">
              <w:rPr>
                <w:rStyle w:val="Hyperlink"/>
                <w:noProof/>
              </w:rPr>
              <w:t>Specifying more complex models</w:t>
            </w:r>
            <w:r>
              <w:rPr>
                <w:noProof/>
                <w:webHidden/>
              </w:rPr>
              <w:tab/>
            </w:r>
            <w:r>
              <w:rPr>
                <w:noProof/>
                <w:webHidden/>
              </w:rPr>
              <w:fldChar w:fldCharType="begin"/>
            </w:r>
            <w:r>
              <w:rPr>
                <w:noProof/>
                <w:webHidden/>
              </w:rPr>
              <w:instrText xml:space="preserve"> PAGEREF _Toc120388419 \h </w:instrText>
            </w:r>
            <w:r>
              <w:rPr>
                <w:noProof/>
                <w:webHidden/>
              </w:rPr>
            </w:r>
            <w:r>
              <w:rPr>
                <w:noProof/>
                <w:webHidden/>
              </w:rPr>
              <w:fldChar w:fldCharType="separate"/>
            </w:r>
            <w:r w:rsidR="0095173C">
              <w:rPr>
                <w:noProof/>
                <w:webHidden/>
              </w:rPr>
              <w:t>12</w:t>
            </w:r>
            <w:r>
              <w:rPr>
                <w:noProof/>
                <w:webHidden/>
              </w:rPr>
              <w:fldChar w:fldCharType="end"/>
            </w:r>
          </w:hyperlink>
        </w:p>
        <w:p w14:paraId="5D3287CA" w14:textId="1D851150" w:rsidR="007D38A7" w:rsidRDefault="007D38A7">
          <w:pPr>
            <w:pStyle w:val="TOC1"/>
            <w:tabs>
              <w:tab w:val="right" w:leader="dot" w:pos="9016"/>
            </w:tabs>
            <w:rPr>
              <w:noProof/>
            </w:rPr>
          </w:pPr>
          <w:hyperlink w:anchor="_Toc120388420" w:history="1">
            <w:r w:rsidRPr="006078D2">
              <w:rPr>
                <w:rStyle w:val="Hyperlink"/>
                <w:noProof/>
              </w:rPr>
              <w:t>Processing and interpreting the output data</w:t>
            </w:r>
            <w:r>
              <w:rPr>
                <w:noProof/>
                <w:webHidden/>
              </w:rPr>
              <w:tab/>
            </w:r>
            <w:r>
              <w:rPr>
                <w:noProof/>
                <w:webHidden/>
              </w:rPr>
              <w:fldChar w:fldCharType="begin"/>
            </w:r>
            <w:r>
              <w:rPr>
                <w:noProof/>
                <w:webHidden/>
              </w:rPr>
              <w:instrText xml:space="preserve"> PAGEREF _Toc120388420 \h </w:instrText>
            </w:r>
            <w:r>
              <w:rPr>
                <w:noProof/>
                <w:webHidden/>
              </w:rPr>
            </w:r>
            <w:r>
              <w:rPr>
                <w:noProof/>
                <w:webHidden/>
              </w:rPr>
              <w:fldChar w:fldCharType="separate"/>
            </w:r>
            <w:r w:rsidR="0095173C">
              <w:rPr>
                <w:noProof/>
                <w:webHidden/>
              </w:rPr>
              <w:t>17</w:t>
            </w:r>
            <w:r>
              <w:rPr>
                <w:noProof/>
                <w:webHidden/>
              </w:rPr>
              <w:fldChar w:fldCharType="end"/>
            </w:r>
          </w:hyperlink>
        </w:p>
        <w:p w14:paraId="769042CC" w14:textId="3799E4CC" w:rsidR="007D38A7" w:rsidRDefault="007D38A7">
          <w:pPr>
            <w:pStyle w:val="TOC2"/>
            <w:tabs>
              <w:tab w:val="right" w:leader="dot" w:pos="9016"/>
            </w:tabs>
            <w:rPr>
              <w:noProof/>
            </w:rPr>
          </w:pPr>
          <w:hyperlink w:anchor="_Toc120388421" w:history="1">
            <w:r w:rsidRPr="006078D2">
              <w:rPr>
                <w:rStyle w:val="Hyperlink"/>
                <w:noProof/>
              </w:rPr>
              <w:t>Implicit data output</w:t>
            </w:r>
            <w:r>
              <w:rPr>
                <w:noProof/>
                <w:webHidden/>
              </w:rPr>
              <w:tab/>
            </w:r>
            <w:r>
              <w:rPr>
                <w:noProof/>
                <w:webHidden/>
              </w:rPr>
              <w:fldChar w:fldCharType="begin"/>
            </w:r>
            <w:r>
              <w:rPr>
                <w:noProof/>
                <w:webHidden/>
              </w:rPr>
              <w:instrText xml:space="preserve"> PAGEREF _Toc120388421 \h </w:instrText>
            </w:r>
            <w:r>
              <w:rPr>
                <w:noProof/>
                <w:webHidden/>
              </w:rPr>
            </w:r>
            <w:r>
              <w:rPr>
                <w:noProof/>
                <w:webHidden/>
              </w:rPr>
              <w:fldChar w:fldCharType="separate"/>
            </w:r>
            <w:r w:rsidR="0095173C">
              <w:rPr>
                <w:noProof/>
                <w:webHidden/>
              </w:rPr>
              <w:t>17</w:t>
            </w:r>
            <w:r>
              <w:rPr>
                <w:noProof/>
                <w:webHidden/>
              </w:rPr>
              <w:fldChar w:fldCharType="end"/>
            </w:r>
          </w:hyperlink>
        </w:p>
        <w:p w14:paraId="175F73F6" w14:textId="4B0A1595" w:rsidR="007D38A7" w:rsidRDefault="007D38A7">
          <w:pPr>
            <w:pStyle w:val="TOC2"/>
            <w:tabs>
              <w:tab w:val="right" w:leader="dot" w:pos="9016"/>
            </w:tabs>
            <w:rPr>
              <w:noProof/>
            </w:rPr>
          </w:pPr>
          <w:hyperlink w:anchor="_Toc120388422" w:history="1">
            <w:r w:rsidRPr="006078D2">
              <w:rPr>
                <w:rStyle w:val="Hyperlink"/>
                <w:noProof/>
              </w:rPr>
              <w:t>Explicit data output</w:t>
            </w:r>
            <w:r>
              <w:rPr>
                <w:noProof/>
                <w:webHidden/>
              </w:rPr>
              <w:tab/>
            </w:r>
            <w:r>
              <w:rPr>
                <w:noProof/>
                <w:webHidden/>
              </w:rPr>
              <w:fldChar w:fldCharType="begin"/>
            </w:r>
            <w:r>
              <w:rPr>
                <w:noProof/>
                <w:webHidden/>
              </w:rPr>
              <w:instrText xml:space="preserve"> PAGEREF _Toc120388422 \h </w:instrText>
            </w:r>
            <w:r>
              <w:rPr>
                <w:noProof/>
                <w:webHidden/>
              </w:rPr>
            </w:r>
            <w:r>
              <w:rPr>
                <w:noProof/>
                <w:webHidden/>
              </w:rPr>
              <w:fldChar w:fldCharType="separate"/>
            </w:r>
            <w:r w:rsidR="0095173C">
              <w:rPr>
                <w:noProof/>
                <w:webHidden/>
              </w:rPr>
              <w:t>17</w:t>
            </w:r>
            <w:r>
              <w:rPr>
                <w:noProof/>
                <w:webHidden/>
              </w:rPr>
              <w:fldChar w:fldCharType="end"/>
            </w:r>
          </w:hyperlink>
        </w:p>
        <w:p w14:paraId="43F074EA" w14:textId="35D97FDD" w:rsidR="007D38A7" w:rsidRDefault="007D38A7">
          <w:pPr>
            <w:pStyle w:val="TOC2"/>
            <w:tabs>
              <w:tab w:val="right" w:leader="dot" w:pos="9016"/>
            </w:tabs>
            <w:rPr>
              <w:noProof/>
            </w:rPr>
          </w:pPr>
          <w:hyperlink w:anchor="_Toc120388423" w:history="1">
            <w:r w:rsidRPr="006078D2">
              <w:rPr>
                <w:rStyle w:val="Hyperlink"/>
                <w:noProof/>
              </w:rPr>
              <w:t>Data analysis spreadsheets</w:t>
            </w:r>
            <w:r>
              <w:rPr>
                <w:noProof/>
                <w:webHidden/>
              </w:rPr>
              <w:tab/>
            </w:r>
            <w:r>
              <w:rPr>
                <w:noProof/>
                <w:webHidden/>
              </w:rPr>
              <w:fldChar w:fldCharType="begin"/>
            </w:r>
            <w:r>
              <w:rPr>
                <w:noProof/>
                <w:webHidden/>
              </w:rPr>
              <w:instrText xml:space="preserve"> PAGEREF _Toc120388423 \h </w:instrText>
            </w:r>
            <w:r>
              <w:rPr>
                <w:noProof/>
                <w:webHidden/>
              </w:rPr>
            </w:r>
            <w:r>
              <w:rPr>
                <w:noProof/>
                <w:webHidden/>
              </w:rPr>
              <w:fldChar w:fldCharType="separate"/>
            </w:r>
            <w:r w:rsidR="0095173C">
              <w:rPr>
                <w:noProof/>
                <w:webHidden/>
              </w:rPr>
              <w:t>18</w:t>
            </w:r>
            <w:r>
              <w:rPr>
                <w:noProof/>
                <w:webHidden/>
              </w:rPr>
              <w:fldChar w:fldCharType="end"/>
            </w:r>
          </w:hyperlink>
        </w:p>
        <w:p w14:paraId="7AC218F5" w14:textId="675EE057" w:rsidR="007D38A7" w:rsidRDefault="007D38A7">
          <w:pPr>
            <w:pStyle w:val="TOC2"/>
            <w:tabs>
              <w:tab w:val="right" w:leader="dot" w:pos="9016"/>
            </w:tabs>
            <w:rPr>
              <w:noProof/>
            </w:rPr>
          </w:pPr>
          <w:hyperlink w:anchor="_Toc120388424" w:history="1">
            <w:r w:rsidRPr="006078D2">
              <w:rPr>
                <w:rStyle w:val="Hyperlink"/>
                <w:noProof/>
              </w:rPr>
              <w:t>Example models</w:t>
            </w:r>
            <w:r>
              <w:rPr>
                <w:noProof/>
                <w:webHidden/>
              </w:rPr>
              <w:tab/>
            </w:r>
            <w:r>
              <w:rPr>
                <w:noProof/>
                <w:webHidden/>
              </w:rPr>
              <w:fldChar w:fldCharType="begin"/>
            </w:r>
            <w:r>
              <w:rPr>
                <w:noProof/>
                <w:webHidden/>
              </w:rPr>
              <w:instrText xml:space="preserve"> PAGEREF _Toc120388424 \h </w:instrText>
            </w:r>
            <w:r>
              <w:rPr>
                <w:noProof/>
                <w:webHidden/>
              </w:rPr>
            </w:r>
            <w:r>
              <w:rPr>
                <w:noProof/>
                <w:webHidden/>
              </w:rPr>
              <w:fldChar w:fldCharType="separate"/>
            </w:r>
            <w:r w:rsidR="0095173C">
              <w:rPr>
                <w:noProof/>
                <w:webHidden/>
              </w:rPr>
              <w:t>19</w:t>
            </w:r>
            <w:r>
              <w:rPr>
                <w:noProof/>
                <w:webHidden/>
              </w:rPr>
              <w:fldChar w:fldCharType="end"/>
            </w:r>
          </w:hyperlink>
        </w:p>
        <w:p w14:paraId="03447B0D" w14:textId="23C413AB" w:rsidR="007D38A7" w:rsidRDefault="007D38A7">
          <w:pPr>
            <w:pStyle w:val="TOC1"/>
            <w:tabs>
              <w:tab w:val="right" w:leader="dot" w:pos="9016"/>
            </w:tabs>
            <w:rPr>
              <w:noProof/>
            </w:rPr>
          </w:pPr>
          <w:hyperlink w:anchor="_Toc120388425" w:history="1">
            <w:r w:rsidRPr="006078D2">
              <w:rPr>
                <w:rStyle w:val="Hyperlink"/>
                <w:noProof/>
              </w:rPr>
              <w:t>Further information and contact details</w:t>
            </w:r>
            <w:r>
              <w:rPr>
                <w:noProof/>
                <w:webHidden/>
              </w:rPr>
              <w:tab/>
            </w:r>
            <w:r>
              <w:rPr>
                <w:noProof/>
                <w:webHidden/>
              </w:rPr>
              <w:fldChar w:fldCharType="begin"/>
            </w:r>
            <w:r>
              <w:rPr>
                <w:noProof/>
                <w:webHidden/>
              </w:rPr>
              <w:instrText xml:space="preserve"> PAGEREF _Toc120388425 \h </w:instrText>
            </w:r>
            <w:r>
              <w:rPr>
                <w:noProof/>
                <w:webHidden/>
              </w:rPr>
            </w:r>
            <w:r>
              <w:rPr>
                <w:noProof/>
                <w:webHidden/>
              </w:rPr>
              <w:fldChar w:fldCharType="separate"/>
            </w:r>
            <w:r w:rsidR="0095173C">
              <w:rPr>
                <w:noProof/>
                <w:webHidden/>
              </w:rPr>
              <w:t>21</w:t>
            </w:r>
            <w:r>
              <w:rPr>
                <w:noProof/>
                <w:webHidden/>
              </w:rPr>
              <w:fldChar w:fldCharType="end"/>
            </w:r>
          </w:hyperlink>
        </w:p>
        <w:p w14:paraId="448D2E7A" w14:textId="5EB740A5" w:rsidR="007D38A7" w:rsidRDefault="007D38A7">
          <w:r>
            <w:rPr>
              <w:b/>
              <w:bCs/>
              <w:noProof/>
            </w:rPr>
            <w:fldChar w:fldCharType="end"/>
          </w:r>
        </w:p>
      </w:sdtContent>
    </w:sdt>
    <w:p w14:paraId="4D8E1310" w14:textId="67D08CAF" w:rsidR="007D38A7" w:rsidRDefault="007D38A7">
      <w:pPr>
        <w:rPr>
          <w:rFonts w:eastAsiaTheme="minorEastAsia"/>
          <w:color w:val="5A5A5A" w:themeColor="text1" w:themeTint="A5"/>
          <w:spacing w:val="15"/>
        </w:rPr>
      </w:pPr>
      <w:r>
        <w:rPr>
          <w:rFonts w:eastAsiaTheme="minorEastAsia"/>
          <w:color w:val="5A5A5A" w:themeColor="text1" w:themeTint="A5"/>
          <w:spacing w:val="15"/>
        </w:rPr>
        <w:br w:type="page"/>
      </w:r>
    </w:p>
    <w:p w14:paraId="363CFCE7" w14:textId="72A39E68" w:rsidR="000919CC" w:rsidRDefault="000919CC" w:rsidP="000919CC">
      <w:pPr>
        <w:pStyle w:val="Heading1"/>
      </w:pPr>
      <w:bookmarkStart w:id="3" w:name="_Toc120388411"/>
      <w:r>
        <w:t>Installation</w:t>
      </w:r>
      <w:r w:rsidR="00217A5A">
        <w:t xml:space="preserve"> and launch</w:t>
      </w:r>
      <w:bookmarkEnd w:id="3"/>
    </w:p>
    <w:p w14:paraId="1E88C5F9" w14:textId="28F249AE" w:rsidR="00217A5A" w:rsidRDefault="00217A5A" w:rsidP="00AF0E82">
      <w:r>
        <w:t xml:space="preserve">The standalone version of </w:t>
      </w:r>
      <w:r w:rsidR="003504E2">
        <w:t>DFM</w:t>
      </w:r>
      <w:r>
        <w:t xml:space="preserve"> Generator is designed to be run “as is”, without requiring any installation, specialist libraries or third-party software. It is entirely self-contained within the executable file </w:t>
      </w:r>
      <w:r w:rsidR="003504E2">
        <w:rPr>
          <w:i/>
          <w:iCs/>
        </w:rPr>
        <w:t>DFM</w:t>
      </w:r>
      <w:r w:rsidRPr="00033D81">
        <w:rPr>
          <w:i/>
          <w:iCs/>
        </w:rPr>
        <w:t>Generator.exe</w:t>
      </w:r>
      <w:r>
        <w:t>.</w:t>
      </w:r>
      <w:r w:rsidR="00AB5FAC">
        <w:t xml:space="preserve"> This file</w:t>
      </w:r>
      <w:r w:rsidR="00AF0E82">
        <w:t xml:space="preserve"> can be obtained in one of two ways:</w:t>
      </w:r>
    </w:p>
    <w:p w14:paraId="79904828" w14:textId="73E6D118"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003504E2">
        <w:rPr>
          <w:i/>
          <w:iCs/>
        </w:rPr>
        <w:t>DFM</w:t>
      </w:r>
      <w:r w:rsidRPr="00033D81">
        <w:rPr>
          <w:i/>
          <w:iCs/>
        </w:rPr>
        <w:t>Generator.exe</w:t>
      </w:r>
      <w:r w:rsidRPr="00276F38">
        <w:t xml:space="preserve"> </w:t>
      </w:r>
      <w:r>
        <w:t xml:space="preserve">from the same repository as the source code. It is contained in the zip file </w:t>
      </w:r>
      <w:r w:rsidR="003504E2">
        <w:rPr>
          <w:i/>
          <w:iCs/>
        </w:rPr>
        <w:t>DFM</w:t>
      </w:r>
      <w:r w:rsidRPr="00033D81">
        <w:rPr>
          <w:i/>
          <w:iCs/>
        </w:rPr>
        <w:t>Generator_StandaloneProgram.zip</w:t>
      </w:r>
      <w:r>
        <w:t>.</w:t>
      </w:r>
    </w:p>
    <w:p w14:paraId="10640EE2" w14:textId="7FBDE5BF" w:rsidR="00217A5A" w:rsidRDefault="00217A5A" w:rsidP="00276F38">
      <w:pPr>
        <w:pStyle w:val="ListParagraph"/>
        <w:numPr>
          <w:ilvl w:val="0"/>
          <w:numId w:val="11"/>
        </w:numPr>
      </w:pPr>
      <w:r>
        <w:t xml:space="preserve">If you have made changes to the </w:t>
      </w:r>
      <w:r w:rsidR="003504E2">
        <w:t>DFM</w:t>
      </w:r>
      <w:r>
        <w:t xml:space="preserve">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3504E2">
        <w:rPr>
          <w:i/>
          <w:iCs/>
        </w:rPr>
        <w:t>DFM</w:t>
      </w:r>
      <w:r w:rsidR="00276F38" w:rsidRPr="00033D81">
        <w:rPr>
          <w:i/>
          <w:iCs/>
        </w:rPr>
        <w:t>Generator.exe</w:t>
      </w:r>
      <w:r w:rsidR="00276F38">
        <w:t xml:space="preserve"> will be generated in </w:t>
      </w:r>
      <w:proofErr w:type="spellStart"/>
      <w:r w:rsidR="003504E2">
        <w:rPr>
          <w:i/>
          <w:iCs/>
        </w:rPr>
        <w:t>DFM</w:t>
      </w:r>
      <w:r w:rsidR="00276F38" w:rsidRPr="00033D81">
        <w:rPr>
          <w:i/>
          <w:iCs/>
        </w:rPr>
        <w:t>Generator_Code</w:t>
      </w:r>
      <w:proofErr w:type="spellEnd"/>
      <w:r w:rsidR="00276F38" w:rsidRPr="00033D81">
        <w:rPr>
          <w:i/>
          <w:iCs/>
        </w:rPr>
        <w:t>\</w:t>
      </w:r>
      <w:proofErr w:type="spellStart"/>
      <w:r w:rsidR="003504E2">
        <w:rPr>
          <w:i/>
          <w:iCs/>
        </w:rPr>
        <w:t>DFM</w:t>
      </w:r>
      <w:r w:rsidR="00276F38" w:rsidRPr="00033D81">
        <w:rPr>
          <w:i/>
          <w:iCs/>
        </w:rPr>
        <w:t>Generator_Standalone</w:t>
      </w:r>
      <w:proofErr w:type="spellEnd"/>
      <w:r w:rsidR="00276F38" w:rsidRPr="00033D81">
        <w:rPr>
          <w:i/>
          <w:iCs/>
        </w:rPr>
        <w:t>\bin\Release</w:t>
      </w:r>
      <w:r w:rsidR="00276F38">
        <w:t>.</w:t>
      </w:r>
    </w:p>
    <w:p w14:paraId="70263B2E" w14:textId="50DAB206" w:rsidR="00276F38" w:rsidRDefault="00AB5FAC" w:rsidP="000919CC">
      <w:r>
        <w:t xml:space="preserve">To run a model, the </w:t>
      </w:r>
      <w:r w:rsidR="003504E2">
        <w:rPr>
          <w:i/>
          <w:iCs/>
        </w:rPr>
        <w:t>DFM</w:t>
      </w:r>
      <w:r w:rsidRPr="00033D81">
        <w:rPr>
          <w:i/>
          <w:iCs/>
        </w:rPr>
        <w:t xml:space="preserve">Generator.exe </w:t>
      </w:r>
      <w:r>
        <w:t xml:space="preserve">file should simply be copied into the folder in which you wish to save the model output. </w:t>
      </w:r>
      <w:r w:rsidR="00276F38">
        <w:t xml:space="preserve">The standalone version of </w:t>
      </w:r>
      <w:r w:rsidR="003504E2">
        <w:t>DFM</w:t>
      </w:r>
      <w:r w:rsidR="00276F38">
        <w:t xml:space="preserve">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3B0A9833" w:rsidR="00276F38" w:rsidRPr="008B014F" w:rsidRDefault="00276F38" w:rsidP="000919CC">
      <w:pPr>
        <w:rPr>
          <w:rFonts w:ascii="Courier New" w:hAnsi="Courier New" w:cs="Courier New"/>
        </w:rPr>
      </w:pPr>
      <w:r w:rsidRPr="008B014F">
        <w:rPr>
          <w:rFonts w:ascii="Courier New" w:hAnsi="Courier New" w:cs="Courier New"/>
        </w:rPr>
        <w:t>C:\&gt;</w:t>
      </w:r>
      <w:r w:rsidR="003504E2">
        <w:rPr>
          <w:rFonts w:ascii="Courier New" w:hAnsi="Courier New" w:cs="Courier New"/>
        </w:rPr>
        <w:t>DFM</w:t>
      </w:r>
      <w:r w:rsidRPr="008B014F">
        <w:rPr>
          <w:rFonts w:ascii="Courier New" w:hAnsi="Courier New" w:cs="Courier New"/>
        </w:rPr>
        <w:t xml:space="preserve">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994A5E1" w:rsidR="008B014F" w:rsidRDefault="008B014F" w:rsidP="00FC7A2A">
      <w:pPr>
        <w:pStyle w:val="ListParagraph"/>
        <w:numPr>
          <w:ilvl w:val="0"/>
          <w:numId w:val="12"/>
        </w:numPr>
      </w:pPr>
      <w:r>
        <w:t xml:space="preserve">One file for each </w:t>
      </w:r>
      <w:proofErr w:type="spellStart"/>
      <w:r w:rsidR="00252B9C">
        <w:t>gridblock</w:t>
      </w:r>
      <w:proofErr w:type="spellEnd"/>
      <w:r>
        <w:t xml:space="preserve">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w:t>
      </w:r>
      <w:proofErr w:type="spellStart"/>
      <w:r w:rsidR="00252B9C">
        <w:t>gridblock</w:t>
      </w:r>
      <w:proofErr w:type="spellEnd"/>
      <w:r>
        <w:t>.</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13A7305B"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w:t>
      </w:r>
      <w:r w:rsidR="003504E2">
        <w:t>DFM</w:t>
      </w:r>
      <w:r w:rsidR="00FC7A2A">
        <w:t xml:space="preserve"> Generator without specifying an input file by typing</w:t>
      </w:r>
    </w:p>
    <w:p w14:paraId="5763887D" w14:textId="0A113D19" w:rsidR="00DD1154" w:rsidRPr="008B014F" w:rsidRDefault="00DD1154" w:rsidP="00DD1154">
      <w:pPr>
        <w:rPr>
          <w:rFonts w:ascii="Courier New" w:hAnsi="Courier New" w:cs="Courier New"/>
        </w:rPr>
      </w:pPr>
      <w:r w:rsidRPr="008B014F">
        <w:rPr>
          <w:rFonts w:ascii="Courier New" w:hAnsi="Courier New" w:cs="Courier New"/>
        </w:rPr>
        <w:t>C:\&gt;</w:t>
      </w:r>
      <w:r w:rsidR="003504E2">
        <w:rPr>
          <w:rFonts w:ascii="Courier New" w:hAnsi="Courier New" w:cs="Courier New"/>
        </w:rPr>
        <w:t>DFM</w:t>
      </w:r>
      <w:r w:rsidRPr="008B014F">
        <w:rPr>
          <w:rFonts w:ascii="Courier New" w:hAnsi="Courier New" w:cs="Courier New"/>
        </w:rPr>
        <w:t>Generator</w:t>
      </w:r>
    </w:p>
    <w:p w14:paraId="410CF2E7" w14:textId="7ADE873B" w:rsidR="00FC7A2A" w:rsidRDefault="00FC7A2A" w:rsidP="000919CC">
      <w:r>
        <w:t xml:space="preserve">A template input file called </w:t>
      </w:r>
      <w:r w:rsidR="003504E2">
        <w:rPr>
          <w:i/>
          <w:iCs/>
        </w:rPr>
        <w:t>DFM</w:t>
      </w:r>
      <w:r w:rsidR="00DD1154" w:rsidRPr="00033D81">
        <w:rPr>
          <w:i/>
          <w:iCs/>
        </w:rPr>
        <w:t>Generator_configuration.txt</w:t>
      </w:r>
      <w:r w:rsidR="00DD1154">
        <w:t xml:space="preserve"> will be created in the folder</w:t>
      </w:r>
      <w:r w:rsidR="002169D6" w:rsidRPr="002169D6">
        <w:t xml:space="preserve"> </w:t>
      </w:r>
      <w:r w:rsidR="002169D6">
        <w:t xml:space="preserve">containing the </w:t>
      </w:r>
      <w:r w:rsidR="003504E2">
        <w:t>DFM</w:t>
      </w:r>
      <w:r w:rsidR="002169D6">
        <w:t xml:space="preserve"> Generator executable</w:t>
      </w:r>
      <w:r w:rsidR="00DD1154">
        <w:t xml:space="preserve">. You can then edit this with a text editor to set the required values, </w:t>
      </w:r>
      <w:r w:rsidR="002169D6">
        <w:t xml:space="preserve">as described below, </w:t>
      </w:r>
      <w:r w:rsidR="00DD1154">
        <w:t xml:space="preserve">before pressing Enter to run the model. The output files will be written directly into the </w:t>
      </w:r>
      <w:r w:rsidR="002169D6">
        <w:t>folder</w:t>
      </w:r>
      <w:r w:rsidR="002169D6" w:rsidRPr="002169D6">
        <w:t xml:space="preserve"> </w:t>
      </w:r>
      <w:r w:rsidR="002169D6">
        <w:t xml:space="preserve">containing the </w:t>
      </w:r>
      <w:r w:rsidR="003504E2">
        <w:t>DFM</w:t>
      </w:r>
      <w:r w:rsidR="002169D6">
        <w:t xml:space="preserve"> Generator executable.</w:t>
      </w:r>
    </w:p>
    <w:p w14:paraId="7BBD97BD" w14:textId="580B793C" w:rsidR="00276F38" w:rsidRDefault="002169D6" w:rsidP="000919CC">
      <w:r>
        <w:t xml:space="preserve">Alternatively, a copy of the </w:t>
      </w:r>
      <w:r w:rsidR="003504E2">
        <w:rPr>
          <w:i/>
          <w:iCs/>
        </w:rPr>
        <w:t>DFM</w:t>
      </w:r>
      <w:r w:rsidRPr="00033D81">
        <w:rPr>
          <w:i/>
          <w:iCs/>
        </w:rPr>
        <w:t>Generator_configuration.txt</w:t>
      </w:r>
      <w:r>
        <w:t xml:space="preserve"> template input file is included in the zip file </w:t>
      </w:r>
      <w:r w:rsidR="003504E2">
        <w:rPr>
          <w:i/>
          <w:iCs/>
        </w:rPr>
        <w:t>DFM</w:t>
      </w:r>
      <w:r w:rsidRPr="00033D81">
        <w:rPr>
          <w:i/>
          <w:iCs/>
        </w:rPr>
        <w:t>Generator_StandaloneProgram.zip</w:t>
      </w:r>
      <w:r>
        <w:t>, which can be downloaded from the same repository as the source code. Save a copy of this with the name you wish to give the model, and then edit it with a text editor to set the required values, as described below. The models can then be run from the command prompt by specifying the input file name, as described above.</w:t>
      </w:r>
    </w:p>
    <w:p w14:paraId="42C31035" w14:textId="7D02FB53" w:rsidR="00BA1CBC" w:rsidRPr="00672883" w:rsidRDefault="00BA1CBC" w:rsidP="000919CC">
      <w:r>
        <w:t xml:space="preserve">Note that if your system is set up to use a comma as the decimal separator, you will need to use the alternative input template file </w:t>
      </w:r>
      <w:r w:rsidR="003504E2">
        <w:t>DFM</w:t>
      </w:r>
      <w:r w:rsidRPr="00BA1CBC">
        <w:t>Generator_configuration_DecimalComma.txt</w:t>
      </w:r>
      <w:r>
        <w:t xml:space="preserve">, otherwise </w:t>
      </w:r>
      <w:proofErr w:type="spellStart"/>
      <w:r w:rsidR="003504E2">
        <w:t>DFM</w:t>
      </w:r>
      <w:r>
        <w:t>Generator</w:t>
      </w:r>
      <w:proofErr w:type="spellEnd"/>
      <w:r>
        <w:t xml:space="preserve"> will not read the input data correctly. A </w:t>
      </w:r>
      <w:r w:rsidR="00672883">
        <w:t xml:space="preserve">copy of this file is also included in </w:t>
      </w:r>
      <w:r w:rsidR="003504E2">
        <w:rPr>
          <w:i/>
          <w:iCs/>
        </w:rPr>
        <w:t>DFM</w:t>
      </w:r>
      <w:r w:rsidR="00672883" w:rsidRPr="00033D81">
        <w:rPr>
          <w:i/>
          <w:iCs/>
        </w:rPr>
        <w:t>Generator_StandaloneProgram.zip</w:t>
      </w:r>
      <w:r w:rsidR="00672883">
        <w:t>. Other input files will need to be edited to replace the decimal separator with a comma before running the models.</w:t>
      </w:r>
    </w:p>
    <w:p w14:paraId="5760E2BC" w14:textId="5978D98F" w:rsidR="00E74C6A" w:rsidRDefault="00992A12" w:rsidP="002E7D07">
      <w:r>
        <w:t xml:space="preserve">The zip file </w:t>
      </w:r>
      <w:r w:rsidR="003504E2">
        <w:rPr>
          <w:i/>
          <w:iCs/>
        </w:rPr>
        <w:t>DFM</w:t>
      </w:r>
      <w:r w:rsidRPr="00033D81">
        <w:rPr>
          <w:i/>
          <w:iCs/>
        </w:rPr>
        <w:t>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w:t>
      </w:r>
      <w:r w:rsidR="00E74C6A">
        <w:t>discussed</w:t>
      </w:r>
      <w:r w:rsidR="00D510FE">
        <w:t xml:space="preserve">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bookmarkStart w:id="4" w:name="_Toc120388412"/>
      <w:r>
        <w:t>Preparing the input</w:t>
      </w:r>
      <w:bookmarkEnd w:id="4"/>
    </w:p>
    <w:p w14:paraId="5B123C84" w14:textId="70901164" w:rsidR="002169D6" w:rsidRDefault="00992F6D" w:rsidP="00232ED8">
      <w:pPr>
        <w:jc w:val="both"/>
      </w:pPr>
      <w:r>
        <w:t xml:space="preserve">The input data for the standalone version of </w:t>
      </w:r>
      <w:r w:rsidR="003504E2">
        <w:t>DFM</w:t>
      </w:r>
      <w:r>
        <w:t xml:space="preserve">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06DCE97D"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w:t>
      </w:r>
      <w:r w:rsidR="003504E2">
        <w:t>DFM</w:t>
      </w:r>
      <w:r>
        <w:t xml:space="preserve">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39C2A6DD" w:rsidR="00992F6D" w:rsidRDefault="00992F6D" w:rsidP="00A14556">
      <w:pPr>
        <w:pStyle w:val="ListParagraph"/>
        <w:numPr>
          <w:ilvl w:val="0"/>
          <w:numId w:val="13"/>
        </w:numPr>
        <w:ind w:left="360"/>
        <w:jc w:val="both"/>
      </w:pPr>
      <w:r>
        <w:t>Only one data item can be specified per line</w:t>
      </w:r>
    </w:p>
    <w:p w14:paraId="7B883F14" w14:textId="518FBAA3" w:rsidR="00E35923" w:rsidRDefault="00E35923" w:rsidP="00A14556">
      <w:pPr>
        <w:pStyle w:val="ListParagraph"/>
        <w:numPr>
          <w:ilvl w:val="0"/>
          <w:numId w:val="13"/>
        </w:numPr>
        <w:ind w:left="360"/>
        <w:jc w:val="both"/>
      </w:pPr>
      <w:r>
        <w:t xml:space="preserve">All data must be specified in SI units except strain rates and strain relaxation time constants, which can be specified in seconds, </w:t>
      </w:r>
      <w:proofErr w:type="gramStart"/>
      <w:r>
        <w:t>years</w:t>
      </w:r>
      <w:proofErr w:type="gramEnd"/>
      <w:r>
        <w:t xml:space="preserve"> or ma.</w:t>
      </w:r>
    </w:p>
    <w:p w14:paraId="4232BA2D" w14:textId="0850D44C" w:rsidR="00CB0F28" w:rsidRDefault="00CB0F28" w:rsidP="00CB0F28">
      <w:pPr>
        <w:pStyle w:val="Heading2"/>
      </w:pPr>
      <w:bookmarkStart w:id="5" w:name="_Toc120388413"/>
      <w:r>
        <w:t xml:space="preserve">Specifying the </w:t>
      </w:r>
      <w:r w:rsidR="000353FA">
        <w:t>basic grid geometry and deformation load</w:t>
      </w:r>
      <w:bookmarkEnd w:id="5"/>
    </w:p>
    <w:p w14:paraId="0636E365" w14:textId="50ED8FA9"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identical geometry and properties. The geometry</w:t>
      </w:r>
      <w:r w:rsidR="000353FA">
        <w:t xml:space="preserve"> of these </w:t>
      </w:r>
      <w:proofErr w:type="spellStart"/>
      <w:r w:rsidR="000353FA">
        <w:t>gridblocks</w:t>
      </w:r>
      <w:proofErr w:type="spellEnd"/>
      <w:r w:rsidR="000353FA">
        <w:t xml:space="preserve"> and </w:t>
      </w:r>
      <w:r w:rsidR="001A1973">
        <w:t>applied deformation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43F8A6B3" w:rsidR="003505B3" w:rsidRDefault="003505B3" w:rsidP="00A14556">
      <w:pPr>
        <w:pStyle w:val="ListParagraph"/>
        <w:numPr>
          <w:ilvl w:val="0"/>
          <w:numId w:val="13"/>
        </w:numPr>
        <w:ind w:left="357" w:hanging="357"/>
        <w:jc w:val="both"/>
      </w:pPr>
      <w:proofErr w:type="spellStart"/>
      <w:r w:rsidRPr="00A14556">
        <w:rPr>
          <w:b/>
          <w:bCs/>
        </w:rPr>
        <w:t>Width_</w:t>
      </w:r>
      <w:proofErr w:type="gramStart"/>
      <w:r w:rsidRPr="00A14556">
        <w:rPr>
          <w:b/>
          <w:bCs/>
        </w:rPr>
        <w:t>EW</w:t>
      </w:r>
      <w:proofErr w:type="spellEnd"/>
      <w:r w:rsidRPr="00A14556">
        <w:rPr>
          <w:b/>
          <w:bCs/>
        </w:rPr>
        <w:t xml:space="preserve"> </w:t>
      </w:r>
      <w:r w:rsidR="007D2C81" w:rsidRPr="00A14556">
        <w:rPr>
          <w:b/>
          <w:bCs/>
        </w:rPr>
        <w:t>,</w:t>
      </w:r>
      <w:proofErr w:type="spellStart"/>
      <w:r w:rsidRPr="00A14556">
        <w:rPr>
          <w:b/>
          <w:bCs/>
        </w:rPr>
        <w:t>Length</w:t>
      </w:r>
      <w:proofErr w:type="gramEnd"/>
      <w:r w:rsidRPr="00A14556">
        <w:rPr>
          <w:b/>
          <w:bCs/>
        </w:rPr>
        <w:t>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1D5B36D8"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D56763">
        <w:t xml:space="preserve"> in metres, positive downwards</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2AE4CE92" w14:textId="1A8C9EFA"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r w:rsidR="00D56763">
        <w:t xml:space="preserve"> Must be specified in radians, clockwise from North.</w:t>
      </w:r>
    </w:p>
    <w:p w14:paraId="656C8FBA" w14:textId="4377182C"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w:t>
      </w:r>
      <w:proofErr w:type="spellStart"/>
      <w:r w:rsidR="00252B9C">
        <w:t>gridblock</w:t>
      </w:r>
      <w:r w:rsidR="003505B3">
        <w:t>s</w:t>
      </w:r>
      <w:proofErr w:type="spellEnd"/>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rsidR="00E35923" w:rsidRPr="00E35923">
        <w:t>, which</w:t>
      </w:r>
      <w:r w:rsidR="00E35923">
        <w:rPr>
          <w:b/>
          <w:bCs/>
        </w:rPr>
        <w:t xml:space="preserve"> </w:t>
      </w:r>
      <w:r w:rsidR="00E35923">
        <w:t>give</w:t>
      </w:r>
      <w:r w:rsidR="00E35923" w:rsidRPr="00E35923">
        <w:t>s the difference in strain orientation between adjacent blocks in radians</w:t>
      </w:r>
    </w:p>
    <w:p w14:paraId="0684C9A2" w14:textId="72E1A5BF"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r w:rsidR="00E35923">
        <w:t xml:space="preserve"> The units are determined by the specified </w:t>
      </w:r>
      <w:proofErr w:type="spellStart"/>
      <w:r w:rsidR="00E35923" w:rsidRPr="00A14556">
        <w:rPr>
          <w:b/>
          <w:bCs/>
        </w:rPr>
        <w:t>ModelTimeUnits</w:t>
      </w:r>
      <w:proofErr w:type="spellEnd"/>
      <w:r w:rsidR="00E35923">
        <w:t xml:space="preserve"> (</w:t>
      </w:r>
      <w:proofErr w:type="gramStart"/>
      <w:r w:rsidR="00E35923">
        <w:t>i.e.</w:t>
      </w:r>
      <w:proofErr w:type="gramEnd"/>
      <w:r w:rsidR="00E35923">
        <w:t xml:space="preserve"> strain/s, strain/year or strain/ma).</w:t>
      </w:r>
    </w:p>
    <w:p w14:paraId="28C3D93C" w14:textId="1953C867" w:rsidR="0083589D" w:rsidRDefault="0083589D" w:rsidP="00A1455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w:t>
      </w:r>
      <w:r w:rsidRPr="00252B9C">
        <w:rPr>
          <w:i/>
          <w:iCs/>
        </w:rPr>
        <w:t>true</w:t>
      </w:r>
      <w:r>
        <w:t xml:space="preserv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D63E887" w14:textId="0086CB93" w:rsidR="0083589D" w:rsidRDefault="0083589D" w:rsidP="00A1455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33555AA2" w14:textId="77777777" w:rsidR="000353FA" w:rsidRDefault="000353FA" w:rsidP="000353FA">
      <w:pPr>
        <w:pStyle w:val="Heading2"/>
      </w:pPr>
      <w:bookmarkStart w:id="6" w:name="_Toc120388414"/>
      <w:r>
        <w:t>Specifying the deformation and mechanical properties</w:t>
      </w:r>
      <w:bookmarkEnd w:id="6"/>
    </w:p>
    <w:p w14:paraId="4E3C7DEC" w14:textId="6444934E" w:rsidR="000353FA" w:rsidRDefault="000353FA" w:rsidP="000353FA">
      <w:pPr>
        <w:jc w:val="both"/>
      </w:pPr>
      <w:r>
        <w:t xml:space="preserve">The default mechanical properties are typical of a brittle limestone, </w:t>
      </w:r>
      <w:proofErr w:type="gramStart"/>
      <w:r>
        <w:t>chalk</w:t>
      </w:r>
      <w:proofErr w:type="gramEnd"/>
      <w:r>
        <w:t xml:space="preserve"> or tight sandstone layer. Other values can be specified for the mechanical properties using the following keywords:</w:t>
      </w:r>
    </w:p>
    <w:p w14:paraId="68A85299" w14:textId="09B682C0" w:rsidR="00D56763" w:rsidRDefault="00D56763" w:rsidP="00D56763">
      <w:pPr>
        <w:pStyle w:val="ListParagraph"/>
        <w:numPr>
          <w:ilvl w:val="0"/>
          <w:numId w:val="13"/>
        </w:numPr>
        <w:ind w:left="357" w:hanging="357"/>
        <w:jc w:val="both"/>
      </w:pPr>
      <w:proofErr w:type="spellStart"/>
      <w:r w:rsidRPr="00A14556">
        <w:rPr>
          <w:b/>
          <w:bCs/>
        </w:rPr>
        <w:t>YoungsMod</w:t>
      </w:r>
      <w:proofErr w:type="spellEnd"/>
      <w:r w:rsidRPr="00A14556">
        <w:rPr>
          <w:b/>
          <w:bCs/>
        </w:rPr>
        <w:t>:</w:t>
      </w:r>
      <w:r>
        <w:t xml:space="preserve"> Young’s Modulus</w:t>
      </w:r>
      <w:r w:rsidR="00E35923">
        <w:t xml:space="preserve">; must be specified in Pa (note NOT </w:t>
      </w:r>
      <w:proofErr w:type="spellStart"/>
      <w:r w:rsidR="00E35923">
        <w:t>GPa</w:t>
      </w:r>
      <w:proofErr w:type="spellEnd"/>
      <w:r w:rsidR="00E35923">
        <w:t>)</w:t>
      </w:r>
      <w:r>
        <w:t>.</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w:t>
      </w:r>
      <w:r w:rsidRPr="00252B9C">
        <w:rPr>
          <w:i/>
          <w:iCs/>
        </w:rPr>
        <w:t>true</w:t>
      </w:r>
      <w:r>
        <w:t xml:space="preserve"> to </w:t>
      </w:r>
      <w:r w:rsidR="0083589D">
        <w:t xml:space="preserve">add random variation to the Young’s Modulus for individual </w:t>
      </w:r>
      <w:proofErr w:type="spellStart"/>
      <w:r w:rsidR="0083589D">
        <w:t>gridblocks</w:t>
      </w:r>
      <w:proofErr w:type="spellEnd"/>
      <w:r w:rsidR="0083589D">
        <w:t>.</w:t>
      </w:r>
    </w:p>
    <w:p w14:paraId="0C125D6B" w14:textId="08A5AC46"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specifies Poisson’s ratio.</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26218683" w14:textId="53B5B38A"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specifies the coefficient of internal friction.</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w:t>
      </w:r>
      <w:r w:rsidRPr="00252B9C">
        <w:rPr>
          <w:i/>
          <w:iCs/>
        </w:rPr>
        <w:t>true</w:t>
      </w:r>
      <w:r>
        <w:t xml:space="preserve"> to add random variation to the friction coefficient for individual </w:t>
      </w:r>
      <w:proofErr w:type="spellStart"/>
      <w:r>
        <w:t>gridblocks</w:t>
      </w:r>
      <w:proofErr w:type="spellEnd"/>
      <w:r>
        <w:t>.</w:t>
      </w:r>
    </w:p>
    <w:p w14:paraId="75564932" w14:textId="71D93F35"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Specifies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t>VariableCSE</w:t>
      </w:r>
      <w:proofErr w:type="spellEnd"/>
      <w:r w:rsidRPr="00A14556">
        <w:rPr>
          <w:b/>
          <w:bCs/>
        </w:rPr>
        <w:t>:</w:t>
      </w:r>
      <w:r>
        <w:t xml:space="preserve"> Set to </w:t>
      </w:r>
      <w:r w:rsidRPr="00252B9C">
        <w:rPr>
          <w:i/>
          <w:iCs/>
        </w:rPr>
        <w:t>true</w:t>
      </w:r>
      <w:r>
        <w:t xml:space="preserv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2699B468"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Specifies the fracture propagation rate. Set to &lt;5 for slow subcritical propagation, 5-15 for intermediate, &gt;15 for rapid critical propagation.</w:t>
      </w:r>
    </w:p>
    <w:p w14:paraId="493080DA" w14:textId="6C87C071"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Specifies the </w:t>
      </w:r>
      <w:r w:rsidR="000815E0">
        <w:t xml:space="preserve">critical fracture propagation rate in m/s. </w:t>
      </w:r>
      <w:r w:rsidR="000353FA">
        <w:t xml:space="preserve">This is typically </w:t>
      </w:r>
      <w:bookmarkStart w:id="7" w:name="_Hlk120212073"/>
      <w:proofErr w:type="gramStart"/>
      <w:r w:rsidR="000353FA">
        <w:t>similar to</w:t>
      </w:r>
      <w:proofErr w:type="gramEnd"/>
      <w:r w:rsidR="000353FA">
        <w:t xml:space="preserve"> </w:t>
      </w:r>
      <w:bookmarkEnd w:id="7"/>
      <w:r w:rsidR="000353FA">
        <w:t>the sonic velocity of the rock</w:t>
      </w:r>
      <w:r w:rsidR="000815E0">
        <w:t>.</w:t>
      </w:r>
    </w:p>
    <w:p w14:paraId="6E828E77" w14:textId="66BA7280" w:rsidR="000353FA" w:rsidRDefault="000353FA" w:rsidP="000353FA">
      <w:pPr>
        <w:pStyle w:val="Heading2"/>
      </w:pPr>
      <w:bookmarkStart w:id="8" w:name="_Toc120388415"/>
      <w:r>
        <w:t>Specifying the initial stress state</w:t>
      </w:r>
      <w:bookmarkEnd w:id="8"/>
    </w:p>
    <w:p w14:paraId="230E0C86" w14:textId="16550025" w:rsidR="000353FA" w:rsidRDefault="00A019EC" w:rsidP="00A019EC">
      <w:pPr>
        <w:jc w:val="both"/>
      </w:pPr>
      <w:bookmarkStart w:id="9" w:name="_Hlk120212788"/>
      <w:r>
        <w:t xml:space="preserve">The effective vertical stress at the time of deformation, </w:t>
      </w:r>
      <w:r w:rsidRPr="00E9753A">
        <w:rPr>
          <w:rFonts w:ascii="Symbol" w:hAnsi="Symbol"/>
        </w:rPr>
        <w:t>s</w:t>
      </w:r>
      <w:r w:rsidRPr="00E9753A">
        <w:rPr>
          <w:vertAlign w:val="subscript"/>
        </w:rPr>
        <w:t>v</w:t>
      </w:r>
      <w:r>
        <w:t xml:space="preserve">', is calculated from the depth at the time of deformation z, the mean overlying sediment density </w:t>
      </w:r>
      <w:r w:rsidRPr="005102EC">
        <w:rPr>
          <w:rFonts w:ascii="Symbol" w:hAnsi="Symbol"/>
        </w:rPr>
        <w:t>r</w:t>
      </w:r>
      <w:r w:rsidRPr="005102EC">
        <w:rPr>
          <w:vertAlign w:val="subscript"/>
        </w:rPr>
        <w:t>b</w:t>
      </w:r>
      <w:r>
        <w:t xml:space="preserve">, the fluid density </w:t>
      </w:r>
      <w:r w:rsidRPr="005102EC">
        <w:rPr>
          <w:rFonts w:ascii="Symbol" w:hAnsi="Symbol"/>
        </w:rPr>
        <w:t>r</w:t>
      </w:r>
      <w:r>
        <w:rPr>
          <w:vertAlign w:val="subscript"/>
        </w:rPr>
        <w:t>f</w:t>
      </w:r>
      <w:r>
        <w:t>, the fluid overpressure P</w:t>
      </w:r>
      <w:r w:rsidRPr="005102EC">
        <w:rPr>
          <w:vertAlign w:val="subscript"/>
        </w:rPr>
        <w:t>o</w:t>
      </w:r>
      <w:r>
        <w:t xml:space="preserve">, the </w:t>
      </w:r>
      <w:proofErr w:type="spellStart"/>
      <w:r>
        <w:t>Biot</w:t>
      </w:r>
      <w:proofErr w:type="spellEnd"/>
      <w:r>
        <w:t xml:space="preserve"> coefficient </w:t>
      </w:r>
      <w:r w:rsidRPr="005102EC">
        <w:rPr>
          <w:rFonts w:ascii="Symbol" w:hAnsi="Symbol"/>
        </w:rPr>
        <w:t>a</w:t>
      </w:r>
      <w:r>
        <w:t xml:space="preserve">, and the gravitational constant g, using the formula </w:t>
      </w:r>
      <w:r w:rsidRPr="00E9753A">
        <w:rPr>
          <w:rFonts w:ascii="Symbol" w:hAnsi="Symbol"/>
        </w:rPr>
        <w:t>s</w:t>
      </w:r>
      <w:r w:rsidRPr="00E9753A">
        <w:rPr>
          <w:vertAlign w:val="subscript"/>
        </w:rPr>
        <w:t>v</w:t>
      </w:r>
      <w:r>
        <w:t>'=(</w:t>
      </w:r>
      <w:r w:rsidRPr="005102EC">
        <w:rPr>
          <w:rFonts w:ascii="Symbol" w:hAnsi="Symbol"/>
        </w:rPr>
        <w:t>r</w:t>
      </w:r>
      <w:proofErr w:type="spellStart"/>
      <w:r w:rsidRPr="005102EC">
        <w:rPr>
          <w:vertAlign w:val="subscript"/>
        </w:rPr>
        <w:t>b</w:t>
      </w:r>
      <w:r>
        <w:t>gz</w:t>
      </w:r>
      <w:proofErr w:type="spellEnd"/>
      <w:r>
        <w:t>)-</w:t>
      </w:r>
      <w:r w:rsidRPr="005102EC">
        <w:rPr>
          <w:rFonts w:ascii="Symbol" w:hAnsi="Symbol"/>
        </w:rPr>
        <w:t>a</w:t>
      </w:r>
      <w:r>
        <w:t>(</w:t>
      </w:r>
      <w:r w:rsidRPr="005102EC">
        <w:rPr>
          <w:rFonts w:ascii="Symbol" w:hAnsi="Symbol"/>
        </w:rPr>
        <w:t>r</w:t>
      </w:r>
      <w:proofErr w:type="spellStart"/>
      <w:r>
        <w:rPr>
          <w:vertAlign w:val="subscript"/>
        </w:rPr>
        <w:t>f</w:t>
      </w:r>
      <w:r>
        <w:t>gz+P</w:t>
      </w:r>
      <w:r w:rsidRPr="005102EC">
        <w:rPr>
          <w:vertAlign w:val="subscript"/>
        </w:rPr>
        <w:t>o</w:t>
      </w:r>
      <w:proofErr w:type="spellEnd"/>
      <w:r>
        <w:t xml:space="preserve">). The initial effective horizontal stress </w:t>
      </w:r>
      <w:r w:rsidRPr="00E9753A">
        <w:rPr>
          <w:rFonts w:ascii="Symbol" w:hAnsi="Symbol"/>
        </w:rPr>
        <w:t>s</w:t>
      </w:r>
      <w:r>
        <w:rPr>
          <w:vertAlign w:val="subscript"/>
        </w:rPr>
        <w:t>h0</w:t>
      </w:r>
      <w:r>
        <w:t>' is determined from the effective vertical stress and the initial stress relaxation</w:t>
      </w:r>
      <w:r w:rsidR="000353FA">
        <w:t>:</w:t>
      </w:r>
      <w:bookmarkEnd w:id="9"/>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456D9D0F"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bookmarkStart w:id="10" w:name="_Hlk120212730"/>
      <w:r w:rsidR="003505B3">
        <w:t>at the time of deformation</w:t>
      </w:r>
      <w:r w:rsidR="00FE1D6B">
        <w:t xml:space="preserve"> </w:t>
      </w:r>
      <w:bookmarkEnd w:id="10"/>
      <w:r w:rsidR="00FE1D6B">
        <w:t>(in metres, positive downwards)</w:t>
      </w:r>
      <w:r>
        <w:t xml:space="preserve">.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p>
    <w:p w14:paraId="2EE1340D" w14:textId="1CED6E2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w:t>
      </w:r>
      <w:r w:rsidR="00A019EC">
        <w:t>overlying sediments (including pore fluids)</w:t>
      </w:r>
      <w:r w:rsidR="000815E0">
        <w:t xml:space="preserve"> in kg/m</w:t>
      </w:r>
      <w:r w:rsidR="000815E0" w:rsidRPr="00A14556">
        <w:rPr>
          <w:vertAlign w:val="superscript"/>
        </w:rPr>
        <w:t>3</w:t>
      </w:r>
      <w:r w:rsidR="000815E0">
        <w:t>.</w:t>
      </w:r>
    </w:p>
    <w:p w14:paraId="1096B0DD" w14:textId="4100FA05"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p>
    <w:p w14:paraId="6109257F" w14:textId="1E253F53" w:rsidR="003505B3" w:rsidRDefault="003505B3" w:rsidP="00A14556">
      <w:pPr>
        <w:pStyle w:val="ListParagraph"/>
        <w:numPr>
          <w:ilvl w:val="0"/>
          <w:numId w:val="13"/>
        </w:numPr>
        <w:ind w:left="357" w:hanging="357"/>
        <w:jc w:val="both"/>
      </w:pPr>
      <w:proofErr w:type="spellStart"/>
      <w:r w:rsidRPr="00A14556">
        <w:rPr>
          <w:b/>
          <w:bCs/>
        </w:rPr>
        <w:t>InitialOverpressure</w:t>
      </w:r>
      <w:proofErr w:type="spellEnd"/>
      <w:r w:rsidR="000815E0" w:rsidRPr="00A14556">
        <w:rPr>
          <w:b/>
          <w:bCs/>
        </w:rPr>
        <w:t>:</w:t>
      </w:r>
      <w:r w:rsidR="000815E0">
        <w:t xml:space="preserve"> Fluid overpressure in Pa</w:t>
      </w:r>
      <w:r w:rsidR="00A019EC">
        <w:t xml:space="preserve">; this represents the excess fluid pressure, above normal hydrostatic pressure (where hydrostatic pressure is given by </w:t>
      </w:r>
      <w:r w:rsidR="00A019EC" w:rsidRPr="005102EC">
        <w:rPr>
          <w:rFonts w:ascii="Symbol" w:hAnsi="Symbol"/>
        </w:rPr>
        <w:t>r</w:t>
      </w:r>
      <w:proofErr w:type="spellStart"/>
      <w:r w:rsidR="00A019EC">
        <w:rPr>
          <w:vertAlign w:val="subscript"/>
        </w:rPr>
        <w:t>f</w:t>
      </w:r>
      <w:r w:rsidR="00A019EC">
        <w:t>gz</w:t>
      </w:r>
      <w:proofErr w:type="spellEnd"/>
      <w:r w:rsidR="00A019EC">
        <w:t>)</w:t>
      </w:r>
      <w:r w:rsidR="000815E0">
        <w:t>.</w:t>
      </w:r>
    </w:p>
    <w:p w14:paraId="5A6ACAA0" w14:textId="1EB5926D" w:rsidR="00093851" w:rsidRDefault="00093851" w:rsidP="00A14556">
      <w:pPr>
        <w:pStyle w:val="ListParagraph"/>
        <w:numPr>
          <w:ilvl w:val="0"/>
          <w:numId w:val="13"/>
        </w:numPr>
        <w:ind w:left="357" w:hanging="357"/>
        <w:jc w:val="both"/>
      </w:pPr>
      <w:bookmarkStart w:id="11" w:name="_Hlk120212757"/>
      <w:proofErr w:type="spellStart"/>
      <w:r w:rsidRPr="00A14556">
        <w:rPr>
          <w:b/>
          <w:bCs/>
        </w:rPr>
        <w:t>InitialStressRelaxation</w:t>
      </w:r>
      <w:proofErr w:type="spellEnd"/>
      <w:r w:rsidRPr="00A14556">
        <w:rPr>
          <w:b/>
          <w:bCs/>
        </w:rPr>
        <w:t>:</w:t>
      </w:r>
      <w:r>
        <w:t xml:space="preserve"> This controls the initial horizontal stress </w:t>
      </w:r>
      <w:r w:rsidRPr="00E9753A">
        <w:rPr>
          <w:rFonts w:ascii="Symbol" w:hAnsi="Symbol"/>
        </w:rPr>
        <w:t>s</w:t>
      </w:r>
      <w:r w:rsidRPr="00E9753A">
        <w:rPr>
          <w:vertAlign w:val="subscript"/>
        </w:rPr>
        <w:t>h0</w:t>
      </w:r>
      <w:r>
        <w:t>', prior to deformation. A value of 1 represents viscoelastic equilibrium, where horizontal stress is equal to vertical stress (</w:t>
      </w:r>
      <w:r w:rsidRPr="00E9753A">
        <w:rPr>
          <w:rFonts w:ascii="Symbol" w:hAnsi="Symbol"/>
        </w:rPr>
        <w:t>s</w:t>
      </w:r>
      <w:r w:rsidRPr="00E9753A">
        <w:rPr>
          <w:vertAlign w:val="subscript"/>
        </w:rPr>
        <w:t>h0</w:t>
      </w:r>
      <w:r>
        <w:t>'=</w:t>
      </w:r>
      <w:r w:rsidRPr="00E9753A">
        <w:rPr>
          <w:rFonts w:ascii="Symbol" w:hAnsi="Symbol"/>
        </w:rPr>
        <w:t>s</w:t>
      </w:r>
      <w:r w:rsidRPr="00E9753A">
        <w:rPr>
          <w:vertAlign w:val="subscript"/>
        </w:rPr>
        <w:t>v</w:t>
      </w:r>
      <w:r>
        <w:t xml:space="preserve">'); a value of 0 represents elastic equilibrium, where </w:t>
      </w:r>
      <w:r w:rsidRPr="00E9753A">
        <w:rPr>
          <w:rFonts w:ascii="Symbol" w:hAnsi="Symbol"/>
        </w:rPr>
        <w:t>s</w:t>
      </w:r>
      <w:r w:rsidRPr="00E9753A">
        <w:rPr>
          <w:vertAlign w:val="subscript"/>
        </w:rPr>
        <w:t>h0</w:t>
      </w:r>
      <w:r>
        <w:t>'=</w:t>
      </w:r>
      <w:r w:rsidRPr="00E9753A">
        <w:rPr>
          <w:rFonts w:ascii="Symbol" w:hAnsi="Symbol"/>
        </w:rPr>
        <w:t>n</w:t>
      </w:r>
      <w:proofErr w:type="gramStart"/>
      <w:r>
        <w:t>/(</w:t>
      </w:r>
      <w:proofErr w:type="gramEnd"/>
      <w:r>
        <w:t>1-</w:t>
      </w:r>
      <w:r w:rsidRPr="00E9753A">
        <w:rPr>
          <w:rFonts w:ascii="Symbol" w:hAnsi="Symbol"/>
        </w:rPr>
        <w:t>n</w:t>
      </w:r>
      <w:r>
        <w:t>) *</w:t>
      </w:r>
      <w:r w:rsidRPr="00E9753A">
        <w:rPr>
          <w:rFonts w:ascii="Symbol" w:hAnsi="Symbol"/>
        </w:rPr>
        <w:t>s</w:t>
      </w:r>
      <w:r w:rsidRPr="00E9753A">
        <w:rPr>
          <w:vertAlign w:val="subscript"/>
        </w:rPr>
        <w:t>v</w:t>
      </w:r>
      <w:r>
        <w:t xml:space="preserve">'. For values between 0 and 1, </w:t>
      </w:r>
      <w:r w:rsidRPr="00E9753A">
        <w:rPr>
          <w:rFonts w:ascii="Symbol" w:hAnsi="Symbol"/>
        </w:rPr>
        <w:t>s</w:t>
      </w:r>
      <w:r w:rsidRPr="00E9753A">
        <w:rPr>
          <w:vertAlign w:val="subscript"/>
        </w:rPr>
        <w:t>h0</w:t>
      </w:r>
      <w:r>
        <w:t xml:space="preserve">' will be calculated by linear interpolation; by default it is set to 0.5, where </w:t>
      </w:r>
      <w:r w:rsidRPr="00E9753A">
        <w:rPr>
          <w:rFonts w:ascii="Symbol" w:hAnsi="Symbol"/>
        </w:rPr>
        <w:t>s</w:t>
      </w:r>
      <w:r w:rsidRPr="00E9753A">
        <w:rPr>
          <w:vertAlign w:val="subscript"/>
        </w:rPr>
        <w:t>h0</w:t>
      </w:r>
      <w:r>
        <w:t>'=0.5</w:t>
      </w:r>
      <w:proofErr w:type="gramStart"/>
      <w:r>
        <w:t>/(</w:t>
      </w:r>
      <w:proofErr w:type="gramEnd"/>
      <w:r>
        <w:t>1-</w:t>
      </w:r>
      <w:r w:rsidRPr="00E9753A">
        <w:rPr>
          <w:rFonts w:ascii="Symbol" w:hAnsi="Symbol"/>
        </w:rPr>
        <w:t>n</w:t>
      </w:r>
      <w:r>
        <w:t>) *</w:t>
      </w:r>
      <w:r w:rsidRPr="00E9753A">
        <w:rPr>
          <w:rFonts w:ascii="Symbol" w:hAnsi="Symbol"/>
        </w:rPr>
        <w:t>s</w:t>
      </w:r>
      <w:r w:rsidRPr="00E9753A">
        <w:rPr>
          <w:vertAlign w:val="subscript"/>
        </w:rPr>
        <w:t>v</w:t>
      </w:r>
      <w:r>
        <w:t>', a typical value for brittle layers in the subsurface. If this input box is left blank, the initial horizontal stress will be set to the critical stress state (</w:t>
      </w:r>
      <w:proofErr w:type="gramStart"/>
      <w:r>
        <w:t>i.e.</w:t>
      </w:r>
      <w:proofErr w:type="gramEnd"/>
      <w:r>
        <w:t xml:space="preserve"> the Mohr-Coulomb failure stress) for each </w:t>
      </w:r>
      <w:proofErr w:type="spellStart"/>
      <w:r w:rsidR="00252B9C">
        <w:t>gridblock</w:t>
      </w:r>
      <w:proofErr w:type="spellEnd"/>
      <w:r>
        <w:t>.</w:t>
      </w:r>
    </w:p>
    <w:p w14:paraId="1D4F4359" w14:textId="6FE2EF3E" w:rsidR="00CB0F28" w:rsidRDefault="00CB0F28" w:rsidP="00CB0F28">
      <w:pPr>
        <w:pStyle w:val="Heading2"/>
      </w:pPr>
      <w:bookmarkStart w:id="12" w:name="_Toc120388416"/>
      <w:bookmarkEnd w:id="11"/>
      <w:r>
        <w:t xml:space="preserve">Specifying the output </w:t>
      </w:r>
      <w:r w:rsidR="00A019EC">
        <w:t>data</w:t>
      </w:r>
      <w:bookmarkEnd w:id="12"/>
    </w:p>
    <w:p w14:paraId="0E9672B1" w14:textId="32EB8013" w:rsidR="001A1973" w:rsidRDefault="001A1973" w:rsidP="00232ED8">
      <w:pPr>
        <w:jc w:val="both"/>
      </w:pPr>
      <w:r>
        <w:t xml:space="preserve">This is followed by </w:t>
      </w:r>
      <w:r w:rsidR="00093851">
        <w:t xml:space="preserve">a </w:t>
      </w:r>
      <w:r>
        <w:t xml:space="preserve">section </w:t>
      </w:r>
      <w:r w:rsidR="00093851">
        <w:t>specifying what data will be output and in which format,</w:t>
      </w:r>
      <w:r w:rsidR="00D85072">
        <w:t xml:space="preserv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w:t>
      </w:r>
      <w:r w:rsidR="00D85072" w:rsidRPr="00252B9C">
        <w:rPr>
          <w:i/>
          <w:iCs/>
        </w:rPr>
        <w:t>true</w:t>
      </w:r>
      <w:r w:rsidR="00D85072">
        <w:t xml:space="preserve"> to write implicit fracture data and the explicit DFN data to file. If these are set to </w:t>
      </w:r>
      <w:r w:rsidR="00D85072" w:rsidRPr="00252B9C">
        <w:rPr>
          <w:i/>
          <w:iCs/>
        </w:rPr>
        <w:t>false</w:t>
      </w:r>
      <w:r w:rsidR="00D85072">
        <w:t>, no output will be generated.</w:t>
      </w:r>
    </w:p>
    <w:p w14:paraId="3C8E0F52" w14:textId="6FE4B9F9"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w:t>
      </w:r>
      <w:r w:rsidR="003504E2">
        <w:t>DFM</w:t>
      </w:r>
      <w:r w:rsidR="00D85072">
        <w:t xml:space="preserve"> Generator, while FAB files can be loaded directly into Petrel and other geomodelling packages.</w:t>
      </w:r>
    </w:p>
    <w:p w14:paraId="4988ED84" w14:textId="4F7EA2E4" w:rsidR="00505D12" w:rsidRDefault="00505D12" w:rsidP="00A14556">
      <w:pPr>
        <w:pStyle w:val="ListParagraph"/>
        <w:numPr>
          <w:ilvl w:val="0"/>
          <w:numId w:val="14"/>
        </w:numPr>
        <w:ind w:left="360"/>
        <w:jc w:val="both"/>
      </w:pPr>
      <w:proofErr w:type="spellStart"/>
      <w:r w:rsidRPr="00A14556">
        <w:rPr>
          <w:b/>
          <w:bCs/>
        </w:rPr>
        <w:t>NoIntermediateOutputs</w:t>
      </w:r>
      <w:proofErr w:type="spellEnd"/>
      <w:r w:rsidR="00D85072" w:rsidRPr="00A14556">
        <w:rPr>
          <w:b/>
          <w:bCs/>
        </w:rPr>
        <w:t>:</w:t>
      </w:r>
      <w:r w:rsidR="00D85072">
        <w:t xml:space="preserve"> </w:t>
      </w:r>
      <w:r w:rsidR="00093851">
        <w:t>Use</w:t>
      </w:r>
      <w:r w:rsidR="00D85072">
        <w:t xml:space="preserve"> this</w:t>
      </w:r>
      <w:r w:rsidR="00093851">
        <w:t xml:space="preserve"> parameter</w:t>
      </w:r>
      <w:r w:rsidR="00D85072">
        <w:t xml:space="preserve"> to </w:t>
      </w:r>
      <w:r w:rsidR="00093851">
        <w:t>output fracture models</w:t>
      </w:r>
      <w:r w:rsidR="00D85072">
        <w:t xml:space="preserve"> representing intermediate stages of the growth of the fracture network; </w:t>
      </w:r>
      <w:r w:rsidR="00093851">
        <w:t>the value</w:t>
      </w:r>
      <w:r w:rsidR="00D85072">
        <w:t xml:space="preserve"> specifies the number of intermediate stages to output. If set to 0, only the final </w:t>
      </w:r>
      <w:r w:rsidR="003504E2">
        <w:t>DFM</w:t>
      </w:r>
      <w:r w:rsidR="00D85072">
        <w:t xml:space="preserve"> will be output.</w:t>
      </w:r>
    </w:p>
    <w:p w14:paraId="250CC91B" w14:textId="67E0C538" w:rsidR="00505D12" w:rsidRDefault="00D85072" w:rsidP="00A14556">
      <w:pPr>
        <w:pStyle w:val="ListParagraph"/>
        <w:numPr>
          <w:ilvl w:val="0"/>
          <w:numId w:val="14"/>
        </w:numPr>
        <w:ind w:left="360"/>
        <w:jc w:val="both"/>
      </w:pPr>
      <w:proofErr w:type="spellStart"/>
      <w:r w:rsidRPr="00A14556">
        <w:rPr>
          <w:b/>
          <w:bCs/>
        </w:rPr>
        <w:t>OutputAtEqualTimeIntervals</w:t>
      </w:r>
      <w:proofErr w:type="spellEnd"/>
      <w:r w:rsidRPr="00A14556">
        <w:rPr>
          <w:b/>
          <w:bCs/>
        </w:rPr>
        <w:t>:</w:t>
      </w:r>
      <w:r>
        <w:t xml:space="preserve"> C</w:t>
      </w:r>
      <w:r w:rsidR="00505D12">
        <w:t>ontrol</w:t>
      </w:r>
      <w:r>
        <w:t>s the</w:t>
      </w:r>
      <w:r w:rsidR="00505D12">
        <w:t xml:space="preserve"> interval between </w:t>
      </w:r>
      <w:r>
        <w:t>the</w:t>
      </w:r>
      <w:r w:rsidR="00505D12">
        <w:t xml:space="preserve"> intermediate stage </w:t>
      </w:r>
      <w:r w:rsidR="00093851">
        <w:t>fracture models</w:t>
      </w:r>
      <w:r>
        <w:t xml:space="preserve"> specified by </w:t>
      </w:r>
      <w:proofErr w:type="spellStart"/>
      <w:r w:rsidRPr="00033D81">
        <w:rPr>
          <w:b/>
          <w:bCs/>
        </w:rPr>
        <w:t>NoIntermediateOutputs</w:t>
      </w:r>
      <w:proofErr w:type="spellEnd"/>
      <w:r>
        <w:t xml:space="preserve">. </w:t>
      </w:r>
      <w:r w:rsidR="00093851">
        <w:t xml:space="preserve">If set to </w:t>
      </w:r>
      <w:r w:rsidR="00093851" w:rsidRPr="00252B9C">
        <w:rPr>
          <w:i/>
          <w:iCs/>
        </w:rPr>
        <w:t>true</w:t>
      </w:r>
      <w:r w:rsidR="00093851">
        <w:t xml:space="preserve">, the intermediate fracture models will be output at equal intervals of time; if set to </w:t>
      </w:r>
      <w:r w:rsidR="00093851" w:rsidRPr="00252B9C">
        <w:rPr>
          <w:i/>
          <w:iCs/>
        </w:rPr>
        <w:t>false</w:t>
      </w:r>
      <w:r w:rsidR="00093851">
        <w:t>, the intermediate fracture models will be output at approximately equal increments in the total fracture area</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w:t>
      </w:r>
      <w:r w:rsidR="00DC2A4C" w:rsidRPr="00252B9C">
        <w:rPr>
          <w:i/>
          <w:iCs/>
        </w:rPr>
        <w:t>true</w:t>
      </w:r>
      <w:r w:rsidR="00DC2A4C">
        <w:t xml:space="preserve"> to output the </w:t>
      </w:r>
      <w:proofErr w:type="spellStart"/>
      <w:r w:rsidR="00DC2A4C">
        <w:t>macrofracture</w:t>
      </w:r>
      <w:proofErr w:type="spellEnd"/>
      <w:r w:rsidR="00DC2A4C">
        <w:t xml:space="preserve"> centrelines as polylines. These will be written to a separate ASCII format text file.</w:t>
      </w:r>
    </w:p>
    <w:p w14:paraId="089AC205" w14:textId="0D7CDBD0" w:rsidR="00505D12" w:rsidRDefault="00EC6344" w:rsidP="00A14556">
      <w:pPr>
        <w:pStyle w:val="ListParagraph"/>
        <w:numPr>
          <w:ilvl w:val="0"/>
          <w:numId w:val="14"/>
        </w:numPr>
        <w:ind w:left="360"/>
        <w:jc w:val="both"/>
      </w:pPr>
      <w:proofErr w:type="spellStart"/>
      <w:r w:rsidRPr="00EC6344">
        <w:rPr>
          <w:b/>
          <w:bCs/>
        </w:rPr>
        <w:t>OutputBulkRockElasticTensors</w:t>
      </w:r>
      <w:proofErr w:type="spellEnd"/>
      <w:r w:rsidR="00DC2A4C" w:rsidRPr="00A14556">
        <w:rPr>
          <w:b/>
          <w:bCs/>
        </w:rPr>
        <w:t xml:space="preserve">: </w:t>
      </w:r>
      <w:r w:rsidR="00DC2A4C">
        <w:t xml:space="preserve">Set this to </w:t>
      </w:r>
      <w:r w:rsidR="00DC2A4C" w:rsidRPr="00252B9C">
        <w:rPr>
          <w:i/>
          <w:iCs/>
        </w:rPr>
        <w:t>true</w:t>
      </w:r>
      <w:r w:rsidR="00DC2A4C">
        <w:t xml:space="preserve"> to output the bulk rock compliance</w:t>
      </w:r>
      <w:r>
        <w:t xml:space="preserve"> and stiffness</w:t>
      </w:r>
      <w:r w:rsidR="00DC2A4C">
        <w:t xml:space="preserve"> tensor</w:t>
      </w:r>
      <w:r>
        <w:t>s</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A01962">
        <w:t>.</w:t>
      </w:r>
    </w:p>
    <w:p w14:paraId="3577210D" w14:textId="11F4BE95"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w:t>
      </w:r>
      <w:r w:rsidRPr="00252B9C">
        <w:rPr>
          <w:i/>
          <w:iCs/>
        </w:rPr>
        <w:t>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367917EB" w14:textId="77777777" w:rsidR="00177C4E" w:rsidRDefault="00177C4E" w:rsidP="00177C4E">
      <w:pPr>
        <w:pStyle w:val="ListParagraph"/>
        <w:numPr>
          <w:ilvl w:val="0"/>
          <w:numId w:val="14"/>
        </w:numPr>
        <w:ind w:left="360"/>
        <w:jc w:val="both"/>
      </w:pPr>
      <w:proofErr w:type="spellStart"/>
      <w:r w:rsidRPr="00A14556">
        <w:rPr>
          <w:b/>
          <w:bCs/>
        </w:rPr>
        <w:t>CalculatePopulationDistribution</w:t>
      </w:r>
      <w:proofErr w:type="spellEnd"/>
      <w:r w:rsidRPr="00A14556">
        <w:rPr>
          <w:b/>
          <w:bCs/>
        </w:rPr>
        <w:t>:</w:t>
      </w:r>
      <w:r>
        <w:t xml:space="preserve"> Set to </w:t>
      </w:r>
      <w:r w:rsidRPr="00252B9C">
        <w:rPr>
          <w:i/>
          <w:iCs/>
        </w:rPr>
        <w:t>true</w:t>
      </w:r>
      <w:r>
        <w:t xml:space="preserve"> to calculate implicit fracture population distribution functions. This data will be added to the bottom of the implicit output file for each </w:t>
      </w:r>
      <w:proofErr w:type="spellStart"/>
      <w:r>
        <w:t>gridblock</w:t>
      </w:r>
      <w:proofErr w:type="spellEnd"/>
    </w:p>
    <w:p w14:paraId="5E97719A" w14:textId="77777777" w:rsidR="00177C4E" w:rsidRDefault="00177C4E" w:rsidP="00177C4E">
      <w:pPr>
        <w:pStyle w:val="ListParagraph"/>
        <w:numPr>
          <w:ilvl w:val="0"/>
          <w:numId w:val="14"/>
        </w:numPr>
        <w:ind w:left="360"/>
        <w:jc w:val="both"/>
      </w:pPr>
      <w:proofErr w:type="spellStart"/>
      <w:r w:rsidRPr="00A14556">
        <w:rPr>
          <w:b/>
          <w:bCs/>
        </w:rPr>
        <w:t>No_l_indexPoints</w:t>
      </w:r>
      <w:proofErr w:type="spellEnd"/>
      <w:r w:rsidRPr="00A14556">
        <w:rPr>
          <w:b/>
          <w:bCs/>
        </w:rPr>
        <w:t>:</w:t>
      </w:r>
      <w:r>
        <w:t xml:space="preserve"> Specifies the number of </w:t>
      </w:r>
      <w:proofErr w:type="spellStart"/>
      <w:r>
        <w:t>macrofracture</w:t>
      </w:r>
      <w:proofErr w:type="spellEnd"/>
      <w:r>
        <w:t xml:space="preserve"> length values to calculate for each of the implicit fracture population distribution functions.</w:t>
      </w:r>
    </w:p>
    <w:p w14:paraId="7540152B" w14:textId="1C029E74" w:rsidR="00177C4E" w:rsidRDefault="00177C4E" w:rsidP="00177C4E">
      <w:pPr>
        <w:pStyle w:val="ListParagraph"/>
        <w:numPr>
          <w:ilvl w:val="0"/>
          <w:numId w:val="14"/>
        </w:numPr>
        <w:ind w:left="360"/>
        <w:jc w:val="both"/>
      </w:pPr>
      <w:proofErr w:type="spellStart"/>
      <w:r w:rsidRPr="00A14556">
        <w:rPr>
          <w:b/>
          <w:bCs/>
        </w:rPr>
        <w:t>MaxHMinLength</w:t>
      </w:r>
      <w:proofErr w:type="spellEnd"/>
      <w:r w:rsidRPr="00A14556">
        <w:rPr>
          <w:b/>
          <w:bCs/>
        </w:rPr>
        <w:t xml:space="preserve">, </w:t>
      </w:r>
      <w:proofErr w:type="spellStart"/>
      <w:r w:rsidRPr="00A14556">
        <w:rPr>
          <w:b/>
          <w:bCs/>
        </w:rPr>
        <w:t>MaxHMaxLength</w:t>
      </w:r>
      <w:proofErr w:type="spellEnd"/>
      <w:r w:rsidRPr="00A14556">
        <w:rPr>
          <w:b/>
          <w:bCs/>
        </w:rPr>
        <w:t xml:space="preserve">: </w:t>
      </w:r>
      <w:r>
        <w:t xml:space="preserve">Specify the range of </w:t>
      </w:r>
      <w:proofErr w:type="spellStart"/>
      <w:r>
        <w:t>macrofracture</w:t>
      </w:r>
      <w:proofErr w:type="spellEnd"/>
      <w:r>
        <w:t xml:space="preserve"> lengths to calculate for the implicit fracture population distribution functions for fractures striking perpendicular to minimum and maximum horizontal strain </w:t>
      </w:r>
      <w:r w:rsidRPr="00A14556">
        <w:rPr>
          <w:lang w:val="en-US"/>
        </w:rPr>
        <w:t>direction</w:t>
      </w:r>
      <w:r>
        <w:t xml:space="preserve"> respectively. Set these values to the approximate maximum length of fractures generated (in metres); if this is not known, set these to 0 to default to the maximum potential fracture length; </w:t>
      </w:r>
      <w:proofErr w:type="gramStart"/>
      <w:r>
        <w:t>however</w:t>
      </w:r>
      <w:proofErr w:type="gramEnd"/>
      <w:r>
        <w:t xml:space="preserve"> this may be much greater than actual maximum fracture length.</w:t>
      </w:r>
    </w:p>
    <w:p w14:paraId="2B858A3B" w14:textId="77777777" w:rsidR="008A2139" w:rsidRDefault="008A2139" w:rsidP="008A2139">
      <w:pPr>
        <w:jc w:val="both"/>
      </w:pPr>
    </w:p>
    <w:p w14:paraId="15A5FAF9" w14:textId="3535F5DB" w:rsidR="00A019EC" w:rsidRDefault="00A019EC" w:rsidP="00A019EC">
      <w:pPr>
        <w:pStyle w:val="Heading2"/>
      </w:pPr>
      <w:bookmarkStart w:id="13" w:name="_Toc120388417"/>
      <w:r>
        <w:t xml:space="preserve">Specifying the </w:t>
      </w:r>
      <w:r w:rsidR="00091677">
        <w:t>fracture aperture</w:t>
      </w:r>
      <w:bookmarkEnd w:id="13"/>
    </w:p>
    <w:p w14:paraId="1B99E18D" w14:textId="38D9F116" w:rsidR="00A019EC" w:rsidRDefault="00091677" w:rsidP="00A019EC">
      <w:pPr>
        <w:jc w:val="both"/>
      </w:pPr>
      <w:r>
        <w:t>The fracture aperture is used to calculate fracture porosity</w:t>
      </w:r>
      <w:r w:rsidR="00A019EC">
        <w:t xml:space="preserve">. </w:t>
      </w:r>
      <w:r>
        <w:t xml:space="preserve">Fracture aperture is calculated using one of four methods: </w:t>
      </w:r>
      <w:r w:rsidRPr="00C178E7">
        <w:rPr>
          <w:i/>
          <w:iCs/>
        </w:rPr>
        <w:t>Uniform</w:t>
      </w:r>
      <w:r>
        <w:t xml:space="preserve">, </w:t>
      </w:r>
      <w:proofErr w:type="spellStart"/>
      <w:r w:rsidRPr="00C178E7">
        <w:rPr>
          <w:i/>
          <w:iCs/>
        </w:rPr>
        <w:t>SizeDependent</w:t>
      </w:r>
      <w:proofErr w:type="spellEnd"/>
      <w:r>
        <w:t xml:space="preserve">, </w:t>
      </w:r>
      <w:r w:rsidRPr="00C178E7">
        <w:rPr>
          <w:i/>
          <w:iCs/>
        </w:rPr>
        <w:t>Dynamic</w:t>
      </w:r>
      <w:r>
        <w:t xml:space="preserve">, or </w:t>
      </w:r>
      <w:proofErr w:type="spellStart"/>
      <w:r w:rsidRPr="00C178E7">
        <w:rPr>
          <w:i/>
          <w:iCs/>
        </w:rPr>
        <w:t>BartonBandis</w:t>
      </w:r>
      <w:proofErr w:type="spellEnd"/>
      <w:r w:rsidR="00A019EC">
        <w:t>:</w:t>
      </w:r>
    </w:p>
    <w:p w14:paraId="531C0C5E" w14:textId="47EA7E7C"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xml:space="preserve">. </w:t>
      </w:r>
      <w:r w:rsidR="008A2139">
        <w:t>Depending on the selected method, the different parameters must be defined using the following keywords</w:t>
      </w:r>
      <w:r w:rsidR="002E523E">
        <w:t>:</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1682B0B3"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3E1334B5" w14:textId="70D8AE9E" w:rsidR="00A019EC" w:rsidRDefault="00A019EC" w:rsidP="00A019EC">
      <w:pPr>
        <w:pStyle w:val="Heading2"/>
      </w:pPr>
      <w:bookmarkStart w:id="14" w:name="_Toc120388418"/>
      <w:r>
        <w:t>Specifying the calculation control parameters</w:t>
      </w:r>
      <w:bookmarkEnd w:id="14"/>
    </w:p>
    <w:p w14:paraId="2EC18604" w14:textId="1E09FD1C" w:rsidR="00A019EC" w:rsidRDefault="00A019EC" w:rsidP="00A019EC">
      <w:pPr>
        <w:jc w:val="both"/>
      </w:pPr>
      <w:r>
        <w:t xml:space="preserve">This is followed by </w:t>
      </w:r>
      <w:r w:rsidR="00091677">
        <w:t xml:space="preserve">a </w:t>
      </w:r>
      <w:r>
        <w:t xml:space="preserve">section </w:t>
      </w:r>
      <w:r w:rsidR="00091677">
        <w:t>containing</w:t>
      </w:r>
      <w:r w:rsidR="00091677">
        <w:rPr>
          <w:lang w:val="en-US"/>
        </w:rPr>
        <w:t xml:space="preserve"> advanced parameters and options that control the calculation. For most models these should not be changed, as the default values have been selected to give realistic results. </w:t>
      </w:r>
      <w:proofErr w:type="gramStart"/>
      <w:r w:rsidR="00091677">
        <w:rPr>
          <w:lang w:val="en-US"/>
        </w:rPr>
        <w:t>However</w:t>
      </w:r>
      <w:proofErr w:type="gramEnd"/>
      <w:r w:rsidR="00091677">
        <w:rPr>
          <w:lang w:val="en-US"/>
        </w:rPr>
        <w:t xml:space="preserve"> some of these parameters may be helpful for replicating unconventional fracture geometries</w:t>
      </w:r>
      <w:r>
        <w:t>. This can be done using the following keywords:</w:t>
      </w:r>
    </w:p>
    <w:p w14:paraId="7E25EBE8" w14:textId="2EDB5A75" w:rsidR="00025513" w:rsidRDefault="005C5A53" w:rsidP="00A14556">
      <w:pPr>
        <w:pStyle w:val="ListParagraph"/>
        <w:numPr>
          <w:ilvl w:val="0"/>
          <w:numId w:val="14"/>
        </w:numPr>
        <w:ind w:left="360"/>
        <w:jc w:val="both"/>
      </w:pPr>
      <w:proofErr w:type="spellStart"/>
      <w:r w:rsidRPr="00A14556">
        <w:rPr>
          <w:b/>
          <w:bCs/>
        </w:rPr>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6226F3F2" w14:textId="77777777" w:rsidR="007D6E88"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w:t>
      </w:r>
      <w:r w:rsidR="00091677" w:rsidRPr="00B55B5E">
        <w:t>This controls</w:t>
      </w:r>
      <w:r w:rsidR="00091677">
        <w:t xml:space="preserve"> whether</w:t>
      </w:r>
      <w:r w:rsidR="00091677" w:rsidRPr="00B55B5E">
        <w:t xml:space="preserve"> microfractures will be affected by stress shadows of all layer-bound fractures, or only layer-bound fractures in the same set. </w:t>
      </w:r>
      <w:r w:rsidR="007D6E88">
        <w:t xml:space="preserve">Can be set to </w:t>
      </w:r>
      <w:r w:rsidR="007D6E88" w:rsidRPr="00563739">
        <w:rPr>
          <w:i/>
          <w:iCs/>
        </w:rPr>
        <w:t>None</w:t>
      </w:r>
      <w:r w:rsidR="007D6E88">
        <w:t xml:space="preserve">, </w:t>
      </w:r>
      <w:r w:rsidR="007D6E88" w:rsidRPr="00563739">
        <w:rPr>
          <w:i/>
          <w:iCs/>
        </w:rPr>
        <w:t>All</w:t>
      </w:r>
      <w:r w:rsidR="007D6E88">
        <w:t xml:space="preserve"> or </w:t>
      </w:r>
      <w:r w:rsidR="007D6E88" w:rsidRPr="00563739">
        <w:rPr>
          <w:i/>
          <w:iCs/>
        </w:rPr>
        <w:t>Automatic</w:t>
      </w:r>
      <w:r w:rsidR="007D6E88">
        <w:t>:</w:t>
      </w:r>
    </w:p>
    <w:p w14:paraId="6A47585D" w14:textId="77777777" w:rsidR="007D6E88" w:rsidRDefault="00091677" w:rsidP="007D6E88">
      <w:pPr>
        <w:pStyle w:val="ListParagraph"/>
        <w:numPr>
          <w:ilvl w:val="0"/>
          <w:numId w:val="14"/>
        </w:numPr>
        <w:jc w:val="both"/>
      </w:pPr>
      <w:r w:rsidRPr="00B55B5E">
        <w:t xml:space="preserve">If </w:t>
      </w:r>
      <w:r>
        <w:t xml:space="preserve">set to </w:t>
      </w:r>
      <w:r w:rsidRPr="00091677">
        <w:rPr>
          <w:i/>
          <w:iCs/>
        </w:rPr>
        <w:t>All</w:t>
      </w:r>
      <w:r w:rsidRPr="00B55B5E">
        <w:t xml:space="preserve">, microfractures </w:t>
      </w:r>
      <w:r>
        <w:t>will</w:t>
      </w:r>
      <w:r w:rsidRPr="00B55B5E">
        <w:t xml:space="preserve"> be deactivated if they lie within the stress shadow</w:t>
      </w:r>
      <w:r>
        <w:t>s</w:t>
      </w:r>
      <w:r w:rsidRPr="00B55B5E">
        <w:t xml:space="preserve"> of </w:t>
      </w:r>
      <w:r>
        <w:t>oblique as well as parallel</w:t>
      </w:r>
      <w:r w:rsidRPr="00B55B5E">
        <w:t xml:space="preserve"> layer-bound fracture</w:t>
      </w:r>
      <w:r>
        <w:t>s</w:t>
      </w:r>
      <w:r w:rsidRPr="00B55B5E">
        <w:t xml:space="preserve">. </w:t>
      </w:r>
      <w:r w:rsidR="007D6E88">
        <w:t>This gives a</w:t>
      </w:r>
      <w:r w:rsidR="007D6E88" w:rsidRPr="00B55B5E">
        <w:t xml:space="preserve"> more realistic placement of </w:t>
      </w:r>
      <w:r w:rsidR="007D6E88">
        <w:t>the layer-bound fracture seeds</w:t>
      </w:r>
      <w:r w:rsidR="007D6E88" w:rsidRPr="00B55B5E">
        <w:t>.</w:t>
      </w:r>
      <w:r w:rsidR="007D6E88">
        <w:t xml:space="preserve"> </w:t>
      </w:r>
      <w:r w:rsidRPr="00B55B5E">
        <w:t>The width of the stress shadow around a specific layer-bound fracture, as seen by a specific microfracture, depend</w:t>
      </w:r>
      <w:r>
        <w:t>s</w:t>
      </w:r>
      <w:r w:rsidRPr="00B55B5E">
        <w:t xml:space="preserve"> on the relative orientations of the layer-bound fracture, the microfracture, and the </w:t>
      </w:r>
      <w:proofErr w:type="gramStart"/>
      <w:r w:rsidRPr="00B55B5E">
        <w:t>in situ</w:t>
      </w:r>
      <w:proofErr w:type="gramEnd"/>
      <w:r w:rsidRPr="00B55B5E">
        <w:t xml:space="preserve"> stress</w:t>
      </w:r>
      <w:r>
        <w:t>. It</w:t>
      </w:r>
      <w:r w:rsidRPr="00B55B5E">
        <w:t xml:space="preserve"> must </w:t>
      </w:r>
      <w:r>
        <w:t xml:space="preserve">therefore </w:t>
      </w:r>
      <w:r w:rsidRPr="00B55B5E">
        <w:t>be calculated separately for every combination of fracture sets.</w:t>
      </w:r>
      <w:r>
        <w:t xml:space="preserve"> </w:t>
      </w:r>
    </w:p>
    <w:p w14:paraId="35611566" w14:textId="77777777" w:rsidR="007D6E88" w:rsidRDefault="00091677" w:rsidP="007D6E88">
      <w:pPr>
        <w:pStyle w:val="ListParagraph"/>
        <w:numPr>
          <w:ilvl w:val="0"/>
          <w:numId w:val="14"/>
        </w:numPr>
        <w:jc w:val="both"/>
      </w:pPr>
      <w:r>
        <w:t xml:space="preserve">If set to </w:t>
      </w:r>
      <w:r w:rsidR="007D6E88" w:rsidRPr="00563739">
        <w:rPr>
          <w:i/>
          <w:iCs/>
        </w:rPr>
        <w:t>None</w:t>
      </w:r>
      <w:r>
        <w:t xml:space="preserve">, microfractures will only be deactivated if they lie within the stress shadows of parallel </w:t>
      </w:r>
      <w:r w:rsidR="007D6E88">
        <w:t xml:space="preserve">layer-bound fractures in the same set. </w:t>
      </w:r>
    </w:p>
    <w:p w14:paraId="0D2C7B8B" w14:textId="1493E1B7" w:rsidR="00505D12" w:rsidRDefault="007D6E88" w:rsidP="007D6E88">
      <w:pPr>
        <w:pStyle w:val="ListParagraph"/>
        <w:numPr>
          <w:ilvl w:val="0"/>
          <w:numId w:val="14"/>
        </w:numPr>
        <w:jc w:val="both"/>
      </w:pPr>
      <w:r>
        <w:t xml:space="preserve">If set to </w:t>
      </w:r>
      <w:r w:rsidRPr="00563739">
        <w:rPr>
          <w:i/>
          <w:iCs/>
        </w:rPr>
        <w:t>Automatic</w:t>
      </w:r>
      <w:r>
        <w:t xml:space="preserve">, </w:t>
      </w:r>
      <w:r w:rsidRPr="00B55B5E">
        <w:t xml:space="preserve">microfractures will be </w:t>
      </w:r>
      <w:r>
        <w:t>checked against the</w:t>
      </w:r>
      <w:r w:rsidRPr="00B55B5E">
        <w:t xml:space="preserve"> stress shadows of all layer-bound fractures</w:t>
      </w:r>
      <w:r>
        <w:t xml:space="preserve"> if </w:t>
      </w:r>
      <w:proofErr w:type="spellStart"/>
      <w:r w:rsidRPr="00A14556">
        <w:rPr>
          <w:b/>
          <w:bCs/>
        </w:rPr>
        <w:t>NoFractureSets</w:t>
      </w:r>
      <w:proofErr w:type="spellEnd"/>
      <w:r>
        <w:t xml:space="preserve"> is more than </w:t>
      </w:r>
      <w:proofErr w:type="gramStart"/>
      <w:r>
        <w:t>2, but</w:t>
      </w:r>
      <w:proofErr w:type="gramEnd"/>
      <w:r>
        <w:t xml:space="preserve"> will only </w:t>
      </w:r>
      <w:r w:rsidRPr="00B55B5E">
        <w:t xml:space="preserve">be </w:t>
      </w:r>
      <w:r>
        <w:t>checked against the</w:t>
      </w:r>
      <w:r w:rsidRPr="00B55B5E">
        <w:t xml:space="preserve"> stress shadows of all layer-bound fractures</w:t>
      </w:r>
      <w:r>
        <w:t xml:space="preserve"> if </w:t>
      </w:r>
      <w:proofErr w:type="spellStart"/>
      <w:r w:rsidRPr="00A14556">
        <w:rPr>
          <w:b/>
          <w:bCs/>
        </w:rPr>
        <w:t>NoFractureSets</w:t>
      </w:r>
      <w:proofErr w:type="spellEnd"/>
      <w:r>
        <w:t xml:space="preserve"> is 2 or less</w:t>
      </w:r>
      <w:r w:rsidR="00025513">
        <w:t>.</w:t>
      </w:r>
    </w:p>
    <w:p w14:paraId="49CBCB4E" w14:textId="1C0D2B07"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w:t>
      </w:r>
      <w:r w:rsidR="007D6E88">
        <w:t xml:space="preserve">Specifies the anisotropy </w:t>
      </w:r>
      <w:proofErr w:type="spellStart"/>
      <w:r w:rsidR="007D6E88">
        <w:t>cutoff</w:t>
      </w:r>
      <w:proofErr w:type="spellEnd"/>
      <w:r w:rsidR="007D6E88">
        <w:t xml:space="preserve"> value which determines whether the isotropic or anisotropic method is used to calculate cross-fracture set stress shadow and exclusion zone volumes (this is only relevant </w:t>
      </w:r>
      <w:r w:rsidR="007D6E88" w:rsidRPr="00A04BC5">
        <w:t xml:space="preserve">when </w:t>
      </w:r>
      <w:r w:rsidR="007D6E88">
        <w:t>the option to Check</w:t>
      </w:r>
      <w:r w:rsidR="007D6E88" w:rsidRPr="00A04BC5">
        <w:t xml:space="preserve"> microfractures against stress shadows of all fracture sets</w:t>
      </w:r>
      <w:r w:rsidR="007D6E88">
        <w:t xml:space="preserve"> is selected). Both methods are approximations: the isotropic method takes account of overlapping fractures, while the anisotropic method takes account of the influence of the primary fracture set on the distribution of secondary sets. By </w:t>
      </w:r>
      <w:proofErr w:type="gramStart"/>
      <w:r w:rsidR="007D6E88">
        <w:t>default</w:t>
      </w:r>
      <w:proofErr w:type="gramEnd"/>
      <w:r w:rsidR="007D6E88">
        <w:t xml:space="preserve"> this is set to 1, so the isotropic method will always be used, since this tends to give more accurate results</w:t>
      </w:r>
      <w:r w:rsidR="005D767C">
        <w:t>.</w:t>
      </w:r>
    </w:p>
    <w:p w14:paraId="7315EC9C" w14:textId="4E5C645B"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w:t>
      </w:r>
      <w:r w:rsidR="005D767C" w:rsidRPr="00252B9C">
        <w:rPr>
          <w:i/>
          <w:iCs/>
        </w:rPr>
        <w:t>false</w:t>
      </w:r>
      <w:r w:rsidR="005D767C">
        <w:t>, fracture sets with a reverse displacement vector will not be allowed to accumulate displacement or grow.</w:t>
      </w:r>
    </w:p>
    <w:p w14:paraId="7D202ECE" w14:textId="3EF56752"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w:t>
      </w:r>
      <w:r w:rsidR="007D6E88">
        <w:t xml:space="preserve">. If set to -1, no maximum timestep duration will be applied, so that the timestep duration will be controlled only by the </w:t>
      </w:r>
      <w:r w:rsidR="007D6E88" w:rsidRPr="00A14556">
        <w:rPr>
          <w:b/>
          <w:bCs/>
        </w:rPr>
        <w:t>MaxTimestepMFP33Increase</w:t>
      </w:r>
      <w:r w:rsidR="007D6E88">
        <w:t>. This is the recommended setting</w:t>
      </w:r>
      <w:r w:rsidR="005D767C">
        <w:t>.</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09A0BE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7D6E88">
        <w:t>Specifies the maximum increase in layer-bound fracture volumetric ratio allowed in each timestep. The volumetric ratio (also known as the P33 fracture density) is proportional to the strain accommodated by the fractures. This parameter controls the timestep duration; if it is increased, the calculation will run faster, with fewer but longer timesteps</w:t>
      </w:r>
      <w:r w:rsidR="00AD310F">
        <w:t>.</w:t>
      </w:r>
    </w:p>
    <w:p w14:paraId="495F7E6D" w14:textId="361C1BC9" w:rsidR="00505D12" w:rsidRDefault="00505D12" w:rsidP="00A14556">
      <w:pPr>
        <w:pStyle w:val="ListParagraph"/>
        <w:numPr>
          <w:ilvl w:val="0"/>
          <w:numId w:val="14"/>
        </w:numPr>
        <w:ind w:left="360"/>
        <w:jc w:val="both"/>
      </w:pPr>
      <w:proofErr w:type="spellStart"/>
      <w:r w:rsidRPr="00A14556">
        <w:rPr>
          <w:b/>
          <w:bCs/>
        </w:rPr>
        <w:t>MinImplicitMicrofractureRadius</w:t>
      </w:r>
      <w:proofErr w:type="spellEnd"/>
      <w:r w:rsidR="00AD310F" w:rsidRPr="00A14556">
        <w:rPr>
          <w:b/>
          <w:bCs/>
        </w:rPr>
        <w:t>:</w:t>
      </w:r>
      <w:r w:rsidR="00AD310F">
        <w:t xml:space="preserve"> Specifies the minimum radius for microfractures to be included in implicit fracture density and porosity calculations</w:t>
      </w:r>
      <w:r w:rsidR="00FE1D6B">
        <w:t xml:space="preserve"> (in metres)</w:t>
      </w:r>
      <w:r w:rsidR="00AD310F">
        <w:t>. If this is set to 0 (</w:t>
      </w:r>
      <w:proofErr w:type="gramStart"/>
      <w:r w:rsidR="00AD310F">
        <w:t>i.e.</w:t>
      </w:r>
      <w:proofErr w:type="gramEnd"/>
      <w:r w:rsidR="00AD310F">
        <w:t xml:space="preserve"> include all 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58B9BAB7" w:rsidR="00505D12" w:rsidRDefault="00505D12" w:rsidP="00A14556">
      <w:pPr>
        <w:pStyle w:val="ListParagraph"/>
        <w:numPr>
          <w:ilvl w:val="0"/>
          <w:numId w:val="14"/>
        </w:numPr>
        <w:ind w:left="360"/>
        <w:jc w:val="both"/>
      </w:pPr>
      <w:proofErr w:type="spellStart"/>
      <w:r w:rsidRPr="00A14556">
        <w:rPr>
          <w:b/>
          <w:bCs/>
        </w:rPr>
        <w:t>No_r_bins</w:t>
      </w:r>
      <w:proofErr w:type="spellEnd"/>
      <w:r w:rsidR="00AD310F" w:rsidRPr="00A14556">
        <w:rPr>
          <w:b/>
          <w:bCs/>
        </w:rPr>
        <w:t>:</w:t>
      </w:r>
      <w:r w:rsidR="00AD310F">
        <w:t xml:space="preserve"> </w:t>
      </w:r>
      <w:r w:rsidR="007D6E88">
        <w:t xml:space="preserve">The total microfracture area </w:t>
      </w:r>
      <w:r w:rsidR="007D6E88" w:rsidRPr="007D6E88">
        <w:rPr>
          <w:vertAlign w:val="subscript"/>
        </w:rPr>
        <w:t>(</w:t>
      </w:r>
      <w:r w:rsidR="007D6E88" w:rsidRPr="007D6E88">
        <w:rPr>
          <w:rFonts w:ascii="Symbol" w:hAnsi="Symbol"/>
          <w:vertAlign w:val="subscript"/>
        </w:rPr>
        <w:t>m</w:t>
      </w:r>
      <w:r w:rsidR="007D6E88" w:rsidRPr="007D6E88">
        <w:rPr>
          <w:vertAlign w:val="subscript"/>
        </w:rPr>
        <w:t>F</w:t>
      </w:r>
      <w:r w:rsidR="007D6E88" w:rsidRPr="002A4F7A">
        <w:t>P</w:t>
      </w:r>
      <w:r w:rsidR="007D6E88" w:rsidRPr="007D6E88">
        <w:rPr>
          <w:vertAlign w:val="subscript"/>
        </w:rPr>
        <w:t>32</w:t>
      </w:r>
      <w:r w:rsidR="007D6E88" w:rsidRPr="002A4F7A">
        <w:t>)</w:t>
      </w:r>
      <w:r w:rsidR="007D6E88">
        <w:t xml:space="preserve"> and volume </w:t>
      </w:r>
      <w:r w:rsidR="007D6E88" w:rsidRPr="002A4F7A">
        <w:t>(</w:t>
      </w:r>
      <w:r w:rsidR="007D6E88" w:rsidRPr="007D6E88">
        <w:rPr>
          <w:rFonts w:ascii="Symbol" w:hAnsi="Symbol"/>
          <w:vertAlign w:val="subscript"/>
        </w:rPr>
        <w:t>m</w:t>
      </w:r>
      <w:r w:rsidR="007D6E88" w:rsidRPr="007D6E88">
        <w:rPr>
          <w:vertAlign w:val="subscript"/>
        </w:rPr>
        <w:t>F</w:t>
      </w:r>
      <w:r w:rsidR="007D6E88" w:rsidRPr="002A4F7A">
        <w:t>P</w:t>
      </w:r>
      <w:r w:rsidR="007D6E88" w:rsidRPr="007D6E88">
        <w:rPr>
          <w:vertAlign w:val="subscript"/>
        </w:rPr>
        <w:t>33</w:t>
      </w:r>
      <w:r w:rsidR="007D6E88" w:rsidRPr="002A4F7A">
        <w:t>)</w:t>
      </w:r>
      <w:r w:rsidR="007D6E88">
        <w:t xml:space="preserve"> cannot be derived analytically, so must be calculated numerically, by subdividing the population into equally spaced “bins” across the range of possible microfracture radii (from zero to half the layer thickness). This parameter specifies the number of bins used for the numerical integration, which in turn controls the accuracy of numerical calculation of microfracture density, </w:t>
      </w:r>
      <w:proofErr w:type="gramStart"/>
      <w:r w:rsidR="007D6E88">
        <w:t>porosity</w:t>
      </w:r>
      <w:proofErr w:type="gramEnd"/>
      <w:r w:rsidR="007D6E88">
        <w:t xml:space="preserve"> and stress shadow volume. Increase the number of bins to increase accuracy of the numerical integration at expense of runtime</w:t>
      </w:r>
      <w:r w:rsidR="00AD310F">
        <w:t>.</w:t>
      </w:r>
    </w:p>
    <w:p w14:paraId="059EE149" w14:textId="77777777" w:rsidR="008A2139" w:rsidRDefault="008A2139" w:rsidP="008A2139">
      <w:r w:rsidRPr="008A2139">
        <w:rPr>
          <w:b/>
          <w:bCs/>
        </w:rPr>
        <w:t>Calculation termination controls:</w:t>
      </w:r>
      <w:r>
        <w:t xml:space="preserve"> The calculation is set to stop automatically when fractures stop growing. This can be defined in one of three ways:</w:t>
      </w:r>
    </w:p>
    <w:p w14:paraId="3B356CD6" w14:textId="7195254C" w:rsidR="008A2139" w:rsidRPr="00AD6B90" w:rsidRDefault="008A2139" w:rsidP="00AD6B90">
      <w:pPr>
        <w:pStyle w:val="ListParagraph"/>
        <w:numPr>
          <w:ilvl w:val="0"/>
          <w:numId w:val="14"/>
        </w:numPr>
        <w:ind w:left="360"/>
        <w:jc w:val="both"/>
      </w:pPr>
      <w:r w:rsidRPr="00AD6B90">
        <w:t>When the total volumetric ratio of active (propagating) layer-bound fractures (</w:t>
      </w:r>
      <w:r w:rsidRPr="00AD6B90">
        <w:rPr>
          <w:vertAlign w:val="superscript"/>
        </w:rPr>
        <w:t>a</w:t>
      </w:r>
      <w:r w:rsidRPr="00AD6B90">
        <w:rPr>
          <w:vertAlign w:val="subscript"/>
        </w:rPr>
        <w:t>MF</w:t>
      </w:r>
      <w:r w:rsidRPr="00AD6B90">
        <w:t>P</w:t>
      </w:r>
      <w:r w:rsidRPr="00AD6B90">
        <w:rPr>
          <w:vertAlign w:val="subscript"/>
        </w:rPr>
        <w:t>33</w:t>
      </w:r>
      <w:r w:rsidRPr="00AD6B90">
        <w:t xml:space="preserve">) drops below a proportion of the peak historic value, specified by the </w:t>
      </w:r>
      <w:r w:rsidRPr="00AD6B90">
        <w:rPr>
          <w:b/>
          <w:bCs/>
        </w:rPr>
        <w:t>Current_HistoricMFP33TerminationRatio</w:t>
      </w:r>
      <w:r w:rsidRPr="00AD6B90">
        <w:t xml:space="preserve"> keyword.</w:t>
      </w:r>
    </w:p>
    <w:p w14:paraId="0B9D13E1" w14:textId="46495CE5" w:rsidR="008A2139" w:rsidRPr="00AD6B90" w:rsidRDefault="008A2139" w:rsidP="00AD6B90">
      <w:pPr>
        <w:pStyle w:val="ListParagraph"/>
        <w:numPr>
          <w:ilvl w:val="0"/>
          <w:numId w:val="14"/>
        </w:numPr>
        <w:ind w:left="360"/>
        <w:jc w:val="both"/>
      </w:pPr>
      <w:r w:rsidRPr="00AD6B90">
        <w:t>When the total volumetric density of active (propagating) layer-bound fractures (</w:t>
      </w:r>
      <w:r w:rsidRPr="00AD6B90">
        <w:rPr>
          <w:vertAlign w:val="superscript"/>
        </w:rPr>
        <w:t>a</w:t>
      </w:r>
      <w:r w:rsidRPr="00AD6B90">
        <w:rPr>
          <w:vertAlign w:val="subscript"/>
        </w:rPr>
        <w:t>MF</w:t>
      </w:r>
      <w:r w:rsidRPr="00AD6B90">
        <w:t>P</w:t>
      </w:r>
      <w:r w:rsidRPr="00AD6B90">
        <w:rPr>
          <w:vertAlign w:val="subscript"/>
        </w:rPr>
        <w:t>30</w:t>
      </w:r>
      <w:r w:rsidRPr="00AD6B90">
        <w:t>) drops below a proportion of the total (propagating and non-propagating) volumetric density (</w:t>
      </w:r>
      <w:r w:rsidRPr="00AD6B90">
        <w:rPr>
          <w:vertAlign w:val="subscript"/>
        </w:rPr>
        <w:t>MF</w:t>
      </w:r>
      <w:r w:rsidRPr="00AD6B90">
        <w:t>P</w:t>
      </w:r>
      <w:r w:rsidRPr="00AD6B90">
        <w:rPr>
          <w:vertAlign w:val="subscript"/>
        </w:rPr>
        <w:t>30</w:t>
      </w:r>
      <w:r w:rsidRPr="00AD6B90">
        <w:t xml:space="preserve">), specified by the </w:t>
      </w:r>
      <w:r w:rsidRPr="00AD6B90">
        <w:rPr>
          <w:b/>
          <w:bCs/>
        </w:rPr>
        <w:t>Active_TotalMFP30TerminationRatio</w:t>
      </w:r>
      <w:r w:rsidRPr="00AD6B90">
        <w:t xml:space="preserve"> parameter.</w:t>
      </w:r>
    </w:p>
    <w:p w14:paraId="241052D1" w14:textId="42168382" w:rsidR="008A2139" w:rsidRPr="00AD6B90" w:rsidRDefault="008A2139" w:rsidP="00AD6B90">
      <w:pPr>
        <w:pStyle w:val="ListParagraph"/>
        <w:numPr>
          <w:ilvl w:val="0"/>
          <w:numId w:val="14"/>
        </w:numPr>
        <w:ind w:left="360"/>
        <w:jc w:val="both"/>
      </w:pPr>
      <w:r w:rsidRPr="00AD6B90">
        <w:t xml:space="preserve">When the total clear zone volume (the volume in which fractures can nucleate without falling within or overlapping a stress shadow) drops below a proportion of the total volume, specified by the </w:t>
      </w:r>
      <w:proofErr w:type="spellStart"/>
      <w:r w:rsidRPr="00AD6B90">
        <w:rPr>
          <w:b/>
          <w:bCs/>
        </w:rPr>
        <w:t>MinimumClearZoneVolume</w:t>
      </w:r>
      <w:proofErr w:type="spellEnd"/>
      <w:r w:rsidRPr="00AD6B90">
        <w:t xml:space="preserve"> parameter.</w:t>
      </w:r>
    </w:p>
    <w:p w14:paraId="352A02D8" w14:textId="378D3950" w:rsidR="008A2139" w:rsidRDefault="008A2139" w:rsidP="008A2139">
      <w:r>
        <w:t xml:space="preserve">Increase these </w:t>
      </w:r>
      <w:proofErr w:type="spellStart"/>
      <w:r>
        <w:t>cutoffs</w:t>
      </w:r>
      <w:proofErr w:type="spellEnd"/>
      <w:r>
        <w:t xml:space="preserve"> to reduce the sensitivity and stop the calculation earlier. This prevents a long calculation tail - </w:t>
      </w:r>
      <w:proofErr w:type="gramStart"/>
      <w:r>
        <w:t>i.e.</w:t>
      </w:r>
      <w:proofErr w:type="gramEnd"/>
      <w:r>
        <w:t xml:space="preserve"> late timesteps where fractures have stopped growing so they have no impact on fracture populations, but increase runtime. If any of these are set to -1, the relevant termination criterion will not be applied.</w:t>
      </w:r>
    </w:p>
    <w:p w14:paraId="47A67DB8" w14:textId="5CF26A85" w:rsidR="008A2139" w:rsidRDefault="008A2139" w:rsidP="008A2139">
      <w:r>
        <w:t>To stop calculation while fractures are still growing, use:</w:t>
      </w:r>
    </w:p>
    <w:p w14:paraId="5F47EF6A" w14:textId="5E0429C4" w:rsidR="00AD6B90" w:rsidRDefault="00AD6B90" w:rsidP="00AD6B90">
      <w:pPr>
        <w:pStyle w:val="ListParagraph"/>
        <w:numPr>
          <w:ilvl w:val="0"/>
          <w:numId w:val="14"/>
        </w:numPr>
        <w:ind w:left="360"/>
        <w:jc w:val="both"/>
      </w:pPr>
      <w:proofErr w:type="spellStart"/>
      <w:r w:rsidRPr="00AD6B90">
        <w:rPr>
          <w:b/>
          <w:bCs/>
        </w:rPr>
        <w:t>DeformationEpisodeDuration</w:t>
      </w:r>
      <w:proofErr w:type="spellEnd"/>
      <w:r w:rsidRPr="00AD6B90">
        <w:t>:</w:t>
      </w:r>
      <w:r>
        <w:t xml:space="preserve"> Defines a termination point based on the total geological time elapsed in the model. Time units are determined by </w:t>
      </w:r>
      <w:proofErr w:type="spellStart"/>
      <w:r w:rsidRPr="00AD6B90">
        <w:rPr>
          <w:b/>
          <w:bCs/>
        </w:rPr>
        <w:t>ModelTimeUnits</w:t>
      </w:r>
      <w:proofErr w:type="spellEnd"/>
      <w:r>
        <w:t xml:space="preserve"> setting.</w:t>
      </w:r>
      <w:r w:rsidRPr="000D00A2">
        <w:t xml:space="preserve"> </w:t>
      </w:r>
      <w:r>
        <w:t>Set to -1 to continue running the model until fracture saturation is reached.</w:t>
      </w:r>
    </w:p>
    <w:p w14:paraId="65B892DE" w14:textId="747125A1" w:rsidR="00AD6B90" w:rsidRDefault="00AD6B90" w:rsidP="00AD6B90">
      <w:pPr>
        <w:pStyle w:val="ListParagraph"/>
        <w:numPr>
          <w:ilvl w:val="0"/>
          <w:numId w:val="14"/>
        </w:numPr>
        <w:ind w:left="360"/>
        <w:jc w:val="both"/>
      </w:pPr>
      <w:proofErr w:type="spellStart"/>
      <w:r w:rsidRPr="00AD6B90">
        <w:rPr>
          <w:b/>
          <w:bCs/>
        </w:rPr>
        <w:t>MaxTimesteps</w:t>
      </w:r>
      <w:proofErr w:type="spellEnd"/>
      <w:r w:rsidRPr="00AD6B90">
        <w:t>:</w:t>
      </w:r>
      <w:r>
        <w:t xml:space="preserve"> Defines a termination point based on a maximum number of timesteps; if this is exceeded the calculation will stop. Use this to prevent excessively long runtimes.</w:t>
      </w:r>
    </w:p>
    <w:p w14:paraId="2145D89F" w14:textId="60C32C34" w:rsidR="008A2139" w:rsidRDefault="008A2139" w:rsidP="008A2139">
      <w:r>
        <w:t xml:space="preserve">It is generally recommended to use the total clear zone volume as the primary termination </w:t>
      </w:r>
      <w:proofErr w:type="gramStart"/>
      <w:r>
        <w:t>criterion, but</w:t>
      </w:r>
      <w:proofErr w:type="gramEnd"/>
      <w:r>
        <w:t xml:space="preserve"> set a maximum number of timesteps (c.1000) to prevent excessively long runtimes in case the primary criterion fails.</w:t>
      </w:r>
    </w:p>
    <w:p w14:paraId="3A83A53A" w14:textId="39D11ADB" w:rsidR="00AD6B90" w:rsidRDefault="00AD6B90" w:rsidP="008A2139">
      <w:r>
        <w:t>The following keywords</w:t>
      </w:r>
      <w:r w:rsidRPr="00E2740C">
        <w:t xml:space="preserve"> apply only to the explicit DFN</w:t>
      </w:r>
      <w:r>
        <w:t>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w:t>
      </w:r>
      <w:r w:rsidR="000D00A2" w:rsidRPr="00252B9C">
        <w:rPr>
          <w:i/>
          <w:iCs/>
        </w:rPr>
        <w:t>true</w:t>
      </w:r>
      <w:r w:rsidR="000D00A2">
        <w:t xml:space="preserve"> to generate explicit DFN; set to </w:t>
      </w:r>
      <w:r w:rsidR="000D00A2" w:rsidRPr="00252B9C">
        <w:rPr>
          <w:i/>
          <w:iCs/>
        </w:rPr>
        <w:t>false</w:t>
      </w:r>
      <w:r w:rsidR="000D00A2">
        <w:t xml:space="preserv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w:t>
      </w:r>
      <w:r w:rsidRPr="00252B9C">
        <w:rPr>
          <w:i/>
          <w:iCs/>
        </w:rPr>
        <w:t>true</w:t>
      </w:r>
      <w:r w:rsidR="000D00A2">
        <w:t xml:space="preserve"> to crop explicit fractures at the outer boundary of the grid; set to </w:t>
      </w:r>
      <w:r w:rsidR="000D00A2" w:rsidRPr="00252B9C">
        <w:rPr>
          <w:i/>
          <w:iCs/>
        </w:rPr>
        <w:t>false</w:t>
      </w:r>
      <w:r w:rsidR="000D00A2">
        <w:t xml:space="preserve"> to allow fractures to propagate outside of the outer </w:t>
      </w:r>
      <w:r w:rsidR="00C8006F">
        <w:t xml:space="preserve">grid </w:t>
      </w:r>
      <w:r w:rsidR="000D00A2">
        <w:t>boundary</w:t>
      </w:r>
      <w:r w:rsidR="00C8006F">
        <w:t>.</w:t>
      </w:r>
    </w:p>
    <w:p w14:paraId="11E1CE5A" w14:textId="40E67399" w:rsidR="00505D12" w:rsidRDefault="00505D12" w:rsidP="00A14556">
      <w:pPr>
        <w:pStyle w:val="ListParagraph"/>
        <w:numPr>
          <w:ilvl w:val="0"/>
          <w:numId w:val="14"/>
        </w:numPr>
        <w:ind w:left="360"/>
        <w:jc w:val="both"/>
      </w:pPr>
      <w:proofErr w:type="spellStart"/>
      <w:r w:rsidRPr="00A14556">
        <w:rPr>
          <w:b/>
          <w:bCs/>
        </w:rPr>
        <w:t>LinkStressShadows</w:t>
      </w:r>
      <w:proofErr w:type="spellEnd"/>
      <w:r w:rsidR="00C8006F" w:rsidRPr="00A14556">
        <w:rPr>
          <w:b/>
          <w:bCs/>
        </w:rPr>
        <w:t>:</w:t>
      </w:r>
      <w:r w:rsidR="00C8006F">
        <w:t xml:space="preserve"> </w:t>
      </w:r>
      <w:r w:rsidR="0057297E">
        <w:rPr>
          <w:lang w:val="en-US"/>
        </w:rPr>
        <w:t xml:space="preserve">If set to </w:t>
      </w:r>
      <w:r w:rsidR="0057297E" w:rsidRPr="0057297E">
        <w:rPr>
          <w:i/>
          <w:iCs/>
          <w:lang w:val="en-US"/>
        </w:rPr>
        <w:t>true</w:t>
      </w:r>
      <w:r w:rsidR="0057297E">
        <w:rPr>
          <w:lang w:val="en-US"/>
        </w:rPr>
        <w:t xml:space="preserve">, when two parallel layer-bound fractures are deactivated due to stress shadow interaction, they will be connected by a small relay segment to generate a single long fracture. If set to </w:t>
      </w:r>
      <w:r w:rsidR="0057297E" w:rsidRPr="0057297E">
        <w:rPr>
          <w:i/>
          <w:iCs/>
          <w:lang w:val="en-US"/>
        </w:rPr>
        <w:t>false</w:t>
      </w:r>
      <w:r w:rsidR="0057297E">
        <w:rPr>
          <w:lang w:val="en-US"/>
        </w:rPr>
        <w:t>, fractures deactivated due to stress shadow interaction will not be connected, leaving a “soft-linked” relay zone (note that this will still count as an R-node when calculating fracture connectivity indices)</w:t>
      </w:r>
      <w:r w:rsidR="00C8006F">
        <w:t>.</w:t>
      </w:r>
    </w:p>
    <w:p w14:paraId="5B5901EE" w14:textId="7406BE5F" w:rsidR="00505D12" w:rsidRDefault="00505D12" w:rsidP="00A14556">
      <w:pPr>
        <w:pStyle w:val="ListParagraph"/>
        <w:numPr>
          <w:ilvl w:val="0"/>
          <w:numId w:val="14"/>
        </w:numPr>
        <w:ind w:left="360"/>
        <w:jc w:val="both"/>
      </w:pPr>
      <w:proofErr w:type="spellStart"/>
      <w:r w:rsidRPr="00A14556">
        <w:rPr>
          <w:b/>
          <w:bCs/>
        </w:rPr>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w:t>
      </w:r>
      <w:r w:rsidR="00FE1D6B">
        <w:t xml:space="preserve"> (in radians)</w:t>
      </w:r>
      <w:r w:rsidR="00C8006F">
        <w:t xml:space="preserve">. If the orientation of the fracture set varies across the </w:t>
      </w:r>
      <w:proofErr w:type="spellStart"/>
      <w:r w:rsidR="00C8006F">
        <w:t>gridblock</w:t>
      </w:r>
      <w:proofErr w:type="spellEnd"/>
      <w:r w:rsidR="00C8006F">
        <w:t xml:space="preserve"> boundary by more than this, the algorithm will seek a better matching </w:t>
      </w:r>
      <w:proofErr w:type="gramStart"/>
      <w:r w:rsidR="00C8006F">
        <w:t>set</w:t>
      </w:r>
      <w:r w:rsidR="0057297E">
        <w:t>(</w:t>
      </w:r>
      <w:proofErr w:type="gramEnd"/>
      <w:r w:rsidR="0057297E">
        <w:t>although if it does not find one, it will revert to the original set)</w:t>
      </w:r>
      <w:r w:rsidR="00C8006F">
        <w:t>.</w:t>
      </w:r>
    </w:p>
    <w:p w14:paraId="55B63F7E" w14:textId="2F5E9807" w:rsidR="0057297E" w:rsidRPr="0057297E" w:rsidRDefault="00505D12" w:rsidP="00A14556">
      <w:pPr>
        <w:pStyle w:val="ListParagraph"/>
        <w:numPr>
          <w:ilvl w:val="0"/>
          <w:numId w:val="14"/>
        </w:numPr>
        <w:ind w:left="360"/>
        <w:jc w:val="both"/>
      </w:pPr>
      <w:proofErr w:type="spellStart"/>
      <w:r w:rsidRPr="00A14556">
        <w:rPr>
          <w:b/>
          <w:bCs/>
        </w:rPr>
        <w:t>MinimumLayerThickness</w:t>
      </w:r>
      <w:proofErr w:type="spellEnd"/>
      <w:r w:rsidR="00C8006F" w:rsidRPr="00A14556">
        <w:rPr>
          <w:b/>
          <w:bCs/>
        </w:rPr>
        <w:t>:</w:t>
      </w:r>
      <w:r w:rsidR="00C8006F">
        <w:t xml:space="preserve"> </w:t>
      </w:r>
      <w:r w:rsidR="0057297E">
        <w:t>Because the fracture spacing is proportional to the thickness of the brittle layer, then where the brittle layer becomes very thin (</w:t>
      </w:r>
      <w:proofErr w:type="gramStart"/>
      <w:r w:rsidR="0057297E">
        <w:t>e.g.</w:t>
      </w:r>
      <w:proofErr w:type="gramEnd"/>
      <w:r w:rsidR="0057297E">
        <w:t xml:space="preserve"> if there is stratigraphic pinch-out), an excessive number of fractures may be generated in the explicit DFN. This will cause the model runtime to increase. To avoid this, a minimum layer thickness </w:t>
      </w:r>
      <w:proofErr w:type="spellStart"/>
      <w:r w:rsidR="0057297E">
        <w:t>cutoff</w:t>
      </w:r>
      <w:proofErr w:type="spellEnd"/>
      <w:r w:rsidR="0057297E">
        <w:t xml:space="preserve"> can be specified (in metres); t</w:t>
      </w:r>
      <w:r w:rsidR="0057297E" w:rsidRPr="006A30FF">
        <w:rPr>
          <w:lang w:val="en-US"/>
        </w:rPr>
        <w:t xml:space="preserve">he explicit DFN will not be generated in </w:t>
      </w:r>
      <w:proofErr w:type="spellStart"/>
      <w:r w:rsidR="0057297E">
        <w:rPr>
          <w:lang w:val="en-US"/>
        </w:rPr>
        <w:t>gridblocks</w:t>
      </w:r>
      <w:proofErr w:type="spellEnd"/>
      <w:r w:rsidR="0057297E" w:rsidRPr="006A30FF">
        <w:rPr>
          <w:lang w:val="en-US"/>
        </w:rPr>
        <w:t xml:space="preserve"> </w:t>
      </w:r>
      <w:r w:rsidR="0057297E">
        <w:rPr>
          <w:lang w:val="en-US"/>
        </w:rPr>
        <w:t>with thickness less</w:t>
      </w:r>
      <w:r w:rsidR="0057297E" w:rsidRPr="006A30FF">
        <w:rPr>
          <w:lang w:val="en-US"/>
        </w:rPr>
        <w:t xml:space="preserve"> than this cutoff</w:t>
      </w:r>
      <w:r w:rsidR="0057297E">
        <w:rPr>
          <w:lang w:val="en-US"/>
        </w:rPr>
        <w:t xml:space="preserve">, although implicit fracture data will still be generated in all </w:t>
      </w:r>
      <w:proofErr w:type="spellStart"/>
      <w:r w:rsidR="0057297E">
        <w:rPr>
          <w:lang w:val="en-US"/>
        </w:rPr>
        <w:t>gridblocks</w:t>
      </w:r>
      <w:proofErr w:type="spellEnd"/>
      <w:r w:rsidR="0057297E">
        <w:rPr>
          <w:lang w:val="en-US"/>
        </w:rPr>
        <w:t xml:space="preserve">. By </w:t>
      </w:r>
      <w:proofErr w:type="gramStart"/>
      <w:r w:rsidR="0057297E">
        <w:rPr>
          <w:lang w:val="en-US"/>
        </w:rPr>
        <w:t>default</w:t>
      </w:r>
      <w:proofErr w:type="gramEnd"/>
      <w:r w:rsidR="0057297E">
        <w:rPr>
          <w:lang w:val="en-US"/>
        </w:rPr>
        <w:t xml:space="preserve"> this is set to 0 (no cutoff).</w:t>
      </w:r>
    </w:p>
    <w:p w14:paraId="3A469F51" w14:textId="1087BD05" w:rsidR="0057297E"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w:t>
      </w:r>
      <w:r w:rsidR="0057297E">
        <w:t>Specifies the minimum limit for fracture nucleation to be controlled probabilistically. By default</w:t>
      </w:r>
      <w:r w:rsidR="0057297E" w:rsidRPr="00D06CA7">
        <w:t>,</w:t>
      </w:r>
      <w:r w:rsidR="0057297E">
        <w:t xml:space="preserve"> explicit </w:t>
      </w:r>
      <w:r w:rsidR="0057297E" w:rsidRPr="00D06CA7">
        <w:t>fractures nucleate</w:t>
      </w:r>
      <w:r w:rsidR="0057297E">
        <w:t xml:space="preserve"> deterministically</w:t>
      </w:r>
      <w:r w:rsidR="0057297E" w:rsidRPr="00D06CA7">
        <w:t xml:space="preserve"> at regular intervals determined by the </w:t>
      </w:r>
      <w:r w:rsidR="0057297E">
        <w:t xml:space="preserve">implicit </w:t>
      </w:r>
      <w:r w:rsidR="0057297E" w:rsidRPr="00D06CA7">
        <w:t xml:space="preserve">microfracture density and growth rate. </w:t>
      </w:r>
      <w:proofErr w:type="gramStart"/>
      <w:r w:rsidR="0057297E" w:rsidRPr="00D06CA7">
        <w:t>However</w:t>
      </w:r>
      <w:proofErr w:type="gramEnd"/>
      <w:r w:rsidR="0057297E" w:rsidRPr="00D06CA7">
        <w:t xml:space="preserve"> if the </w:t>
      </w:r>
      <w:proofErr w:type="spellStart"/>
      <w:r w:rsidR="0057297E">
        <w:t>gridblocks</w:t>
      </w:r>
      <w:proofErr w:type="spellEnd"/>
      <w:r w:rsidR="0057297E" w:rsidRPr="00D06CA7">
        <w:t xml:space="preserve"> are small relative to the fracture spacing, so th</w:t>
      </w:r>
      <w:r w:rsidR="0057297E">
        <w:t>at th</w:t>
      </w:r>
      <w:r w:rsidR="0057297E" w:rsidRPr="00D06CA7">
        <w:t>e average number of</w:t>
      </w:r>
      <w:r w:rsidR="0057297E" w:rsidRPr="00907A15">
        <w:t xml:space="preserve"> </w:t>
      </w:r>
      <w:r w:rsidR="0057297E" w:rsidRPr="00D06CA7">
        <w:t xml:space="preserve">fractures per </w:t>
      </w:r>
      <w:proofErr w:type="spellStart"/>
      <w:r w:rsidR="0057297E">
        <w:t>gridblocks</w:t>
      </w:r>
      <w:proofErr w:type="spellEnd"/>
      <w:r w:rsidR="0057297E" w:rsidRPr="00D06CA7">
        <w:t xml:space="preserve"> is less than 1, </w:t>
      </w:r>
      <w:r w:rsidR="0057297E">
        <w:t xml:space="preserve">then the fracture nucleation interval will be greater than the model duration and </w:t>
      </w:r>
      <w:r w:rsidR="0057297E" w:rsidRPr="00D06CA7">
        <w:t xml:space="preserve">no fractures will </w:t>
      </w:r>
      <w:r w:rsidR="0057297E">
        <w:t xml:space="preserve">ever </w:t>
      </w:r>
      <w:r w:rsidR="0057297E" w:rsidRPr="00D06CA7">
        <w:t xml:space="preserve">nucleate. </w:t>
      </w:r>
      <w:r w:rsidR="0057297E">
        <w:t>Setting t</w:t>
      </w:r>
      <w:r w:rsidR="0057297E" w:rsidRPr="00D06CA7">
        <w:t xml:space="preserve">his </w:t>
      </w:r>
      <w:r w:rsidR="0057297E">
        <w:t>control</w:t>
      </w:r>
      <w:r w:rsidR="0057297E" w:rsidRPr="00D06CA7">
        <w:t xml:space="preserve"> allows</w:t>
      </w:r>
      <w:r w:rsidR="0057297E">
        <w:t xml:space="preserve"> the timing</w:t>
      </w:r>
      <w:r w:rsidR="0057297E" w:rsidRPr="00D06CA7">
        <w:t xml:space="preserve"> </w:t>
      </w:r>
      <w:r w:rsidR="0057297E">
        <w:t>of</w:t>
      </w:r>
      <w:r w:rsidR="0057297E" w:rsidRPr="00907A15">
        <w:t xml:space="preserve"> </w:t>
      </w:r>
      <w:r w:rsidR="0057297E" w:rsidRPr="00D06CA7">
        <w:t xml:space="preserve">fracture nucleation to be </w:t>
      </w:r>
      <w:r w:rsidR="0057297E">
        <w:t>determined</w:t>
      </w:r>
      <w:r w:rsidR="0057297E" w:rsidRPr="00D06CA7">
        <w:t xml:space="preserve"> probabilistically, if the number of fractures nucleating per timestep is less than the specified value. </w:t>
      </w:r>
      <w:r w:rsidR="0057297E">
        <w:t>Probabilistic nucleation</w:t>
      </w:r>
      <w:r w:rsidR="0057297E" w:rsidRPr="00D06CA7">
        <w:t xml:space="preserve"> allow</w:t>
      </w:r>
      <w:r w:rsidR="0057297E">
        <w:t>s</w:t>
      </w:r>
      <w:r w:rsidR="0057297E" w:rsidRPr="00D06CA7">
        <w:t xml:space="preserve"> some </w:t>
      </w:r>
      <w:r w:rsidR="0057297E">
        <w:t xml:space="preserve">explicit </w:t>
      </w:r>
      <w:r w:rsidR="0057297E" w:rsidRPr="00D06CA7">
        <w:t xml:space="preserve">fractures to nucleate even when </w:t>
      </w:r>
      <w:r w:rsidR="0057297E">
        <w:t xml:space="preserve">the </w:t>
      </w:r>
      <w:proofErr w:type="spellStart"/>
      <w:r w:rsidR="0057297E">
        <w:t>gridblocks</w:t>
      </w:r>
      <w:proofErr w:type="spellEnd"/>
      <w:r w:rsidR="0057297E" w:rsidRPr="00D06CA7">
        <w:t xml:space="preserve"> are small</w:t>
      </w:r>
      <w:r w:rsidR="0057297E">
        <w:t xml:space="preserve">. </w:t>
      </w:r>
      <w:r w:rsidR="0057297E" w:rsidRPr="00D06CA7">
        <w:t xml:space="preserve">Set </w:t>
      </w:r>
      <w:r w:rsidR="0057297E">
        <w:t>to 0</w:t>
      </w:r>
      <w:r w:rsidR="0057297E" w:rsidRPr="00D06CA7">
        <w:t xml:space="preserve"> to disable probabilistic fracture nucleation.</w:t>
      </w:r>
      <w:r w:rsidR="0057297E">
        <w:t xml:space="preserve"> Set to -1 to enable automatic </w:t>
      </w:r>
      <w:r w:rsidR="0057297E" w:rsidRPr="00D06CA7">
        <w:t>probabilistic fracture nucleation</w:t>
      </w:r>
      <w:r w:rsidR="0057297E">
        <w:t xml:space="preserve">: probabilistic fracture nucleation will be activated whenever searching neighbouring </w:t>
      </w:r>
      <w:proofErr w:type="spellStart"/>
      <w:r w:rsidR="0057297E">
        <w:t>gridblocks</w:t>
      </w:r>
      <w:proofErr w:type="spellEnd"/>
      <w:r w:rsidR="0057297E">
        <w:t xml:space="preserve"> is also active, and if </w:t>
      </w:r>
      <w:proofErr w:type="spellStart"/>
      <w:r w:rsidR="0057297E" w:rsidRPr="00563739">
        <w:rPr>
          <w:b/>
          <w:bCs/>
        </w:rPr>
        <w:t>SearchNeighbouringGridblocks</w:t>
      </w:r>
      <w:proofErr w:type="spellEnd"/>
      <w:r w:rsidR="0057297E">
        <w:t xml:space="preserve"> is also set to </w:t>
      </w:r>
      <w:r w:rsidR="00252B9C">
        <w:rPr>
          <w:i/>
          <w:iCs/>
        </w:rPr>
        <w:t>A</w:t>
      </w:r>
      <w:r w:rsidR="0057297E" w:rsidRPr="00252B9C">
        <w:rPr>
          <w:i/>
          <w:iCs/>
        </w:rPr>
        <w:t>utomatic</w:t>
      </w:r>
      <w:r w:rsidR="0057297E">
        <w:t xml:space="preserve">, this will be determined independently for each </w:t>
      </w:r>
      <w:proofErr w:type="spellStart"/>
      <w:r w:rsidR="0057297E">
        <w:t>gridblock</w:t>
      </w:r>
      <w:proofErr w:type="spellEnd"/>
      <w:r w:rsidR="0057297E">
        <w:t xml:space="preserve"> based on the </w:t>
      </w:r>
      <w:proofErr w:type="spellStart"/>
      <w:r w:rsidR="0057297E">
        <w:t>gridblock</w:t>
      </w:r>
      <w:proofErr w:type="spellEnd"/>
      <w:r w:rsidR="0057297E">
        <w:t xml:space="preserve"> geometry. Note: i</w:t>
      </w:r>
      <w:r w:rsidR="0057297E" w:rsidRPr="00D06CA7">
        <w:t xml:space="preserve">f probabilistic fracture nucleation is required to generate fractures, it is often because the </w:t>
      </w:r>
      <w:proofErr w:type="spellStart"/>
      <w:r w:rsidR="0057297E" w:rsidRPr="00D06CA7">
        <w:t>height:width</w:t>
      </w:r>
      <w:proofErr w:type="spellEnd"/>
      <w:r w:rsidR="0057297E" w:rsidRPr="00D06CA7">
        <w:t xml:space="preserve"> ratio of the </w:t>
      </w:r>
      <w:proofErr w:type="spellStart"/>
      <w:r w:rsidR="00252B9C">
        <w:t>gridblock</w:t>
      </w:r>
      <w:r w:rsidR="0057297E">
        <w:t>s</w:t>
      </w:r>
      <w:proofErr w:type="spellEnd"/>
      <w:r w:rsidR="0057297E" w:rsidRPr="00D06CA7">
        <w:t xml:space="preserve"> is too high. Try using horizontal upscaling to reduce this instead</w:t>
      </w:r>
      <w:r w:rsidR="0057297E">
        <w:t>.</w:t>
      </w:r>
    </w:p>
    <w:p w14:paraId="7B5E5F0F" w14:textId="03DE5057"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w:t>
      </w:r>
      <w:r w:rsidR="00D06CA7" w:rsidRPr="00EA5667">
        <w:rPr>
          <w:i/>
          <w:iCs/>
        </w:rPr>
        <w:t>true</w:t>
      </w:r>
      <w:r w:rsidR="00D06CA7">
        <w:t xml:space="preserve"> to propagate fractures in order of nucleation time regardless of fracture set; set to </w:t>
      </w:r>
      <w:r w:rsidR="00D06CA7" w:rsidRPr="00EA5667">
        <w:rPr>
          <w:i/>
          <w:iCs/>
        </w:rPr>
        <w:t>false</w:t>
      </w:r>
      <w:r w:rsidR="00D06CA7">
        <w:t xml:space="preserve"> to propagate fractures in order of fracture set. </w:t>
      </w:r>
      <w:r w:rsidR="00EA5667" w:rsidRPr="00D61508">
        <w:t xml:space="preserve">Propagating in strict order of nucleation time removes bias in fracture lengths between </w:t>
      </w:r>
      <w:proofErr w:type="gramStart"/>
      <w:r w:rsidR="00EA5667" w:rsidRPr="00D61508">
        <w:t>sets, but</w:t>
      </w:r>
      <w:proofErr w:type="gramEnd"/>
      <w:r w:rsidR="00EA5667" w:rsidRPr="00D61508">
        <w:t xml:space="preserve"> add</w:t>
      </w:r>
      <w:r w:rsidR="00EA5667">
        <w:t>s</w:t>
      </w:r>
      <w:r w:rsidR="00EA5667" w:rsidRPr="00D61508">
        <w:t xml:space="preserve"> a small overhead to calculation time</w:t>
      </w:r>
      <w:r w:rsidR="00D06CA7">
        <w:t>.</w:t>
      </w:r>
    </w:p>
    <w:p w14:paraId="0757B283" w14:textId="4A67F40D" w:rsidR="00EA5667"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EA5667">
        <w:t>:</w:t>
      </w:r>
    </w:p>
    <w:p w14:paraId="15024136" w14:textId="77777777" w:rsidR="00EA5667" w:rsidRDefault="00EA5667" w:rsidP="00EA5667">
      <w:pPr>
        <w:pStyle w:val="ListParagraph"/>
        <w:numPr>
          <w:ilvl w:val="0"/>
          <w:numId w:val="14"/>
        </w:numPr>
        <w:jc w:val="both"/>
      </w:pPr>
      <w:r>
        <w:t xml:space="preserve">If set to </w:t>
      </w:r>
      <w:r w:rsidRPr="00EA5667">
        <w:rPr>
          <w:i/>
          <w:iCs/>
        </w:rPr>
        <w:t>None</w:t>
      </w:r>
      <w:r w:rsidRPr="008125BA">
        <w:t xml:space="preserve">, checking for stress shadow interaction is only carried out against other </w:t>
      </w:r>
      <w:r>
        <w:t xml:space="preserve">layer-bound </w:t>
      </w:r>
      <w:r w:rsidRPr="008125BA">
        <w:t xml:space="preserve">fractures in the same </w:t>
      </w:r>
      <w:proofErr w:type="spellStart"/>
      <w:r>
        <w:t>gridblock</w:t>
      </w:r>
      <w:proofErr w:type="spellEnd"/>
      <w:r w:rsidRPr="008125BA">
        <w:t xml:space="preserve">. Some stress shadow interactions may therefore be </w:t>
      </w:r>
      <w:proofErr w:type="gramStart"/>
      <w:r w:rsidRPr="008125BA">
        <w:t>missed</w:t>
      </w:r>
      <w:r>
        <w:t>, when</w:t>
      </w:r>
      <w:proofErr w:type="gramEnd"/>
      <w:r>
        <w:t xml:space="preserve"> the</w:t>
      </w:r>
      <w:r w:rsidRPr="008125BA">
        <w:t xml:space="preserve"> fractures </w:t>
      </w:r>
      <w:r>
        <w:t xml:space="preserve">are </w:t>
      </w:r>
      <w:r w:rsidRPr="008125BA">
        <w:t xml:space="preserve">parallel to and close to the </w:t>
      </w:r>
      <w:proofErr w:type="spellStart"/>
      <w:r>
        <w:t>gridblock</w:t>
      </w:r>
      <w:proofErr w:type="spellEnd"/>
      <w:r>
        <w:t xml:space="preserve"> </w:t>
      </w:r>
      <w:r w:rsidRPr="008125BA">
        <w:t xml:space="preserve">boundaries. </w:t>
      </w:r>
    </w:p>
    <w:p w14:paraId="175194FB" w14:textId="77777777" w:rsidR="00EA5667" w:rsidRDefault="00EA5667" w:rsidP="00EA5667">
      <w:pPr>
        <w:pStyle w:val="ListParagraph"/>
        <w:numPr>
          <w:ilvl w:val="0"/>
          <w:numId w:val="14"/>
        </w:numPr>
        <w:jc w:val="both"/>
      </w:pPr>
      <w:r>
        <w:t xml:space="preserve">If set to </w:t>
      </w:r>
      <w:r w:rsidRPr="00EA5667">
        <w:rPr>
          <w:i/>
          <w:iCs/>
        </w:rPr>
        <w:t>All</w:t>
      </w:r>
      <w:r>
        <w:t xml:space="preserve">, fractures in </w:t>
      </w:r>
      <w:r w:rsidRPr="008125BA">
        <w:t xml:space="preserve">adjacent </w:t>
      </w:r>
      <w:proofErr w:type="spellStart"/>
      <w:r>
        <w:t>gridblocks</w:t>
      </w:r>
      <w:proofErr w:type="spellEnd"/>
      <w:r>
        <w:t xml:space="preserve"> will also be checked</w:t>
      </w:r>
      <w:r w:rsidRPr="008125BA">
        <w:t xml:space="preserve"> for stress shadow interaction</w:t>
      </w:r>
      <w:r>
        <w:t>. T</w:t>
      </w:r>
      <w:r w:rsidRPr="008125BA">
        <w:t xml:space="preserve">his will increase runtime. </w:t>
      </w:r>
    </w:p>
    <w:p w14:paraId="49A665DA" w14:textId="03CE8CA2" w:rsidR="00EA5667" w:rsidRDefault="00EA5667" w:rsidP="00EA5667">
      <w:pPr>
        <w:pStyle w:val="ListParagraph"/>
        <w:numPr>
          <w:ilvl w:val="0"/>
          <w:numId w:val="14"/>
        </w:numPr>
        <w:jc w:val="both"/>
      </w:pPr>
      <w:r w:rsidRPr="008125BA">
        <w:t xml:space="preserve">If set to </w:t>
      </w:r>
      <w:r w:rsidRPr="00563739">
        <w:rPr>
          <w:i/>
          <w:iCs/>
        </w:rPr>
        <w:t>Automatic</w:t>
      </w:r>
      <w:r w:rsidRPr="008125BA">
        <w:t xml:space="preserve">, the requirement to search adjacent </w:t>
      </w:r>
      <w:proofErr w:type="spellStart"/>
      <w:r>
        <w:t>gridblocks</w:t>
      </w:r>
      <w:proofErr w:type="spellEnd"/>
      <w:r>
        <w:t xml:space="preserve"> </w:t>
      </w:r>
      <w:r w:rsidRPr="008125BA">
        <w:t xml:space="preserve">will be determined independently for each </w:t>
      </w:r>
      <w:proofErr w:type="spellStart"/>
      <w:r>
        <w:t>gridblock</w:t>
      </w:r>
      <w:proofErr w:type="spellEnd"/>
      <w:r>
        <w:t xml:space="preserve"> </w:t>
      </w:r>
      <w:r w:rsidRPr="008125BA">
        <w:t>based on its geometry</w:t>
      </w:r>
      <w:r>
        <w:t>.</w:t>
      </w:r>
    </w:p>
    <w:p w14:paraId="2DA3C377" w14:textId="4797CC50" w:rsidR="00EA5667" w:rsidRPr="00EA5667"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w:t>
      </w:r>
      <w:r w:rsidR="00EA5667" w:rsidRPr="006A30FF">
        <w:rPr>
          <w:lang w:val="en-US"/>
        </w:rPr>
        <w:t xml:space="preserve">By </w:t>
      </w:r>
      <w:proofErr w:type="gramStart"/>
      <w:r w:rsidR="00EA5667" w:rsidRPr="006A30FF">
        <w:rPr>
          <w:lang w:val="en-US"/>
        </w:rPr>
        <w:t>default</w:t>
      </w:r>
      <w:proofErr w:type="gramEnd"/>
      <w:r w:rsidR="00EA5667" w:rsidRPr="006A30FF">
        <w:rPr>
          <w:lang w:val="en-US"/>
        </w:rPr>
        <w:t xml:space="preserve"> the explicit DFN contain</w:t>
      </w:r>
      <w:r w:rsidR="00EA5667">
        <w:rPr>
          <w:lang w:val="en-US"/>
        </w:rPr>
        <w:t>s</w:t>
      </w:r>
      <w:r w:rsidR="00EA5667" w:rsidRPr="006A30FF">
        <w:rPr>
          <w:lang w:val="en-US"/>
        </w:rPr>
        <w:t xml:space="preserve"> only layer-bound fractures; microfractures are represented only in the implicit fracture model. </w:t>
      </w:r>
      <w:proofErr w:type="gramStart"/>
      <w:r w:rsidR="00EA5667" w:rsidRPr="006A30FF">
        <w:rPr>
          <w:lang w:val="en-US"/>
        </w:rPr>
        <w:t>However</w:t>
      </w:r>
      <w:proofErr w:type="gramEnd"/>
      <w:r w:rsidR="00EA5667" w:rsidRPr="006A30FF">
        <w:rPr>
          <w:lang w:val="en-US"/>
        </w:rPr>
        <w:t xml:space="preserve"> it is possible to include the larger microfractures in the</w:t>
      </w:r>
      <w:r w:rsidR="00EA5667">
        <w:rPr>
          <w:lang w:val="en-US"/>
        </w:rPr>
        <w:t xml:space="preserve"> explicit</w:t>
      </w:r>
      <w:r w:rsidR="00EA5667" w:rsidRPr="006A30FF">
        <w:rPr>
          <w:lang w:val="en-US"/>
        </w:rPr>
        <w:t xml:space="preserve"> DFN by </w:t>
      </w:r>
      <w:r w:rsidR="00EA5667">
        <w:rPr>
          <w:lang w:val="en-US"/>
        </w:rPr>
        <w:t>using this keyword to specify</w:t>
      </w:r>
      <w:r w:rsidR="00EA5667" w:rsidRPr="006A30FF">
        <w:rPr>
          <w:lang w:val="en-US"/>
        </w:rPr>
        <w:t xml:space="preserve"> a minimum microfracture radius</w:t>
      </w:r>
      <w:r w:rsidR="00EA5667">
        <w:rPr>
          <w:lang w:val="en-US"/>
        </w:rPr>
        <w:t xml:space="preserve"> </w:t>
      </w:r>
      <w:r w:rsidR="00EA5667">
        <w:t>(in metres).</w:t>
      </w:r>
      <w:r w:rsidR="00EA5667">
        <w:rPr>
          <w:lang w:val="en-US"/>
        </w:rPr>
        <w:t xml:space="preserve"> This</w:t>
      </w:r>
      <w:r w:rsidR="00EA5667" w:rsidRPr="006A30FF">
        <w:rPr>
          <w:lang w:val="en-US"/>
        </w:rPr>
        <w:t xml:space="preserve"> should be between 0 and half the</w:t>
      </w:r>
      <w:r w:rsidR="00EA5667">
        <w:rPr>
          <w:lang w:val="en-US"/>
        </w:rPr>
        <w:t xml:space="preserve"> brittle</w:t>
      </w:r>
      <w:r w:rsidR="00EA5667" w:rsidRPr="006A30FF">
        <w:rPr>
          <w:lang w:val="en-US"/>
        </w:rPr>
        <w:t xml:space="preserve"> layer thickness. </w:t>
      </w:r>
      <w:r w:rsidR="00EA5667">
        <w:rPr>
          <w:lang w:val="en-US"/>
        </w:rPr>
        <w:t>DFNs that include microfractures</w:t>
      </w:r>
      <w:r w:rsidR="00EA5667" w:rsidRPr="006A30FF">
        <w:rPr>
          <w:lang w:val="en-US"/>
        </w:rPr>
        <w:t xml:space="preserve"> can become very large</w:t>
      </w:r>
      <w:r w:rsidR="00EA5667">
        <w:rPr>
          <w:lang w:val="en-US"/>
        </w:rPr>
        <w:t>, so it</w:t>
      </w:r>
      <w:r w:rsidR="00EA5667" w:rsidRPr="006A30FF">
        <w:rPr>
          <w:lang w:val="en-US"/>
        </w:rPr>
        <w:t xml:space="preserve"> is </w:t>
      </w:r>
      <w:r w:rsidR="00EA5667">
        <w:rPr>
          <w:lang w:val="en-US"/>
        </w:rPr>
        <w:t xml:space="preserve">only </w:t>
      </w:r>
      <w:r w:rsidR="00EA5667" w:rsidRPr="006A30FF">
        <w:rPr>
          <w:lang w:val="en-US"/>
        </w:rPr>
        <w:t xml:space="preserve">recommended to do this only in </w:t>
      </w:r>
      <w:r w:rsidR="00EA5667">
        <w:rPr>
          <w:lang w:val="en-US"/>
        </w:rPr>
        <w:t>small</w:t>
      </w:r>
      <w:r w:rsidR="00EA5667" w:rsidRPr="006A30FF">
        <w:rPr>
          <w:lang w:val="en-US"/>
        </w:rPr>
        <w:t xml:space="preserve"> models comprising a few </w:t>
      </w:r>
      <w:proofErr w:type="spellStart"/>
      <w:r w:rsidR="00EA5667">
        <w:rPr>
          <w:lang w:val="en-US"/>
        </w:rPr>
        <w:t>gridblocks</w:t>
      </w:r>
      <w:proofErr w:type="spellEnd"/>
      <w:r w:rsidR="00EA5667" w:rsidRPr="006A30FF">
        <w:rPr>
          <w:lang w:val="en-US"/>
        </w:rPr>
        <w:t>.</w:t>
      </w:r>
      <w:r w:rsidR="00EA5667">
        <w:rPr>
          <w:lang w:val="en-US"/>
        </w:rPr>
        <w:t xml:space="preserve"> If </w:t>
      </w:r>
      <w:r w:rsidR="00FD62E5">
        <w:rPr>
          <w:lang w:val="en-US"/>
        </w:rPr>
        <w:t>set to 0</w:t>
      </w:r>
      <w:r w:rsidR="00EA5667">
        <w:rPr>
          <w:lang w:val="en-US"/>
        </w:rPr>
        <w:t>,</w:t>
      </w:r>
      <w:r w:rsidR="00EA5667" w:rsidRPr="006A30FF">
        <w:rPr>
          <w:lang w:val="en-US"/>
        </w:rPr>
        <w:t xml:space="preserve"> </w:t>
      </w:r>
      <w:r w:rsidR="00EA5667">
        <w:rPr>
          <w:lang w:val="en-US"/>
        </w:rPr>
        <w:t xml:space="preserve">no </w:t>
      </w:r>
      <w:r w:rsidR="00EA5667" w:rsidRPr="006A30FF">
        <w:rPr>
          <w:lang w:val="en-US"/>
        </w:rPr>
        <w:t xml:space="preserve">microfractures </w:t>
      </w:r>
      <w:r w:rsidR="00EA5667">
        <w:rPr>
          <w:lang w:val="en-US"/>
        </w:rPr>
        <w:t xml:space="preserve">will be included in the </w:t>
      </w:r>
      <w:r w:rsidR="00EA5667" w:rsidRPr="006A30FF">
        <w:rPr>
          <w:lang w:val="en-US"/>
        </w:rPr>
        <w:t>DFN</w:t>
      </w:r>
      <w:r w:rsidR="00FD62E5">
        <w:rPr>
          <w:lang w:val="en-US"/>
        </w:rPr>
        <w:t>.</w:t>
      </w:r>
    </w:p>
    <w:p w14:paraId="1D253386" w14:textId="00D0873E"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r w:rsidR="00FD62E5">
        <w:t xml:space="preserve"> Higher values give a better approximation to a circle.</w:t>
      </w:r>
    </w:p>
    <w:p w14:paraId="59091814" w14:textId="50FE6951" w:rsidR="00CB0F28" w:rsidRDefault="00CB0F28" w:rsidP="00CB0F28">
      <w:pPr>
        <w:pStyle w:val="Heading2"/>
      </w:pPr>
      <w:bookmarkStart w:id="15" w:name="_Toc120388419"/>
      <w:r>
        <w:t>Specifying more complex models</w:t>
      </w:r>
      <w:bookmarkEnd w:id="15"/>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4E631EE4" w:rsidR="001A1973" w:rsidRDefault="001A1973" w:rsidP="00B271A5">
      <w:pPr>
        <w:ind w:left="360"/>
        <w:jc w:val="both"/>
      </w:pPr>
      <w:r>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22F9B" w:rsidRPr="00B271A5">
        <w:rPr>
          <w:b/>
          <w:bCs/>
        </w:rPr>
        <w:t>YoungsMod</w:t>
      </w:r>
      <w:proofErr w:type="spellEnd"/>
      <w:r w:rsidR="00122F9B">
        <w:t xml:space="preserve">, </w:t>
      </w:r>
      <w:proofErr w:type="spellStart"/>
      <w:r w:rsidR="00122F9B" w:rsidRPr="00B271A5">
        <w:rPr>
          <w:b/>
          <w:bCs/>
        </w:rPr>
        <w:t>PoissonsRatio</w:t>
      </w:r>
      <w:proofErr w:type="spellEnd"/>
      <w:r w:rsidR="00122F9B">
        <w:t xml:space="preserve">, </w:t>
      </w:r>
      <w:proofErr w:type="spellStart"/>
      <w:r w:rsidR="00122F9B" w:rsidRPr="00B271A5">
        <w:rPr>
          <w:b/>
          <w:bCs/>
        </w:rPr>
        <w:t>BiotCoefficient</w:t>
      </w:r>
      <w:proofErr w:type="spellEnd"/>
      <w:r w:rsidR="00122F9B">
        <w:t xml:space="preserve">, </w:t>
      </w:r>
      <w:proofErr w:type="spellStart"/>
      <w:r w:rsidR="00122F9B" w:rsidRPr="00B271A5">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122F9B">
        <w:t>.</w:t>
      </w:r>
    </w:p>
    <w:p w14:paraId="7F3D01DF" w14:textId="77777777" w:rsidR="008940E1" w:rsidRDefault="001A1973" w:rsidP="00B271A5">
      <w:pPr>
        <w:ind w:left="360"/>
        <w:jc w:val="both"/>
      </w:pPr>
      <w:r>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line</w:t>
      </w:r>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71159E13" w:rsidR="00E80824" w:rsidRDefault="00E80824" w:rsidP="00B271A5">
      <w:pPr>
        <w:jc w:val="both"/>
      </w:pPr>
      <w:r>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and the values must be given in order shown above, looping first through the grid rows and then 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Pr="00EE1633">
        <w:rPr>
          <w:b/>
          <w:bCs/>
        </w:rPr>
        <w:t>EhminAzi</w:t>
      </w:r>
      <w:proofErr w:type="spellEnd"/>
      <w:r>
        <w:t xml:space="preserve">, </w:t>
      </w:r>
      <w:proofErr w:type="spellStart"/>
      <w:r w:rsidRPr="00EE1633">
        <w:rPr>
          <w:b/>
          <w:bCs/>
        </w:rPr>
        <w:t>EhminRate</w:t>
      </w:r>
      <w:proofErr w:type="spellEnd"/>
      <w:r>
        <w:t xml:space="preserve">, </w:t>
      </w:r>
      <w:proofErr w:type="spellStart"/>
      <w:r w:rsidRPr="00EE1633">
        <w:rPr>
          <w:b/>
          <w:bCs/>
        </w:rPr>
        <w:t>EhmaxRate</w:t>
      </w:r>
      <w:proofErr w:type="spellEnd"/>
      <w:r>
        <w:t xml:space="preserve">, </w:t>
      </w:r>
      <w:proofErr w:type="spellStart"/>
      <w:r w:rsidRPr="00EE1633">
        <w:rPr>
          <w:b/>
          <w:bCs/>
        </w:rPr>
        <w:t>YoungsMod</w:t>
      </w:r>
      <w:proofErr w:type="spellEnd"/>
      <w:r>
        <w:t xml:space="preserve">, </w:t>
      </w:r>
      <w:proofErr w:type="spellStart"/>
      <w:r w:rsidRPr="00EE1633">
        <w:rPr>
          <w:b/>
          <w:bCs/>
        </w:rPr>
        <w:t>PoissonsRatio</w:t>
      </w:r>
      <w:proofErr w:type="spellEnd"/>
      <w:r>
        <w:t xml:space="preserve">, </w:t>
      </w:r>
      <w:proofErr w:type="spellStart"/>
      <w:r w:rsidRPr="00EE1633">
        <w:rPr>
          <w:b/>
          <w:bCs/>
        </w:rPr>
        <w:t>BiotCoefficient</w:t>
      </w:r>
      <w:proofErr w:type="spellEnd"/>
      <w:r>
        <w:t xml:space="preserve">, </w:t>
      </w:r>
      <w:proofErr w:type="spellStart"/>
      <w:r w:rsidRPr="00EE1633">
        <w:rPr>
          <w:b/>
          <w:bCs/>
        </w:rPr>
        <w:t>CrackSurfaceEnergy</w:t>
      </w:r>
      <w:proofErr w:type="spellEnd"/>
      <w:r>
        <w:t xml:space="preserve">, </w:t>
      </w:r>
      <w:proofErr w:type="spellStart"/>
      <w:r w:rsidRPr="00EE1633">
        <w:rPr>
          <w:b/>
          <w:bCs/>
        </w:rPr>
        <w:t>FrictionCoefficient</w:t>
      </w:r>
      <w:proofErr w:type="spellEnd"/>
      <w:r>
        <w:t xml:space="preserve">, </w:t>
      </w:r>
      <w:proofErr w:type="spellStart"/>
      <w:r w:rsidRPr="00EE1633">
        <w:rPr>
          <w:b/>
          <w:bCs/>
        </w:rPr>
        <w:t>SubcriticalPropIndex</w:t>
      </w:r>
      <w:proofErr w:type="spellEnd"/>
      <w:r>
        <w:t xml:space="preserve">, </w:t>
      </w:r>
      <w:proofErr w:type="spellStart"/>
      <w:r w:rsidRPr="00EE1633">
        <w:rPr>
          <w:b/>
          <w:bCs/>
        </w:rPr>
        <w:t>RockStrainRelaxation</w:t>
      </w:r>
      <w:proofErr w:type="spellEnd"/>
      <w:r>
        <w:t xml:space="preserve">, </w:t>
      </w:r>
      <w:proofErr w:type="spellStart"/>
      <w:r w:rsidRPr="00EE1633">
        <w:rPr>
          <w:b/>
          <w:bCs/>
        </w:rPr>
        <w:t>FractureRelaxation</w:t>
      </w:r>
      <w:proofErr w:type="spellEnd"/>
      <w:r>
        <w:t xml:space="preserve">, </w:t>
      </w:r>
      <w:proofErr w:type="spellStart"/>
      <w:r w:rsidRPr="00EE1633">
        <w:rPr>
          <w:b/>
          <w:bCs/>
        </w:rPr>
        <w:t>InitialMicrofractureDensity</w:t>
      </w:r>
      <w:proofErr w:type="spellEnd"/>
      <w:r>
        <w:t xml:space="preserve">, </w:t>
      </w:r>
      <w:proofErr w:type="spellStart"/>
      <w:r w:rsidRPr="00EE1633">
        <w:rPr>
          <w:b/>
          <w:bCs/>
        </w:rPr>
        <w:t>InitialMicrofractureSizeDistribution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w:t>
      </w:r>
      <w:r w:rsidR="003504E2">
        <w:t>DFM</w:t>
      </w:r>
      <w:r w:rsidR="00EE1633">
        <w:t xml:space="preserve"> Generator.</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Gridblock_2_1_SWTopCornerpoint_X Gridblock_2_1_SWTopCornerpoint_Y 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Gridblock_2_2_SWTopCornerpoint_X Gridblock_2_2_SWTopCornerpoint_Y Gridblock_2_2_SWTopCornerpoint_Z 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Gridblock_2_3_SWTopCornerpoint_X Gridblock_2_3_SWTopCornerpoint_Y Gridblock_2_3_SWTopCornerpoint_Z Gridblock_2_3_SWBottomCornerpoint_X 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Gridblock_2_3_NWTopCornerpoint_X Gridblock_2_3_NWTopCornerpoint_Y Gridblock_2_3_NWTopCornerpoint_Z Gridblock_2_3_NWBottomCornerpoint_X 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7D5FF0CB" w14:textId="64A59235" w:rsidR="00E74C6A" w:rsidRDefault="00E80824" w:rsidP="00E74C6A">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r w:rsidR="00E74C6A">
        <w:br w:type="page"/>
      </w:r>
    </w:p>
    <w:p w14:paraId="2CB09B18" w14:textId="77777777" w:rsidR="00E80824" w:rsidRPr="00122F9B" w:rsidRDefault="00E80824" w:rsidP="00E80824">
      <w:pPr>
        <w:jc w:val="both"/>
      </w:pPr>
    </w:p>
    <w:p w14:paraId="04DD8AAF" w14:textId="71F5830E" w:rsidR="00903904" w:rsidRDefault="002169D6" w:rsidP="00232ED8">
      <w:pPr>
        <w:pStyle w:val="Heading1"/>
        <w:jc w:val="both"/>
      </w:pPr>
      <w:bookmarkStart w:id="16" w:name="_Toc120388420"/>
      <w:r>
        <w:t>Processing and interpreting the o</w:t>
      </w:r>
      <w:r w:rsidR="00903904">
        <w:t xml:space="preserve">utput </w:t>
      </w:r>
      <w:r>
        <w:t>d</w:t>
      </w:r>
      <w:r w:rsidR="00903904">
        <w:t>ata</w:t>
      </w:r>
      <w:bookmarkEnd w:id="16"/>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bookmarkStart w:id="17" w:name="_Toc120388421"/>
      <w:r>
        <w:t>Implicit data output</w:t>
      </w:r>
      <w:bookmarkEnd w:id="17"/>
    </w:p>
    <w:p w14:paraId="15DFDA7B" w14:textId="149D5058"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w:t>
      </w:r>
      <w:proofErr w:type="spellStart"/>
      <w:r w:rsidR="00252B9C">
        <w:t>gridblock</w:t>
      </w:r>
      <w:proofErr w:type="spellEnd"/>
      <w:r>
        <w:t>.</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bookmarkStart w:id="18" w:name="_Toc120388422"/>
      <w:r>
        <w:t>Explicit data output</w:t>
      </w:r>
      <w:bookmarkEnd w:id="18"/>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68A1135E" w:rsidR="00963FB8" w:rsidRPr="00CB0F28" w:rsidRDefault="00963FB8" w:rsidP="00CB0F28">
      <w:pPr>
        <w:pStyle w:val="ListParagraph"/>
        <w:numPr>
          <w:ilvl w:val="0"/>
          <w:numId w:val="15"/>
        </w:numPr>
        <w:jc w:val="both"/>
        <w:rPr>
          <w:bCs/>
        </w:rPr>
      </w:pPr>
      <w:r w:rsidRPr="00CB0F28">
        <w:rPr>
          <w:b/>
        </w:rPr>
        <w:t>ASCII format</w:t>
      </w:r>
      <w:r>
        <w:t xml:space="preserve"> is a format specific to </w:t>
      </w:r>
      <w:proofErr w:type="spellStart"/>
      <w:proofErr w:type="gramStart"/>
      <w:r w:rsidR="003504E2">
        <w:t>DFM</w:t>
      </w:r>
      <w:r>
        <w:t>Generator</w:t>
      </w:r>
      <w:proofErr w:type="spellEnd"/>
      <w:r>
        <w:t>, and</w:t>
      </w:r>
      <w:proofErr w:type="gramEnd"/>
      <w:r>
        <w:t xml:space="preserve"> is readable by the data analysis spreadsheets described below. </w:t>
      </w:r>
      <w:r w:rsidR="00F35FC8">
        <w:t xml:space="preserve">Each fracture is described in a separate block, which starts with a 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bookmarkStart w:id="19" w:name="_Toc120388423"/>
      <w:r>
        <w:t>Data analysis spreadsheets</w:t>
      </w:r>
      <w:bookmarkEnd w:id="19"/>
    </w:p>
    <w:p w14:paraId="044FD84F" w14:textId="18DBB16B" w:rsidR="00802AFB" w:rsidRDefault="00802AFB" w:rsidP="00232ED8">
      <w:pPr>
        <w:jc w:val="both"/>
      </w:pPr>
      <w:r>
        <w:t xml:space="preserve">The </w:t>
      </w:r>
      <w:r w:rsidR="003504E2">
        <w:t>DFM</w:t>
      </w:r>
      <w:r>
        <w:t xml:space="preserve">Generator_StandaloneProgram.zip zip file also contains several Excel spreadsheets to help </w:t>
      </w:r>
      <w:r w:rsidR="005F736A">
        <w:t xml:space="preserve">display and </w:t>
      </w:r>
      <w:r>
        <w:t xml:space="preserve">analyse the output data from the </w:t>
      </w:r>
      <w:r w:rsidR="003504E2">
        <w:t>DFM</w:t>
      </w:r>
      <w:r>
        <w:t xml:space="preserve">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w:t>
      </w:r>
      <w:r w:rsidR="003504E2">
        <w:rPr>
          <w:i/>
          <w:iCs/>
        </w:rPr>
        <w:t>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2C80836E" w:rsidR="00802AFB" w:rsidRDefault="003504E2" w:rsidP="008E11D0">
      <w:pPr>
        <w:pStyle w:val="ListParagraph"/>
        <w:numPr>
          <w:ilvl w:val="0"/>
          <w:numId w:val="16"/>
        </w:numPr>
        <w:jc w:val="both"/>
      </w:pPr>
      <w:r>
        <w:rPr>
          <w:b/>
        </w:rPr>
        <w:t>DFM</w:t>
      </w:r>
      <w:r w:rsidR="005F736A" w:rsidRPr="008E11D0">
        <w:rPr>
          <w:b/>
        </w:rPr>
        <w:t>_Plotter_macrofractures.xlsm:</w:t>
      </w:r>
      <w:r w:rsidR="005F736A">
        <w:t xml:space="preserve"> Used to display and analyse </w:t>
      </w:r>
      <w:r w:rsidR="00ED1B97">
        <w:t xml:space="preserve">layer-bound </w:t>
      </w:r>
      <w:proofErr w:type="spellStart"/>
      <w:r w:rsidR="00ED1B97">
        <w:t>macrofracture</w:t>
      </w:r>
      <w:proofErr w:type="spellEnd"/>
      <w:r w:rsidR="005F736A">
        <w:t xml:space="preserve"> data </w:t>
      </w:r>
      <w:r w:rsidR="00ED1B97">
        <w:t xml:space="preserve">from </w:t>
      </w:r>
      <w:r>
        <w:t>DFM</w:t>
      </w:r>
      <w:r w:rsidR="00ED1B97">
        <w:t>s comprising two orthogonal fracture sets with both Mode 1 and Mode 2 fractures.</w:t>
      </w:r>
    </w:p>
    <w:p w14:paraId="3DFF5E94" w14:textId="7EB12C0B" w:rsidR="00ED1B97" w:rsidRDefault="003504E2" w:rsidP="008E11D0">
      <w:pPr>
        <w:pStyle w:val="ListParagraph"/>
        <w:numPr>
          <w:ilvl w:val="0"/>
          <w:numId w:val="16"/>
        </w:numPr>
        <w:jc w:val="both"/>
      </w:pPr>
      <w:r>
        <w:rPr>
          <w:b/>
        </w:rPr>
        <w:t>DFM</w:t>
      </w:r>
      <w:r w:rsidR="00ED1B97" w:rsidRPr="008E11D0">
        <w:rPr>
          <w:b/>
        </w:rPr>
        <w:t>_Plotter_microfractures.xlsm:</w:t>
      </w:r>
      <w:r w:rsidR="00ED1B97">
        <w:t xml:space="preserve"> Used to display and analyse microfracture data from </w:t>
      </w:r>
      <w:r>
        <w:t>DFM</w:t>
      </w:r>
      <w:r w:rsidR="00ED1B97">
        <w:t>s comprising two orthogonal fracture sets with both Mode 1 and Mode 2 fractures.</w:t>
      </w:r>
    </w:p>
    <w:p w14:paraId="7696874F" w14:textId="6A2F120D" w:rsidR="00ED1B97" w:rsidRDefault="003504E2" w:rsidP="008E11D0">
      <w:pPr>
        <w:pStyle w:val="ListParagraph"/>
        <w:numPr>
          <w:ilvl w:val="0"/>
          <w:numId w:val="16"/>
        </w:numPr>
        <w:jc w:val="both"/>
      </w:pPr>
      <w:r>
        <w:rPr>
          <w:b/>
        </w:rPr>
        <w:t>DFM</w:t>
      </w:r>
      <w:r w:rsidR="00ED1B97" w:rsidRPr="008E11D0">
        <w:rPr>
          <w:b/>
        </w:rPr>
        <w:t>_Plotter_6set.xlsm:</w:t>
      </w:r>
      <w:r w:rsidR="00ED1B97">
        <w:t xml:space="preserve"> Used to display and analyse layer-bound </w:t>
      </w:r>
      <w:proofErr w:type="spellStart"/>
      <w:r w:rsidR="00ED1B97">
        <w:t>macrofracture</w:t>
      </w:r>
      <w:proofErr w:type="spellEnd"/>
      <w:r w:rsidR="00ED1B97">
        <w:t xml:space="preserve"> data from </w:t>
      </w:r>
      <w:r>
        <w:t>DFM</w:t>
      </w:r>
      <w:r w:rsidR="00ED1B97">
        <w:t>s comprising six fracture sets with both Mode 1 and Mode 2 fractures.</w:t>
      </w:r>
    </w:p>
    <w:p w14:paraId="0121490D" w14:textId="273A7D8B" w:rsidR="00ED1B97" w:rsidRDefault="003504E2" w:rsidP="008E11D0">
      <w:pPr>
        <w:pStyle w:val="ListParagraph"/>
        <w:numPr>
          <w:ilvl w:val="0"/>
          <w:numId w:val="16"/>
        </w:numPr>
        <w:jc w:val="both"/>
      </w:pPr>
      <w:r>
        <w:rPr>
          <w:b/>
        </w:rPr>
        <w:t>DFM</w:t>
      </w:r>
      <w:r w:rsidR="00ED1B97" w:rsidRPr="008E11D0">
        <w:rPr>
          <w:b/>
        </w:rPr>
        <w:t>_Plotter_6set1Mode.xlsm:</w:t>
      </w:r>
      <w:r w:rsidR="00ED1B97">
        <w:t xml:space="preserve"> Used to display and analyse layer-bound </w:t>
      </w:r>
      <w:proofErr w:type="spellStart"/>
      <w:r w:rsidR="00ED1B97">
        <w:t>macrofracture</w:t>
      </w:r>
      <w:proofErr w:type="spellEnd"/>
      <w:r w:rsidR="00ED1B97">
        <w:t xml:space="preserve"> data from </w:t>
      </w:r>
      <w:r>
        <w:t>DFM</w:t>
      </w:r>
      <w:r w:rsidR="00ED1B97">
        <w:t xml:space="preserve">s comprising six fracture sets with </w:t>
      </w:r>
      <w:r>
        <w:t>either</w:t>
      </w:r>
      <w:r w:rsidR="00ED1B97">
        <w:t xml:space="preserve"> Mode 1 </w:t>
      </w:r>
      <w:r>
        <w:t>or</w:t>
      </w:r>
      <w:r w:rsidR="00ED1B97">
        <w:t xml:space="preserve"> Mode 2 fractures.</w:t>
      </w:r>
    </w:p>
    <w:p w14:paraId="5446FA2B" w14:textId="341A1305" w:rsidR="008E11D0" w:rsidRDefault="008E11D0" w:rsidP="00232ED8">
      <w:pPr>
        <w:jc w:val="both"/>
      </w:pPr>
      <w:r>
        <w:t xml:space="preserve">These spreadsheets can however be easily modified to display and analyse data from other types of </w:t>
      </w:r>
      <w:r w:rsidR="003504E2">
        <w:t>DFM</w:t>
      </w:r>
      <w:r>
        <w:t>.</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macros (see below), 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85BD5B4" w:rsidR="00933AEF" w:rsidRDefault="00933AEF" w:rsidP="008E11D0">
      <w:pPr>
        <w:pStyle w:val="ListParagraph"/>
        <w:numPr>
          <w:ilvl w:val="0"/>
          <w:numId w:val="17"/>
        </w:numPr>
        <w:jc w:val="both"/>
      </w:pPr>
      <w:r w:rsidRPr="008E11D0">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w:t>
      </w:r>
      <w:r w:rsidR="003504E2">
        <w:t xml:space="preserve">explicit </w:t>
      </w:r>
      <w:r w:rsidR="00411DB4" w:rsidRPr="008E11D0">
        <w:t xml:space="preserve">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ED93F88" w:rsidR="00933AEF"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1F673567" w14:textId="7EAC06D3" w:rsidR="002E7D07" w:rsidRDefault="002E7D07" w:rsidP="002E7D07">
      <w:pPr>
        <w:pStyle w:val="Heading2"/>
      </w:pPr>
      <w:bookmarkStart w:id="20" w:name="_Toc120388424"/>
      <w:r>
        <w:t>Example models</w:t>
      </w:r>
      <w:bookmarkEnd w:id="20"/>
    </w:p>
    <w:p w14:paraId="6AC21AD5" w14:textId="3571D8B0" w:rsidR="002E7D07" w:rsidRDefault="002E7D07" w:rsidP="002E7D07">
      <w:r>
        <w:t xml:space="preserve">The example models </w:t>
      </w:r>
      <w:r w:rsidR="0023559F">
        <w:t xml:space="preserve">provided with the standalone code </w:t>
      </w:r>
      <w:r>
        <w:t xml:space="preserve">may be helpful to understand how to </w:t>
      </w:r>
      <w:r w:rsidR="0023559F">
        <w:t>design</w:t>
      </w:r>
      <w:r>
        <w:t xml:space="preserve"> and analyse models to </w:t>
      </w:r>
      <w:r w:rsidR="0023559F">
        <w:t>replicate</w:t>
      </w:r>
      <w:r>
        <w:t xml:space="preserve"> different aspects of fracture network evolution. The </w:t>
      </w:r>
      <w:r w:rsidR="0023559F">
        <w:t xml:space="preserve">following example models are contained in the </w:t>
      </w:r>
      <w:r>
        <w:t xml:space="preserve">zip file </w:t>
      </w:r>
      <w:r w:rsidR="003504E2">
        <w:rPr>
          <w:i/>
          <w:iCs/>
        </w:rPr>
        <w:t>DFM</w:t>
      </w:r>
      <w:r w:rsidRPr="00033D81">
        <w:rPr>
          <w:i/>
          <w:iCs/>
        </w:rPr>
        <w:t>Generator_StandaloneProgram.zip</w:t>
      </w:r>
      <w:r>
        <w:t>:</w:t>
      </w:r>
    </w:p>
    <w:p w14:paraId="338C5C89" w14:textId="25E0701A" w:rsidR="002E7D07" w:rsidRDefault="002E7D07" w:rsidP="00CA3CC2">
      <w:pPr>
        <w:pStyle w:val="ListParagraph"/>
        <w:numPr>
          <w:ilvl w:val="0"/>
          <w:numId w:val="18"/>
        </w:numPr>
      </w:pPr>
      <w:r w:rsidRPr="00CA3CC2">
        <w:rPr>
          <w:b/>
          <w:bCs/>
        </w:rPr>
        <w:t>Model A</w:t>
      </w:r>
      <w:r>
        <w:t xml:space="preserve"> illustrates the growth of circular microfractures through time. It also shows how to output multiple </w:t>
      </w:r>
      <w:r w:rsidR="003504E2">
        <w:t>DFM</w:t>
      </w:r>
      <w:r>
        <w:t>s representing different stages in the evolution of a fracture network. This is a small (10mx10mx1m) single-</w:t>
      </w:r>
      <w:proofErr w:type="spellStart"/>
      <w:r>
        <w:t>gridblock</w:t>
      </w:r>
      <w:proofErr w:type="spellEnd"/>
      <w:r>
        <w:t xml:space="preserve"> model; the microfracture outputs can be plotted using the </w:t>
      </w:r>
      <w:r w:rsidR="003504E2">
        <w:rPr>
          <w:b/>
        </w:rPr>
        <w:t>DFM</w:t>
      </w:r>
      <w:r w:rsidRPr="00CA3CC2">
        <w:rPr>
          <w:b/>
        </w:rPr>
        <w:t>_Plotter_microfractures.xlsm</w:t>
      </w:r>
      <w:r>
        <w:t xml:space="preserve"> spreadsheet.</w:t>
      </w:r>
    </w:p>
    <w:p w14:paraId="2AC6B09D" w14:textId="6B4CC240" w:rsidR="002E7D07" w:rsidRDefault="002E7D07" w:rsidP="00CA3CC2">
      <w:pPr>
        <w:pStyle w:val="ListParagraph"/>
        <w:numPr>
          <w:ilvl w:val="0"/>
          <w:numId w:val="18"/>
        </w:numPr>
      </w:pPr>
      <w:r w:rsidRPr="00CA3CC2">
        <w:rPr>
          <w:b/>
          <w:bCs/>
        </w:rPr>
        <w:t>Model B</w:t>
      </w:r>
      <w:r>
        <w:t xml:space="preserve"> illustrates a fracture network developing in response to a uniaxial extensional strain with stress shadows.</w:t>
      </w:r>
      <w:r w:rsidRPr="002E7D07">
        <w:t xml:space="preserve"> </w:t>
      </w:r>
      <w:r>
        <w:t xml:space="preserve">It contains just one fracture set but comprises 3x3 </w:t>
      </w:r>
      <w:proofErr w:type="spellStart"/>
      <w:r>
        <w:t>gridblocks</w:t>
      </w:r>
      <w:proofErr w:type="spellEnd"/>
      <w:r>
        <w:t xml:space="preserve">, all with identical input data. The model is 150x150m in size and 1m thick, and the output can be plotted using the </w:t>
      </w:r>
      <w:r w:rsidR="003504E2">
        <w:rPr>
          <w:b/>
        </w:rPr>
        <w:t>DFM</w:t>
      </w:r>
      <w:r w:rsidRPr="00CA3CC2">
        <w:rPr>
          <w:b/>
        </w:rPr>
        <w:t>_Plotter_macrofractures.xlsm</w:t>
      </w:r>
      <w:r>
        <w:t xml:space="preserve"> spreadsheet.</w:t>
      </w:r>
    </w:p>
    <w:p w14:paraId="0167F9EE" w14:textId="744CCB8B" w:rsidR="002E7D07" w:rsidRDefault="002E7D07" w:rsidP="00CA3CC2">
      <w:pPr>
        <w:pStyle w:val="ListParagraph"/>
        <w:numPr>
          <w:ilvl w:val="0"/>
          <w:numId w:val="18"/>
        </w:numPr>
      </w:pPr>
      <w:r w:rsidRPr="00CA3CC2">
        <w:rPr>
          <w:b/>
          <w:bCs/>
        </w:rPr>
        <w:t>Model C</w:t>
      </w:r>
      <w:r>
        <w:t xml:space="preserve"> illustrates a fracture network developing in response to a uniaxial extensional strain with evenly distributed stress (</w:t>
      </w:r>
      <w:proofErr w:type="gramStart"/>
      <w:r>
        <w:t>i.e.</w:t>
      </w:r>
      <w:proofErr w:type="gramEnd"/>
      <w:r>
        <w:t xml:space="preserve"> without stress shadows).</w:t>
      </w:r>
      <w:r w:rsidRPr="002E7D07">
        <w:t xml:space="preserve"> </w:t>
      </w:r>
      <w:r>
        <w:t xml:space="preserve">It contains just one fracture set, but since there are no stress shadows it does not reach saturation. The </w:t>
      </w:r>
      <w:r w:rsidR="004A23F6">
        <w:t xml:space="preserve">model </w:t>
      </w:r>
      <w:r>
        <w:t xml:space="preserve">geometry and other input parameters are identical to Model B, and the output can be plotted using the </w:t>
      </w:r>
      <w:r w:rsidR="003504E2">
        <w:rPr>
          <w:b/>
        </w:rPr>
        <w:t>DFM</w:t>
      </w:r>
      <w:r w:rsidRPr="00CA3CC2">
        <w:rPr>
          <w:b/>
        </w:rPr>
        <w:t>_Plotter_macrofractures.xlsm</w:t>
      </w:r>
      <w:r>
        <w:t xml:space="preserve"> spreadsheet.</w:t>
      </w:r>
    </w:p>
    <w:p w14:paraId="03FB8B21" w14:textId="728A11FB" w:rsidR="002E7D07" w:rsidRDefault="002E7D07" w:rsidP="00CA3CC2">
      <w:pPr>
        <w:pStyle w:val="ListParagraph"/>
        <w:numPr>
          <w:ilvl w:val="0"/>
          <w:numId w:val="18"/>
        </w:numPr>
      </w:pPr>
      <w:r w:rsidRPr="00CA3CC2">
        <w:rPr>
          <w:b/>
          <w:bCs/>
        </w:rPr>
        <w:t>Model D</w:t>
      </w:r>
      <w:r>
        <w:t xml:space="preserve"> illustrates a</w:t>
      </w:r>
      <w:r w:rsidR="004A23F6">
        <w:t>n isotropic</w:t>
      </w:r>
      <w:r>
        <w:t xml:space="preserve"> fracture network </w:t>
      </w:r>
      <w:r w:rsidR="004A23F6">
        <w:t xml:space="preserve">with two orthogonal fracture sets, </w:t>
      </w:r>
      <w:r>
        <w:t>developing in response to an isotropic extensional strain with stress shadows.</w:t>
      </w:r>
      <w:r w:rsidRPr="002E7D07">
        <w:t xml:space="preserve"> </w:t>
      </w:r>
      <w:r w:rsidR="004A23F6">
        <w:t xml:space="preserve">The geometry and other input parameters are identical to Model B, and the output can be plotted using the </w:t>
      </w:r>
      <w:r w:rsidR="003504E2">
        <w:rPr>
          <w:b/>
        </w:rPr>
        <w:t>DFM</w:t>
      </w:r>
      <w:r w:rsidR="004A23F6" w:rsidRPr="00CA3CC2">
        <w:rPr>
          <w:b/>
        </w:rPr>
        <w:t>_Plotter_macrofractures.xlsm</w:t>
      </w:r>
      <w:r w:rsidR="004A23F6">
        <w:t xml:space="preserve"> spreadsheet</w:t>
      </w:r>
      <w:r>
        <w:t>.</w:t>
      </w:r>
    </w:p>
    <w:p w14:paraId="70D14584" w14:textId="07E15668" w:rsidR="004A23F6" w:rsidRDefault="004A23F6" w:rsidP="00CA3CC2">
      <w:pPr>
        <w:pStyle w:val="ListParagraph"/>
        <w:numPr>
          <w:ilvl w:val="0"/>
          <w:numId w:val="18"/>
        </w:numPr>
      </w:pPr>
      <w:r w:rsidRPr="00CA3CC2">
        <w:rPr>
          <w:b/>
          <w:bCs/>
        </w:rPr>
        <w:t>Model E</w:t>
      </w:r>
      <w:r>
        <w:t xml:space="preserve"> illustrates an anisotropic fracture network with two orthogonal fracture sets, developing in response to an anisotropic extensional strain with stress shadows.</w:t>
      </w:r>
      <w:r w:rsidRPr="002E7D07">
        <w:t xml:space="preserve"> </w:t>
      </w:r>
      <w:r>
        <w:t xml:space="preserve">The resulting fracture network comprises a primary set containing long fractures, and a secondary set containing shorter fractures that terminate against the primary set. The model geometry and other input parameters are identical to Model B, and the output can be plotted using the </w:t>
      </w:r>
      <w:r w:rsidR="003504E2">
        <w:rPr>
          <w:b/>
        </w:rPr>
        <w:t>DFM</w:t>
      </w:r>
      <w:r w:rsidRPr="00CA3CC2">
        <w:rPr>
          <w:b/>
        </w:rPr>
        <w:t>_Plotter_macrofractures.xlsm</w:t>
      </w:r>
      <w:r>
        <w:t xml:space="preserve"> spreadsheet.</w:t>
      </w:r>
    </w:p>
    <w:p w14:paraId="6537937C" w14:textId="5FFC455C" w:rsidR="004A23F6" w:rsidRDefault="004A23F6" w:rsidP="00CA3CC2">
      <w:pPr>
        <w:pStyle w:val="ListParagraph"/>
        <w:numPr>
          <w:ilvl w:val="0"/>
          <w:numId w:val="18"/>
        </w:numPr>
      </w:pPr>
      <w:r w:rsidRPr="00CA3CC2">
        <w:rPr>
          <w:b/>
          <w:bCs/>
        </w:rPr>
        <w:t>Model F</w:t>
      </w:r>
      <w:r>
        <w:t xml:space="preserve"> illustrates a polygonal fracture network comprising 6 fracture sets, striking at 30</w:t>
      </w:r>
      <w:r w:rsidRPr="00CA3CC2">
        <w:rPr>
          <w:rFonts w:cstheme="minorHAnsi"/>
        </w:rPr>
        <w:t>°</w:t>
      </w:r>
      <w:r>
        <w:t xml:space="preserve"> intervals, developing in response to an isotropic extensional strain with stress shadows.</w:t>
      </w:r>
      <w:r w:rsidRPr="002E7D07">
        <w:t xml:space="preserve"> </w:t>
      </w:r>
      <w:r>
        <w:t xml:space="preserve">The model geometry and other input parameters are identical to Model B, but the output is plotted using the </w:t>
      </w:r>
      <w:r w:rsidR="003504E2">
        <w:rPr>
          <w:b/>
        </w:rPr>
        <w:t>DFM</w:t>
      </w:r>
      <w:r w:rsidRPr="00CA3CC2">
        <w:rPr>
          <w:b/>
        </w:rPr>
        <w:t>_Plotter_6set.xlsm</w:t>
      </w:r>
      <w:r>
        <w:t xml:space="preserve"> spreadsheet.</w:t>
      </w:r>
    </w:p>
    <w:p w14:paraId="1290902B" w14:textId="00D38AAD" w:rsidR="004A23F6" w:rsidRDefault="004A23F6" w:rsidP="00CA3CC2">
      <w:pPr>
        <w:pStyle w:val="ListParagraph"/>
        <w:numPr>
          <w:ilvl w:val="0"/>
          <w:numId w:val="18"/>
        </w:numPr>
      </w:pPr>
      <w:r w:rsidRPr="00CA3CC2">
        <w:rPr>
          <w:b/>
          <w:bCs/>
        </w:rPr>
        <w:t>Model G</w:t>
      </w:r>
      <w:r>
        <w:t xml:space="preserve"> illustrates a conjugate strike-slip fracture network, developing in response to a shear strain (i.e. </w:t>
      </w:r>
      <w:r w:rsidRPr="00CA3CC2">
        <w:rPr>
          <w:rFonts w:ascii="Symbol" w:hAnsi="Symbol"/>
        </w:rPr>
        <w:t>e</w:t>
      </w:r>
      <w:proofErr w:type="spellStart"/>
      <w:r w:rsidRPr="00CA3CC2">
        <w:rPr>
          <w:vertAlign w:val="subscript"/>
        </w:rPr>
        <w:t>hmax</w:t>
      </w:r>
      <w:proofErr w:type="spellEnd"/>
      <w:r>
        <w:t xml:space="preserve"> = -</w:t>
      </w:r>
      <w:r w:rsidRPr="00CA3CC2">
        <w:rPr>
          <w:rFonts w:ascii="Symbol" w:hAnsi="Symbol"/>
        </w:rPr>
        <w:t>e</w:t>
      </w:r>
      <w:proofErr w:type="spellStart"/>
      <w:proofErr w:type="gramStart"/>
      <w:r w:rsidRPr="00CA3CC2">
        <w:rPr>
          <w:vertAlign w:val="subscript"/>
        </w:rPr>
        <w:t>hmin</w:t>
      </w:r>
      <w:proofErr w:type="spellEnd"/>
      <w:r w:rsidRPr="00CA3CC2">
        <w:rPr>
          <w:vertAlign w:val="subscript"/>
        </w:rPr>
        <w:t xml:space="preserve"> </w:t>
      </w:r>
      <w:r>
        <w:t>)</w:t>
      </w:r>
      <w:proofErr w:type="gramEnd"/>
      <w:r>
        <w:t xml:space="preserve"> with stress shadows.</w:t>
      </w:r>
      <w:r w:rsidRPr="002E7D07">
        <w:t xml:space="preserve"> </w:t>
      </w:r>
      <w:r>
        <w:t>The fracture network comprises 6 fracture sets in total, striking at 30</w:t>
      </w:r>
      <w:r w:rsidRPr="00CA3CC2">
        <w:rPr>
          <w:rFonts w:cstheme="minorHAnsi"/>
        </w:rPr>
        <w:t>°</w:t>
      </w:r>
      <w:r>
        <w:t xml:space="preserve"> intervals, but </w:t>
      </w:r>
      <w:r w:rsidR="00CA3CC2">
        <w:t>the strain is mostly accommodated on two conjugate sets striking 60</w:t>
      </w:r>
      <w:r w:rsidR="00CA3CC2" w:rsidRPr="00CA3CC2">
        <w:rPr>
          <w:rFonts w:cstheme="minorHAnsi"/>
        </w:rPr>
        <w:t>°</w:t>
      </w:r>
      <w:r w:rsidR="00CA3CC2">
        <w:t xml:space="preserve"> apart. </w:t>
      </w:r>
      <w:r>
        <w:t xml:space="preserve">The model geometry and other input parameters are identical to Model B, but the output is plotted using the </w:t>
      </w:r>
      <w:r w:rsidR="003504E2">
        <w:rPr>
          <w:b/>
        </w:rPr>
        <w:t>DFM</w:t>
      </w:r>
      <w:r w:rsidRPr="00CA3CC2">
        <w:rPr>
          <w:b/>
        </w:rPr>
        <w:t>_Plotter_6set.xlsm</w:t>
      </w:r>
      <w:r>
        <w:t xml:space="preserve"> spreadsheet.</w:t>
      </w:r>
    </w:p>
    <w:p w14:paraId="53DA5B2E" w14:textId="7E61AA3C" w:rsidR="00CA3CC2" w:rsidRDefault="00CA3CC2" w:rsidP="00CA3CC2">
      <w:pPr>
        <w:pStyle w:val="ListParagraph"/>
        <w:numPr>
          <w:ilvl w:val="0"/>
          <w:numId w:val="18"/>
        </w:numPr>
      </w:pPr>
      <w:r w:rsidRPr="00CA3CC2">
        <w:rPr>
          <w:b/>
          <w:bCs/>
        </w:rPr>
        <w:t>Model H</w:t>
      </w:r>
      <w:r>
        <w:t xml:space="preserve"> illustrates an isotropic network of Mode 1 dilatant fractures, comprising two orthogonal fracture sets, developing in response to an isotropic extensional strain with stress shadows and high fluid overpressure.</w:t>
      </w:r>
      <w:r w:rsidRPr="002E7D07">
        <w:t xml:space="preserve"> </w:t>
      </w:r>
      <w:r>
        <w:t xml:space="preserve">The model is 30x30m in size and 0.1m thick, comprising 3x3 </w:t>
      </w:r>
      <w:proofErr w:type="spellStart"/>
      <w:r>
        <w:t>gridblocks</w:t>
      </w:r>
      <w:proofErr w:type="spellEnd"/>
      <w:r>
        <w:t xml:space="preserve">, all with identical input data. The output can be plotted using the </w:t>
      </w:r>
      <w:r w:rsidR="003504E2">
        <w:rPr>
          <w:b/>
        </w:rPr>
        <w:t>DFM</w:t>
      </w:r>
      <w:r w:rsidRPr="00CA3CC2">
        <w:rPr>
          <w:b/>
        </w:rPr>
        <w:t>_Plotter_macrofractures.xlsm</w:t>
      </w:r>
      <w:r>
        <w:t xml:space="preserve"> spreadsheet, but this requires some manual editing as only one fracture </w:t>
      </w:r>
      <w:proofErr w:type="spellStart"/>
      <w:r>
        <w:t>dipset</w:t>
      </w:r>
      <w:proofErr w:type="spellEnd"/>
      <w:r>
        <w:t xml:space="preserve"> is generated for each set.</w:t>
      </w:r>
    </w:p>
    <w:p w14:paraId="288ED71F" w14:textId="5F144729" w:rsidR="002E7D07" w:rsidRPr="00753DD5" w:rsidRDefault="0023559F" w:rsidP="0023559F">
      <w:r>
        <w:t xml:space="preserve">Note that </w:t>
      </w:r>
      <w:r w:rsidR="003504E2">
        <w:rPr>
          <w:i/>
          <w:iCs/>
        </w:rPr>
        <w:t>DFM</w:t>
      </w:r>
      <w:r w:rsidRPr="00033D81">
        <w:rPr>
          <w:i/>
          <w:iCs/>
        </w:rPr>
        <w:t>Generator_StandaloneProgram.zip</w:t>
      </w:r>
      <w:r>
        <w:t xml:space="preserve"> contains only the configuration files for the example models; </w:t>
      </w:r>
      <w:proofErr w:type="gramStart"/>
      <w:r>
        <w:t>however</w:t>
      </w:r>
      <w:proofErr w:type="gramEnd"/>
      <w:r>
        <w:t xml:space="preserve"> the spreadsheets showing the output from these models can be downloaded directly from the </w:t>
      </w:r>
      <w:proofErr w:type="spellStart"/>
      <w:r>
        <w:t>Test_models</w:t>
      </w:r>
      <w:proofErr w:type="spellEnd"/>
      <w:r>
        <w:t xml:space="preserve"> folder.</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bookmarkStart w:id="21" w:name="_Toc120388425"/>
      <w:r>
        <w:t>Further information and contact details</w:t>
      </w:r>
      <w:bookmarkEnd w:id="21"/>
    </w:p>
    <w:p w14:paraId="2A456D7B" w14:textId="5B8A1DEC" w:rsidR="00232ED8" w:rsidRDefault="0097620A" w:rsidP="00232ED8">
      <w:pPr>
        <w:jc w:val="both"/>
      </w:pPr>
      <w:r>
        <w:t xml:space="preserve">More details of the algorithm used in the </w:t>
      </w:r>
      <w:r w:rsidR="003504E2">
        <w:t>DFM</w:t>
      </w:r>
      <w:r>
        <w:t xml:space="preserve">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47EB5E24"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5AE44AEA" w14:textId="77777777" w:rsidR="007D38A7" w:rsidRDefault="003504E2" w:rsidP="00232ED8">
      <w:pPr>
        <w:jc w:val="both"/>
      </w:pPr>
      <w:r>
        <w:t>DFM</w:t>
      </w:r>
      <w:r w:rsidR="000B3CF1">
        <w:t xml:space="preserve"> Generator has been developed with </w:t>
      </w:r>
      <w:r w:rsidR="000B3CF1" w:rsidRPr="000B3CF1">
        <w:t>funding from the Danish Hydrocarbon Research and Technology Centre (DHRTC) under the Advanced Water Flooding programme.</w:t>
      </w:r>
    </w:p>
    <w:p w14:paraId="263A615B" w14:textId="18B8E063" w:rsidR="001310E4" w:rsidRPr="00232ED8" w:rsidRDefault="000B3CF1" w:rsidP="00232ED8">
      <w:pPr>
        <w:jc w:val="both"/>
      </w:pPr>
      <w:bookmarkStart w:id="22" w:name="_Hlk120388532"/>
      <w:r>
        <w:t xml:space="preserve">Please note therefore that </w:t>
      </w:r>
      <w:r w:rsidR="003504E2">
        <w:t>DFM</w:t>
      </w:r>
      <w:r>
        <w:t xml:space="preserve"> Generator comes with no warranty and D</w:t>
      </w:r>
      <w:r w:rsidR="007D38A7">
        <w:t>O</w:t>
      </w:r>
      <w:r>
        <w:t>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xml:space="preserve">. </w:t>
      </w:r>
      <w:proofErr w:type="gramStart"/>
      <w:r w:rsidR="007916E4">
        <w:t>However</w:t>
      </w:r>
      <w:proofErr w:type="gramEnd"/>
      <w:r w:rsidR="007916E4">
        <w:t xml:space="preserve"> if you encounter any problems, or have any comments or suggestions, please contact Michael Welch (</w:t>
      </w:r>
      <w:hyperlink r:id="rId9" w:history="1">
        <w:r w:rsidR="007916E4" w:rsidRPr="000B538B">
          <w:rPr>
            <w:rStyle w:val="Hyperlink"/>
          </w:rPr>
          <w:t>mwelch@dtu.dk</w:t>
        </w:r>
      </w:hyperlink>
      <w:r w:rsidR="007916E4">
        <w:t>) and we will try to help you. Please also report any bugs that you encounter or requests for functionality enhancements</w:t>
      </w:r>
      <w:r w:rsidR="001310E4">
        <w:t xml:space="preserve"> in the same way</w:t>
      </w:r>
      <w:r w:rsidR="007916E4">
        <w:t>.</w:t>
      </w:r>
      <w:bookmarkEnd w:id="22"/>
    </w:p>
    <w:sectPr w:rsidR="001310E4" w:rsidRPr="0023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96AD" w14:textId="77777777" w:rsidR="005525DD" w:rsidRDefault="005525DD" w:rsidP="00BE750F">
      <w:pPr>
        <w:spacing w:after="0" w:line="240" w:lineRule="auto"/>
      </w:pPr>
      <w:r>
        <w:separator/>
      </w:r>
    </w:p>
  </w:endnote>
  <w:endnote w:type="continuationSeparator" w:id="0">
    <w:p w14:paraId="631E7AC3" w14:textId="77777777" w:rsidR="005525DD" w:rsidRDefault="005525DD"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6A03" w14:textId="77777777" w:rsidR="005525DD" w:rsidRDefault="005525DD" w:rsidP="00BE750F">
      <w:pPr>
        <w:spacing w:after="0" w:line="240" w:lineRule="auto"/>
      </w:pPr>
      <w:r>
        <w:separator/>
      </w:r>
    </w:p>
  </w:footnote>
  <w:footnote w:type="continuationSeparator" w:id="0">
    <w:p w14:paraId="555527A8" w14:textId="77777777" w:rsidR="005525DD" w:rsidRDefault="005525DD" w:rsidP="00BE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7AA185A"/>
    <w:multiLevelType w:val="hybridMultilevel"/>
    <w:tmpl w:val="F26E0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1812453">
    <w:abstractNumId w:val="14"/>
  </w:num>
  <w:num w:numId="2" w16cid:durableId="814225483">
    <w:abstractNumId w:val="6"/>
  </w:num>
  <w:num w:numId="3" w16cid:durableId="1426146604">
    <w:abstractNumId w:val="1"/>
  </w:num>
  <w:num w:numId="4" w16cid:durableId="1662388544">
    <w:abstractNumId w:val="12"/>
  </w:num>
  <w:num w:numId="5" w16cid:durableId="1186481060">
    <w:abstractNumId w:val="5"/>
  </w:num>
  <w:num w:numId="6" w16cid:durableId="146437369">
    <w:abstractNumId w:val="11"/>
  </w:num>
  <w:num w:numId="7" w16cid:durableId="1269316024">
    <w:abstractNumId w:val="13"/>
  </w:num>
  <w:num w:numId="8" w16cid:durableId="600533310">
    <w:abstractNumId w:val="8"/>
  </w:num>
  <w:num w:numId="9" w16cid:durableId="2002732862">
    <w:abstractNumId w:val="16"/>
  </w:num>
  <w:num w:numId="10" w16cid:durableId="1965498002">
    <w:abstractNumId w:val="7"/>
  </w:num>
  <w:num w:numId="11" w16cid:durableId="564605561">
    <w:abstractNumId w:val="2"/>
  </w:num>
  <w:num w:numId="12" w16cid:durableId="614561039">
    <w:abstractNumId w:val="15"/>
  </w:num>
  <w:num w:numId="13" w16cid:durableId="615600575">
    <w:abstractNumId w:val="0"/>
  </w:num>
  <w:num w:numId="14" w16cid:durableId="971130748">
    <w:abstractNumId w:val="9"/>
  </w:num>
  <w:num w:numId="15" w16cid:durableId="282224961">
    <w:abstractNumId w:val="4"/>
  </w:num>
  <w:num w:numId="16" w16cid:durableId="420564870">
    <w:abstractNumId w:val="3"/>
  </w:num>
  <w:num w:numId="17" w16cid:durableId="225798150">
    <w:abstractNumId w:val="10"/>
  </w:num>
  <w:num w:numId="18" w16cid:durableId="1942911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353FA"/>
    <w:rsid w:val="00053045"/>
    <w:rsid w:val="00070411"/>
    <w:rsid w:val="000815E0"/>
    <w:rsid w:val="00091677"/>
    <w:rsid w:val="000919CC"/>
    <w:rsid w:val="00093851"/>
    <w:rsid w:val="000A3829"/>
    <w:rsid w:val="000B3CF1"/>
    <w:rsid w:val="000C389F"/>
    <w:rsid w:val="000D00A2"/>
    <w:rsid w:val="000D606E"/>
    <w:rsid w:val="000E4117"/>
    <w:rsid w:val="000F5451"/>
    <w:rsid w:val="00113B24"/>
    <w:rsid w:val="00115586"/>
    <w:rsid w:val="00122F9B"/>
    <w:rsid w:val="001248B1"/>
    <w:rsid w:val="00127BA6"/>
    <w:rsid w:val="00127FC2"/>
    <w:rsid w:val="001310E4"/>
    <w:rsid w:val="00133A12"/>
    <w:rsid w:val="00136F6F"/>
    <w:rsid w:val="0016071D"/>
    <w:rsid w:val="00161CD5"/>
    <w:rsid w:val="00166B87"/>
    <w:rsid w:val="00171C3F"/>
    <w:rsid w:val="00176AF2"/>
    <w:rsid w:val="00177C4E"/>
    <w:rsid w:val="001846EC"/>
    <w:rsid w:val="001A1973"/>
    <w:rsid w:val="001A21E4"/>
    <w:rsid w:val="001A2E65"/>
    <w:rsid w:val="00201814"/>
    <w:rsid w:val="00202238"/>
    <w:rsid w:val="0021496F"/>
    <w:rsid w:val="002169D6"/>
    <w:rsid w:val="00217A5A"/>
    <w:rsid w:val="00232ED8"/>
    <w:rsid w:val="0023559F"/>
    <w:rsid w:val="00252B9C"/>
    <w:rsid w:val="002728FB"/>
    <w:rsid w:val="00276F38"/>
    <w:rsid w:val="002A461B"/>
    <w:rsid w:val="002D471E"/>
    <w:rsid w:val="002E523E"/>
    <w:rsid w:val="002E7D07"/>
    <w:rsid w:val="003504E2"/>
    <w:rsid w:val="003505B3"/>
    <w:rsid w:val="003525F8"/>
    <w:rsid w:val="003C2359"/>
    <w:rsid w:val="003D692E"/>
    <w:rsid w:val="003F3339"/>
    <w:rsid w:val="004022FE"/>
    <w:rsid w:val="00411DB4"/>
    <w:rsid w:val="0044040C"/>
    <w:rsid w:val="00443A10"/>
    <w:rsid w:val="004457E2"/>
    <w:rsid w:val="00460493"/>
    <w:rsid w:val="00474306"/>
    <w:rsid w:val="00495AD3"/>
    <w:rsid w:val="004A23F6"/>
    <w:rsid w:val="004A3481"/>
    <w:rsid w:val="004E0FD0"/>
    <w:rsid w:val="004E21F9"/>
    <w:rsid w:val="0050307D"/>
    <w:rsid w:val="00505D12"/>
    <w:rsid w:val="005433A1"/>
    <w:rsid w:val="005445D6"/>
    <w:rsid w:val="00552029"/>
    <w:rsid w:val="005525DD"/>
    <w:rsid w:val="00563739"/>
    <w:rsid w:val="0057297E"/>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72883"/>
    <w:rsid w:val="00682814"/>
    <w:rsid w:val="0069195C"/>
    <w:rsid w:val="006A22DD"/>
    <w:rsid w:val="006A30FF"/>
    <w:rsid w:val="006A41ED"/>
    <w:rsid w:val="006A6A2A"/>
    <w:rsid w:val="006B7C46"/>
    <w:rsid w:val="007369DF"/>
    <w:rsid w:val="0074490B"/>
    <w:rsid w:val="00753DD5"/>
    <w:rsid w:val="007603A3"/>
    <w:rsid w:val="007862B4"/>
    <w:rsid w:val="007916E4"/>
    <w:rsid w:val="007B3C1B"/>
    <w:rsid w:val="007D2C81"/>
    <w:rsid w:val="007D38A7"/>
    <w:rsid w:val="007D6E88"/>
    <w:rsid w:val="007D7F14"/>
    <w:rsid w:val="007E2E60"/>
    <w:rsid w:val="007F0943"/>
    <w:rsid w:val="007F2F28"/>
    <w:rsid w:val="007F48D1"/>
    <w:rsid w:val="00802AFB"/>
    <w:rsid w:val="00807E19"/>
    <w:rsid w:val="00821173"/>
    <w:rsid w:val="0083589D"/>
    <w:rsid w:val="00847A0F"/>
    <w:rsid w:val="00856B52"/>
    <w:rsid w:val="00860694"/>
    <w:rsid w:val="00871211"/>
    <w:rsid w:val="0089037A"/>
    <w:rsid w:val="008916B3"/>
    <w:rsid w:val="008940E1"/>
    <w:rsid w:val="008962D0"/>
    <w:rsid w:val="008A2139"/>
    <w:rsid w:val="008B014F"/>
    <w:rsid w:val="008B6008"/>
    <w:rsid w:val="008B7928"/>
    <w:rsid w:val="008E11D0"/>
    <w:rsid w:val="00903904"/>
    <w:rsid w:val="0090696D"/>
    <w:rsid w:val="0091472E"/>
    <w:rsid w:val="009327CC"/>
    <w:rsid w:val="00933274"/>
    <w:rsid w:val="00933AEF"/>
    <w:rsid w:val="0095173C"/>
    <w:rsid w:val="00963FB8"/>
    <w:rsid w:val="0097620A"/>
    <w:rsid w:val="00992A12"/>
    <w:rsid w:val="00992F6D"/>
    <w:rsid w:val="00992FA2"/>
    <w:rsid w:val="00994808"/>
    <w:rsid w:val="009A1BA5"/>
    <w:rsid w:val="009A1E49"/>
    <w:rsid w:val="009A23CC"/>
    <w:rsid w:val="009C122B"/>
    <w:rsid w:val="009C5B45"/>
    <w:rsid w:val="00A01962"/>
    <w:rsid w:val="00A019EC"/>
    <w:rsid w:val="00A04267"/>
    <w:rsid w:val="00A04379"/>
    <w:rsid w:val="00A14556"/>
    <w:rsid w:val="00A21F71"/>
    <w:rsid w:val="00A71A17"/>
    <w:rsid w:val="00A8183D"/>
    <w:rsid w:val="00A912D3"/>
    <w:rsid w:val="00AB5FAC"/>
    <w:rsid w:val="00AB63F5"/>
    <w:rsid w:val="00AD0874"/>
    <w:rsid w:val="00AD310F"/>
    <w:rsid w:val="00AD3C33"/>
    <w:rsid w:val="00AD6B90"/>
    <w:rsid w:val="00AF0E82"/>
    <w:rsid w:val="00AF33C5"/>
    <w:rsid w:val="00B1067B"/>
    <w:rsid w:val="00B271A5"/>
    <w:rsid w:val="00B30F61"/>
    <w:rsid w:val="00B433D3"/>
    <w:rsid w:val="00B66EAA"/>
    <w:rsid w:val="00B728C8"/>
    <w:rsid w:val="00B86ECD"/>
    <w:rsid w:val="00B9209C"/>
    <w:rsid w:val="00BA1CBC"/>
    <w:rsid w:val="00BB049F"/>
    <w:rsid w:val="00BE3015"/>
    <w:rsid w:val="00BE750F"/>
    <w:rsid w:val="00C5016C"/>
    <w:rsid w:val="00C72E33"/>
    <w:rsid w:val="00C769B0"/>
    <w:rsid w:val="00C8006F"/>
    <w:rsid w:val="00C96D36"/>
    <w:rsid w:val="00CA3CC2"/>
    <w:rsid w:val="00CA7C9F"/>
    <w:rsid w:val="00CB0F28"/>
    <w:rsid w:val="00CD1BDB"/>
    <w:rsid w:val="00D06CA7"/>
    <w:rsid w:val="00D152AA"/>
    <w:rsid w:val="00D454A5"/>
    <w:rsid w:val="00D4593D"/>
    <w:rsid w:val="00D510FE"/>
    <w:rsid w:val="00D51584"/>
    <w:rsid w:val="00D56763"/>
    <w:rsid w:val="00D83424"/>
    <w:rsid w:val="00D84EF4"/>
    <w:rsid w:val="00D85072"/>
    <w:rsid w:val="00DC2A4C"/>
    <w:rsid w:val="00DD1154"/>
    <w:rsid w:val="00E03BE3"/>
    <w:rsid w:val="00E35923"/>
    <w:rsid w:val="00E672FA"/>
    <w:rsid w:val="00E70C44"/>
    <w:rsid w:val="00E74C6A"/>
    <w:rsid w:val="00E80824"/>
    <w:rsid w:val="00E9753A"/>
    <w:rsid w:val="00EA5667"/>
    <w:rsid w:val="00EC6344"/>
    <w:rsid w:val="00ED1B97"/>
    <w:rsid w:val="00EE1633"/>
    <w:rsid w:val="00F25AA9"/>
    <w:rsid w:val="00F35FC8"/>
    <w:rsid w:val="00F75659"/>
    <w:rsid w:val="00F86744"/>
    <w:rsid w:val="00FA3EBF"/>
    <w:rsid w:val="00FB7A0C"/>
    <w:rsid w:val="00FC7A2A"/>
    <w:rsid w:val="00FD6145"/>
    <w:rsid w:val="00FD62E5"/>
    <w:rsid w:val="00FE1D6B"/>
    <w:rsid w:val="00FF7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docId w15:val="{B5A4034B-EF42-4DDA-813C-2D31FD7B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 w:type="paragraph" w:styleId="TOCHeading">
    <w:name w:val="TOC Heading"/>
    <w:basedOn w:val="Heading1"/>
    <w:next w:val="Normal"/>
    <w:uiPriority w:val="39"/>
    <w:unhideWhenUsed/>
    <w:qFormat/>
    <w:rsid w:val="007D38A7"/>
    <w:pPr>
      <w:outlineLvl w:val="9"/>
    </w:pPr>
    <w:rPr>
      <w:lang w:val="en-US"/>
    </w:rPr>
  </w:style>
  <w:style w:type="paragraph" w:styleId="TOC1">
    <w:name w:val="toc 1"/>
    <w:basedOn w:val="Normal"/>
    <w:next w:val="Normal"/>
    <w:autoRedefine/>
    <w:uiPriority w:val="39"/>
    <w:unhideWhenUsed/>
    <w:rsid w:val="007D38A7"/>
    <w:pPr>
      <w:spacing w:after="100"/>
    </w:pPr>
  </w:style>
  <w:style w:type="paragraph" w:styleId="TOC2">
    <w:name w:val="toc 2"/>
    <w:basedOn w:val="Normal"/>
    <w:next w:val="Normal"/>
    <w:autoRedefine/>
    <w:uiPriority w:val="39"/>
    <w:unhideWhenUsed/>
    <w:rsid w:val="007D38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Pages>
  <Words>8016</Words>
  <Characters>45694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1</cp:revision>
  <cp:lastPrinted>2022-11-26T19:56:00Z</cp:lastPrinted>
  <dcterms:created xsi:type="dcterms:W3CDTF">2021-07-20T14:16:00Z</dcterms:created>
  <dcterms:modified xsi:type="dcterms:W3CDTF">2022-11-26T20:24:00Z</dcterms:modified>
</cp:coreProperties>
</file>