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jc w:val="center"/>
      </w:pPr>
      <w:r>
        <w:rPr>
          <w:rFonts w:ascii="Times New Roman" w:hAnsi="Times New Roman"/>
          <w:b w:val="0"/>
          <w:sz w:val="24"/>
        </w:rPr>
        <w:t>МИНИСТЕРСТВО НАУКИ И ВЫСШЕГО ОБРАЗОВАНИЯ</w:t>
      </w:r>
    </w:p>
    <w:p>
      <w:pPr>
        <w:spacing w:after="0"/>
        <w:ind w:firstLine="0"/>
        <w:jc w:val="center"/>
      </w:pPr>
      <w:r>
        <w:rPr>
          <w:rFonts w:ascii="Times New Roman" w:hAnsi="Times New Roman"/>
          <w:b w:val="0"/>
          <w:sz w:val="24"/>
        </w:rPr>
        <w:t>РОССИЙСКОЙ ФЕДЕРАЦИИ</w:t>
      </w:r>
    </w:p>
    <w:p>
      <w:pPr>
        <w:spacing w:after="0"/>
        <w:ind w:firstLine="0"/>
        <w:jc w:val="center"/>
      </w:pPr>
      <w:r>
        <w:rPr>
          <w:rFonts w:ascii="Times New Roman" w:hAnsi="Times New Roman"/>
          <w:b w:val="0"/>
          <w:sz w:val="24"/>
        </w:rPr>
        <w:t>Федеральное государственное автономное образовательное учреждение</w:t>
      </w:r>
    </w:p>
    <w:p>
      <w:pPr>
        <w:spacing w:after="0"/>
        <w:ind w:firstLine="0"/>
        <w:jc w:val="center"/>
      </w:pPr>
      <w:r>
        <w:rPr>
          <w:rFonts w:ascii="Times New Roman" w:hAnsi="Times New Roman"/>
          <w:b w:val="0"/>
          <w:sz w:val="24"/>
        </w:rPr>
        <w:t>высшего образования</w:t>
      </w:r>
    </w:p>
    <w:p>
      <w:pPr>
        <w:spacing w:after="0"/>
        <w:ind w:firstLine="0"/>
        <w:jc w:val="center"/>
      </w:pPr>
      <w:r>
        <w:rPr>
          <w:rFonts w:ascii="Times New Roman" w:hAnsi="Times New Roman"/>
          <w:b/>
          <w:sz w:val="24"/>
        </w:rPr>
        <w:t>«Национальный исследовательский ядерный университет «МИФИ»</w:t>
      </w:r>
    </w:p>
    <w:p>
      <w:pPr>
        <w:ind w:firstLine="0"/>
      </w:pPr>
      <w:r>
        <w:rPr>
          <w:rFonts w:ascii="Times New Roman" w:hAnsi="Times New Roman"/>
          <w:sz w:val="28"/>
        </w:rPr>
      </w:r>
    </w:p>
    <w:p>
      <w:pPr>
        <w:spacing w:after="0"/>
        <w:ind w:firstLine="0"/>
        <w:jc w:val="center"/>
      </w:pPr>
      <w:r>
        <w:rPr>
          <w:rFonts w:ascii="Times New Roman" w:hAnsi="Times New Roman"/>
          <w:b w:val="0"/>
          <w:sz w:val="24"/>
        </w:rPr>
        <w:t>Институт интеллектуальных кибернетических систем</w:t>
      </w:r>
    </w:p>
    <w:p>
      <w:pPr>
        <w:spacing w:after="0"/>
        <w:ind w:firstLine="0"/>
        <w:jc w:val="center"/>
      </w:pPr>
      <w:r>
        <w:rPr>
          <w:rFonts w:ascii="Times New Roman" w:hAnsi="Times New Roman"/>
          <w:b w:val="0"/>
          <w:sz w:val="24"/>
        </w:rPr>
        <w:t>Кафедра кибернетики</w:t>
      </w:r>
    </w:p>
    <w:p>
      <w:pPr>
        <w:ind w:firstLine="0"/>
      </w:pPr>
      <w:r>
        <w:rPr>
          <w:rFonts w:ascii="Times New Roman" w:hAnsi="Times New Roman"/>
          <w:sz w:val="28"/>
        </w:rPr>
      </w:r>
    </w:p>
    <w:p>
      <w:pPr>
        <w:ind w:firstLine="0"/>
      </w:pPr>
      <w:r>
        <w:rPr>
          <w:rFonts w:ascii="Times New Roman" w:hAnsi="Times New Roman"/>
          <w:sz w:val="28"/>
        </w:rPr>
      </w:r>
    </w:p>
    <w:p>
      <w:pPr>
        <w:spacing w:after="0"/>
        <w:ind w:firstLine="0"/>
        <w:jc w:val="center"/>
      </w:pPr>
      <w:r>
        <w:rPr>
          <w:rFonts w:ascii="Times New Roman" w:hAnsi="Times New Roman"/>
          <w:b/>
          <w:sz w:val="28"/>
        </w:rPr>
        <w:t>ВЫПУСКНАЯ КВАЛИФИКАЦИОННАЯ РАБОТА</w:t>
      </w:r>
    </w:p>
    <w:p>
      <w:pPr>
        <w:spacing w:after="0"/>
        <w:ind w:firstLine="0"/>
        <w:jc w:val="center"/>
      </w:pPr>
      <w:r>
        <w:rPr>
          <w:rFonts w:ascii="Times New Roman" w:hAnsi="Times New Roman"/>
          <w:b/>
          <w:sz w:val="28"/>
        </w:rPr>
        <w:t>(МАГИСТЕРСКАЯ ДИССЕРТАЦИЯ)</w:t>
      </w:r>
    </w:p>
    <w:p>
      <w:pPr>
        <w:ind w:firstLine="0"/>
      </w:pPr>
      <w:r>
        <w:rPr>
          <w:rFonts w:ascii="Times New Roman" w:hAnsi="Times New Roman"/>
          <w:sz w:val="28"/>
        </w:rPr>
      </w:r>
    </w:p>
    <w:p>
      <w:pPr>
        <w:spacing w:after="0"/>
        <w:ind w:firstLine="0"/>
        <w:jc w:val="center"/>
      </w:pPr>
      <w:r>
        <w:rPr>
          <w:rFonts w:ascii="Times New Roman" w:hAnsi="Times New Roman"/>
          <w:b w:val="0"/>
          <w:sz w:val="28"/>
        </w:rPr>
        <w:t>на тему</w:t>
      </w:r>
    </w:p>
    <w:p>
      <w:pPr>
        <w:spacing w:after="0"/>
        <w:ind w:firstLine="0"/>
        <w:jc w:val="center"/>
      </w:pPr>
      <w:r>
        <w:rPr>
          <w:rFonts w:ascii="Times New Roman" w:hAnsi="Times New Roman"/>
          <w:b/>
          <w:sz w:val="28"/>
        </w:rPr>
        <w:t>«Метод выявления манипулированных видео на основе</w:t>
      </w:r>
    </w:p>
    <w:p>
      <w:pPr>
        <w:spacing w:after="0"/>
        <w:ind w:firstLine="0"/>
        <w:jc w:val="center"/>
      </w:pPr>
      <w:r>
        <w:rPr>
          <w:rFonts w:ascii="Times New Roman" w:hAnsi="Times New Roman"/>
          <w:b/>
          <w:sz w:val="28"/>
        </w:rPr>
        <w:t>пространственно-временного анализа: детектирование подмены лиц</w:t>
      </w:r>
    </w:p>
    <w:p>
      <w:pPr>
        <w:spacing w:after="0"/>
        <w:ind w:firstLine="0"/>
        <w:jc w:val="center"/>
      </w:pPr>
      <w:r>
        <w:rPr>
          <w:rFonts w:ascii="Times New Roman" w:hAnsi="Times New Roman"/>
          <w:b/>
          <w:sz w:val="28"/>
        </w:rPr>
        <w:t>и синтетических видеопоследовательностей»</w:t>
      </w:r>
    </w:p>
    <w:p>
      <w:pPr>
        <w:ind w:firstLine="0"/>
      </w:pPr>
      <w:r>
        <w:rPr>
          <w:rFonts w:ascii="Times New Roman" w:hAnsi="Times New Roman"/>
          <w:sz w:val="28"/>
        </w:rPr>
      </w:r>
    </w:p>
    <w:p>
      <w:pPr>
        <w:ind w:firstLine="0"/>
      </w:pPr>
      <w:r>
        <w:rPr>
          <w:rFonts w:ascii="Times New Roman" w:hAnsi="Times New Roman"/>
          <w:sz w:val="28"/>
        </w:rPr>
      </w:r>
    </w:p>
    <w:p>
      <w:pPr>
        <w:ind w:firstLine="0"/>
      </w:pPr>
      <w:r>
        <w:rPr>
          <w:rFonts w:ascii="Times New Roman" w:hAnsi="Times New Roman"/>
          <w:sz w:val="28"/>
        </w:rPr>
      </w:r>
    </w:p>
    <w:p>
      <w:pPr>
        <w:ind w:firstLine="0"/>
        <w:jc w:val="right"/>
      </w:pPr>
      <w:r>
        <w:rPr>
          <w:rFonts w:ascii="Times New Roman" w:hAnsi="Times New Roman"/>
          <w:sz w:val="28"/>
        </w:rPr>
        <w:t xml:space="preserve">Студент: </w:t>
      </w:r>
      <w:r>
        <w:rPr>
          <w:rFonts w:ascii="Times New Roman" w:hAnsi="Times New Roman"/>
          <w:sz w:val="28"/>
        </w:rPr>
        <w:t>________________________________</w:t>
      </w:r>
    </w:p>
    <w:p>
      <w:pPr>
        <w:ind w:firstLine="0"/>
      </w:pPr>
      <w:r>
        <w:rPr>
          <w:rFonts w:ascii="Times New Roman" w:hAnsi="Times New Roman"/>
          <w:sz w:val="28"/>
        </w:rPr>
      </w:r>
    </w:p>
    <w:p>
      <w:pPr>
        <w:ind w:firstLine="0"/>
        <w:jc w:val="right"/>
      </w:pPr>
      <w:r>
        <w:rPr>
          <w:rFonts w:ascii="Times New Roman" w:hAnsi="Times New Roman"/>
          <w:sz w:val="28"/>
        </w:rPr>
        <w:t>Научный руководитель: ________________________________</w:t>
      </w:r>
    </w:p>
    <w:p>
      <w:pPr>
        <w:ind w:firstLine="0"/>
      </w:pPr>
      <w:r>
        <w:rPr>
          <w:rFonts w:ascii="Times New Roman" w:hAnsi="Times New Roman"/>
          <w:sz w:val="28"/>
        </w:rPr>
      </w:r>
    </w:p>
    <w:p>
      <w:pPr>
        <w:ind w:firstLine="0"/>
      </w:pPr>
      <w:r>
        <w:rPr>
          <w:rFonts w:ascii="Times New Roman" w:hAnsi="Times New Roman"/>
          <w:sz w:val="28"/>
        </w:rPr>
      </w:r>
    </w:p>
    <w:p>
      <w:pPr>
        <w:ind w:firstLine="0"/>
      </w:pPr>
      <w:r>
        <w:rPr>
          <w:rFonts w:ascii="Times New Roman" w:hAnsi="Times New Roman"/>
          <w:sz w:val="28"/>
        </w:rPr>
      </w:r>
    </w:p>
    <w:p>
      <w:pPr>
        <w:ind w:firstLine="0"/>
      </w:pPr>
      <w:r>
        <w:rPr>
          <w:rFonts w:ascii="Times New Roman" w:hAnsi="Times New Roman"/>
          <w:sz w:val="28"/>
        </w:rPr>
      </w:r>
    </w:p>
    <w:p>
      <w:pPr>
        <w:spacing w:after="0"/>
        <w:ind w:firstLine="0"/>
        <w:jc w:val="center"/>
      </w:pPr>
      <w:r>
        <w:rPr>
          <w:rFonts w:ascii="Times New Roman" w:hAnsi="Times New Roman"/>
          <w:b w:val="0"/>
          <w:sz w:val="28"/>
        </w:rPr>
        <w:t>Москва 2026</w:t>
      </w:r>
    </w:p>
    <w:p>
      <w:r>
        <w:br w:type="page"/>
      </w:r>
    </w:p>
    <w:p>
      <w:pPr>
        <w:spacing w:after="240"/>
        <w:ind w:firstLine="0"/>
        <w:jc w:val="center"/>
      </w:pPr>
      <w:r>
        <w:rPr>
          <w:rFonts w:ascii="Times New Roman" w:hAnsi="Times New Roman"/>
          <w:b/>
          <w:sz w:val="28"/>
        </w:rPr>
        <w:t>СОДЕРЖАНИЕ</w:t>
      </w:r>
    </w:p>
    <w:p>
      <w:pPr>
        <w:ind w:firstLine="0"/>
      </w:pPr>
      <w:r>
        <w:fldChar w:fldCharType="begin"/>
      </w:r>
      <w:r>
        <w:instrText xml:space="preserve"> TOC \o "1-3" \h \z \u </w:instrText>
      </w:r>
      <w:r>
        <w:fldChar w:fldCharType="separate"/>
      </w:r>
      <w:r>
        <w:rPr>
          <w:rFonts w:ascii="Times New Roman" w:hAnsi="Times New Roman"/>
          <w:color w:val="808080"/>
          <w:sz w:val="24"/>
        </w:rPr>
        <w:t>(Обновите содержание: выделите → правый клик → «Обновить поле»)</w:t>
      </w:r>
      <w:r>
        <w:fldChar w:fldCharType="end"/>
      </w:r>
    </w:p>
    <w:p>
      <w:r>
        <w:br w:type="page"/>
      </w:r>
    </w:p>
    <w:p>
      <w:pPr>
        <w:pStyle w:val="Heading1"/>
        <w:ind w:firstLine="0"/>
        <w:jc w:val="center"/>
      </w:pPr>
      <w:r>
        <w:rPr>
          <w:rFonts w:ascii="Times New Roman" w:hAnsi="Times New Roman"/>
          <w:b/>
          <w:color w:val="000000"/>
          <w:sz w:val="28"/>
        </w:rPr>
        <w:t>ВВЕДЕНИЕ</w:t>
      </w:r>
    </w:p>
    <w:p>
      <w:pPr>
        <w:ind w:firstLine="709"/>
        <w:jc w:val="both"/>
      </w:pPr>
      <w:r>
        <w:rPr>
          <w:rFonts w:ascii="Times New Roman" w:hAnsi="Times New Roman"/>
          <w:b/>
          <w:sz w:val="28"/>
        </w:rPr>
        <w:t>Актуальность темы исследования</w:t>
      </w:r>
    </w:p>
    <w:p>
      <w:pPr>
        <w:ind w:firstLine="709"/>
        <w:jc w:val="both"/>
      </w:pPr>
      <w:r>
        <w:rPr>
          <w:rFonts w:ascii="Times New Roman" w:hAnsi="Times New Roman"/>
          <w:sz w:val="28"/>
        </w:rPr>
        <w:t>Развитие генеративных моделей глубокого обучения — генеративно-состязательных сетей (GAN), автоэнкодерных архитектур и диффузионных моделей — привело к появлению технологий создания высокореалистичных синтетических видеопоследовательностей с подменой лиц (face swap), реконструкцией мимики (face reenactment) и генерацией «говорящих голов» (talking face). Такие технологии, объединяемые термином deepfake, создают системные риски для информационной безопасности, цифровой идентификации личности, судебной экспертизы видеоматериалов и общественного доверия к медиаконтенту [1, 2].</w:t>
      </w:r>
    </w:p>
    <w:p>
      <w:pPr>
        <w:ind w:firstLine="709"/>
        <w:jc w:val="both"/>
      </w:pPr>
      <w:r>
        <w:rPr>
          <w:rFonts w:ascii="Times New Roman" w:hAnsi="Times New Roman"/>
          <w:sz w:val="28"/>
        </w:rPr>
        <w:t>К настоящему времени разработан значительный арсенал методов обнаружения манипулированных видео, основанных на анализе пространственных артефактов с использованием свёрточных нейронных сетей [3, 4]. Покадровые (frame-level) детекторы, такие как XceptionNet [3] и EfficientNet [5], демонстрируют высокую точность на обучающем домене (AUC свыше 99% на датасете FaceForensics++ [3]). Однако при переносе обученной модели на данные, не участвовавшие в обучении (cross-dataset evaluation), наблюдается значительная деградация обобщающей способности: снижение AUC на 15–25% для CNN-основанных детекторов [6]. Основная причина заключается в том, что покадровые методы оптимизируются под пространственные артефакты конкретных генеративных моделей и не учитывают временну́ю структуру видеопоследовательности.</w:t>
      </w:r>
    </w:p>
    <w:p>
      <w:pPr>
        <w:ind w:firstLine="709"/>
        <w:jc w:val="both"/>
      </w:pPr>
      <w:r>
        <w:rPr>
          <w:rFonts w:ascii="Times New Roman" w:hAnsi="Times New Roman"/>
          <w:sz w:val="28"/>
        </w:rPr>
        <w:t>В последние годы предложен ряд подходов, учитывающих временну́ю составляющую видео: комбинации CNN с рекуррентными сетями (CNN+LSTM) [7, 8], трёхмерные свёрточные сети (3D CNN) [9], методы на основе компоновки миниатюр (thumbnail layout) [10], анализ стилевых латентных потоков [11] и пиксельных временных частот [12]. Однако большинство из них используют либо последовательную архитектуру (temporal branch зависит от качества пространственных представлений), либо неразделимые пространственно-временные модели (3D CNN), в которых вклады пространственного и временного анализа невозможно изолировать. При этом современные генеративные модели, производя кадры высокого визуального качества, сохраняют тонкие межкадровые несоответствия — дрейф лицевых признаков между кадрами (Facial Feature Drift) [13], нарушения мимической динамики и временной когерентности идентичности, — которые представляют собой потенциально мощный, но недостаточно эксплуатируемый сигнал для детектирования.</w:t>
      </w:r>
    </w:p>
    <w:p>
      <w:pPr>
        <w:ind w:firstLine="709"/>
        <w:jc w:val="both"/>
      </w:pPr>
      <w:r>
        <w:rPr>
          <w:rFonts w:ascii="Times New Roman" w:hAnsi="Times New Roman"/>
          <w:sz w:val="28"/>
        </w:rPr>
        <w:t>В связи с этим актуальной задачей является разработка метода детектирования, выполняющего совместный пространственно-временной анализ видеопоследовательностей с параллельным извлечением пространственных и временных признаков, обучаемым механизмом их объединения и акцентом на устойчивость к смене домена.</w:t>
      </w:r>
    </w:p>
    <w:p>
      <w:pPr>
        <w:ind w:firstLine="709"/>
        <w:jc w:val="both"/>
      </w:pPr>
      <w:r>
        <w:rPr>
          <w:rFonts w:ascii="Times New Roman" w:hAnsi="Times New Roman"/>
          <w:b/>
          <w:sz w:val="28"/>
        </w:rPr>
        <w:t>Объект и предмет исследования</w:t>
      </w:r>
    </w:p>
    <w:p>
      <w:pPr>
        <w:ind w:firstLine="709"/>
        <w:jc w:val="both"/>
      </w:pPr>
      <w:r>
        <w:rPr>
          <w:rFonts w:ascii="Times New Roman" w:hAnsi="Times New Roman"/>
          <w:sz w:val="28"/>
        </w:rPr>
        <w:t>Объектом исследования являются манипулированные видеопоследовательности, содержащие подмену лиц и синтетически сгенерированный лицевой контент, полученный с помощью современных генеративных моделей глубокого обучения.</w:t>
      </w:r>
    </w:p>
    <w:p>
      <w:pPr>
        <w:ind w:firstLine="709"/>
        <w:jc w:val="both"/>
      </w:pPr>
      <w:r>
        <w:rPr>
          <w:rFonts w:ascii="Times New Roman" w:hAnsi="Times New Roman"/>
          <w:sz w:val="28"/>
        </w:rPr>
        <w:t>Предметом исследования являются пространственные и временные признаки манипулированных видеопоследовательностей, а также методы их совместного анализа для задачи автоматического детектирования.</w:t>
      </w:r>
    </w:p>
    <w:p>
      <w:pPr>
        <w:ind w:firstLine="709"/>
        <w:jc w:val="both"/>
      </w:pPr>
      <w:r>
        <w:rPr>
          <w:rFonts w:ascii="Times New Roman" w:hAnsi="Times New Roman"/>
          <w:b/>
          <w:sz w:val="28"/>
        </w:rPr>
        <w:t>Цель работы</w:t>
      </w:r>
    </w:p>
    <w:p>
      <w:pPr>
        <w:ind w:firstLine="709"/>
        <w:jc w:val="both"/>
      </w:pPr>
      <w:r>
        <w:rPr>
          <w:rFonts w:ascii="Times New Roman" w:hAnsi="Times New Roman"/>
          <w:sz w:val="28"/>
        </w:rPr>
        <w:t>Разработка метода автоматического выявления манипулированных видеопоследовательностей на основе пространственно-временного анализа, позволяющего обнаруживать подмену лиц и синтетически сгенерированные видео за счёт анализа межкадровых и пространственных признаков.</w:t>
      </w:r>
    </w:p>
    <w:p>
      <w:pPr>
        <w:ind w:firstLine="709"/>
        <w:jc w:val="both"/>
      </w:pPr>
      <w:r>
        <w:rPr>
          <w:rFonts w:ascii="Times New Roman" w:hAnsi="Times New Roman"/>
          <w:b/>
          <w:sz w:val="28"/>
        </w:rPr>
        <w:t>Задачи работы</w:t>
      </w:r>
    </w:p>
    <w:p>
      <w:pPr>
        <w:ind w:firstLine="709"/>
        <w:jc w:val="both"/>
      </w:pPr>
      <w:r>
        <w:rPr>
          <w:rFonts w:ascii="Times New Roman" w:hAnsi="Times New Roman"/>
          <w:sz w:val="28"/>
        </w:rPr>
        <w:t>Для достижения поставленной цели сформулированы следующие задачи:</w:t>
      </w:r>
    </w:p>
    <w:p>
      <w:pPr>
        <w:ind w:firstLine="709"/>
        <w:jc w:val="both"/>
      </w:pPr>
      <w:r>
        <w:rPr>
          <w:rFonts w:ascii="Times New Roman" w:hAnsi="Times New Roman"/>
          <w:sz w:val="28"/>
        </w:rPr>
        <w:t>Провести анализ существующих методов генерации синтетических видеопоследовательностей и современных подходов к их детектированию.</w:t>
      </w:r>
    </w:p>
    <w:p>
      <w:pPr>
        <w:ind w:firstLine="709"/>
        <w:jc w:val="both"/>
      </w:pPr>
      <w:r>
        <w:rPr>
          <w:rFonts w:ascii="Times New Roman" w:hAnsi="Times New Roman"/>
          <w:sz w:val="28"/>
        </w:rPr>
        <w:t>Исследовать пространственные и временные признаки, характерные для манипулированного видеоконтента.</w:t>
      </w:r>
    </w:p>
    <w:p>
      <w:pPr>
        <w:ind w:firstLine="709"/>
        <w:jc w:val="both"/>
      </w:pPr>
      <w:r>
        <w:rPr>
          <w:rFonts w:ascii="Times New Roman" w:hAnsi="Times New Roman"/>
          <w:sz w:val="28"/>
        </w:rPr>
        <w:t>Разработать метод выявления подмены лиц и синтетических видео на основе совместного пространственно-временного анализа.</w:t>
      </w:r>
    </w:p>
    <w:p>
      <w:pPr>
        <w:ind w:firstLine="709"/>
        <w:jc w:val="both"/>
      </w:pPr>
      <w:r>
        <w:rPr>
          <w:rFonts w:ascii="Times New Roman" w:hAnsi="Times New Roman"/>
          <w:sz w:val="28"/>
        </w:rPr>
        <w:t>Реализовать модель детектирования и провести обучение на открытых наборах данных.</w:t>
      </w:r>
    </w:p>
    <w:p>
      <w:pPr>
        <w:ind w:firstLine="709"/>
        <w:jc w:val="both"/>
      </w:pPr>
      <w:r>
        <w:rPr>
          <w:rFonts w:ascii="Times New Roman" w:hAnsi="Times New Roman"/>
          <w:sz w:val="28"/>
        </w:rPr>
        <w:t>Выполнить экспериментальную оценку разработанного подхода с использованием ablation study и сопоставления с базовыми конфигурациями.</w:t>
      </w:r>
    </w:p>
    <w:p>
      <w:pPr>
        <w:ind w:firstLine="709"/>
        <w:jc w:val="both"/>
      </w:pPr>
      <w:r>
        <w:rPr>
          <w:rFonts w:ascii="Times New Roman" w:hAnsi="Times New Roman"/>
          <w:b/>
          <w:sz w:val="28"/>
        </w:rPr>
        <w:t>Научная новизна</w:t>
      </w:r>
    </w:p>
    <w:p>
      <w:pPr>
        <w:ind w:firstLine="709"/>
        <w:jc w:val="both"/>
      </w:pPr>
      <w:r>
        <w:rPr>
          <w:rFonts w:ascii="Times New Roman" w:hAnsi="Times New Roman"/>
          <w:sz w:val="28"/>
        </w:rPr>
        <w:t>Научная новизна работы заключается в следующем:</w:t>
      </w:r>
    </w:p>
    <w:p>
      <w:pPr>
        <w:ind w:firstLine="709"/>
        <w:jc w:val="both"/>
      </w:pPr>
      <w:r>
        <w:rPr>
          <w:rFonts w:ascii="Times New Roman" w:hAnsi="Times New Roman"/>
          <w:sz w:val="28"/>
        </w:rPr>
        <w:t>Предложен метод детектирования манипулированных видеопоследовательностей с параллельной двухветвевой архитектурой (dual-path), в которой пространственные признаки отдельных кадров и временные признаки межкадровой динамики извлекаются независимо и объединяются с помощью обучаемого механизма взвешивания. В качестве входа временной ветви используются разности последовательных кадров (frame differences), явно кодирующие межкадровые изменения. В отличие от преобладающих последовательных подходов (CNN→LSTM), в которых временной анализ зависит от качества пространственного представления, а также от неразделимых 3D CNN (AltFreezing [9]), предлагаемая архитектура обеспечивает независимость ветвей, что позволяет выполнять чистое сравнение их вкладов (ablation study).</w:t>
      </w:r>
    </w:p>
    <w:p>
      <w:pPr>
        <w:ind w:firstLine="709"/>
        <w:jc w:val="both"/>
      </w:pPr>
      <w:r>
        <w:rPr>
          <w:rFonts w:ascii="Times New Roman" w:hAnsi="Times New Roman"/>
          <w:sz w:val="28"/>
        </w:rPr>
        <w:t>Проведена систематическая классификация пространственных и временных признаков манипулированного видеоконтента с выделением четырёх категорий: пространственные артефакты текстуры и границ, временные несоответствия мимической динамики и идентичности, частотные аномалии и нарушения геометрической согласованности.</w:t>
      </w:r>
    </w:p>
    <w:p>
      <w:pPr>
        <w:ind w:firstLine="709"/>
        <w:jc w:val="both"/>
      </w:pPr>
      <w:r>
        <w:rPr>
          <w:rFonts w:ascii="Times New Roman" w:hAnsi="Times New Roman"/>
          <w:sz w:val="28"/>
        </w:rPr>
        <w:t>Разработан воспроизводимый программный конвейер video-level детектирования, включающий face-centric preprocessing, обучение с video-level split, автоматизированную серию ablation экспериментов и прототип пользовательского интерфейса (Flask MVP), поддерживающий inference как из raw video, так и из предобработанных кадров.</w:t>
      </w:r>
    </w:p>
    <w:p>
      <w:pPr>
        <w:ind w:firstLine="709"/>
        <w:jc w:val="both"/>
      </w:pPr>
      <w:r>
        <w:rPr>
          <w:rFonts w:ascii="Times New Roman" w:hAnsi="Times New Roman"/>
          <w:b/>
          <w:sz w:val="28"/>
        </w:rPr>
        <w:t>Практическая значимость</w:t>
      </w:r>
    </w:p>
    <w:p>
      <w:pPr>
        <w:ind w:firstLine="709"/>
        <w:jc w:val="both"/>
      </w:pPr>
      <w:r>
        <w:rPr>
          <w:rFonts w:ascii="Times New Roman" w:hAnsi="Times New Roman"/>
          <w:sz w:val="28"/>
        </w:rPr>
        <w:t>Практическая значимость работы определяется следующим. Разработанный метод реализован в виде воспроизводимого программного конвейера (pipeline) на основе фреймворка PyTorch с фиксированным протоколом обучения и оценки, что позволяет другим исследователям повторить эксперименты и использовать метод в качестве базового решения (baseline). Систематическая классификация признаков манипулированного видеоконтента может быть использована при проектировании систем автоматической верификации видео в задачах цифровой криминалистики и информационной безопасности. Реализован прототип пользовательского интерфейса (Flask MVP), демонстрирующий практическую применимость метода для анализа отдельных видеозаписей.</w:t>
      </w:r>
    </w:p>
    <w:p>
      <w:pPr>
        <w:ind w:firstLine="709"/>
        <w:jc w:val="both"/>
      </w:pPr>
      <w:r>
        <w:rPr>
          <w:rFonts w:ascii="Times New Roman" w:hAnsi="Times New Roman"/>
          <w:b/>
          <w:sz w:val="28"/>
        </w:rPr>
        <w:t>Методы исследования</w:t>
      </w:r>
    </w:p>
    <w:p>
      <w:pPr>
        <w:ind w:firstLine="709"/>
        <w:jc w:val="both"/>
      </w:pPr>
      <w:r>
        <w:rPr>
          <w:rFonts w:ascii="Times New Roman" w:hAnsi="Times New Roman"/>
          <w:sz w:val="28"/>
        </w:rPr>
        <w:t>В работе использованы методы глубокого обучения (свёрточные нейронные сети, трансформерные архитектуры, transfer learning), методы обработки видеоданных (детекция и вырезка лицевых областей, вычисление межкадровых разностей), методы статистической оценки качества бинарной классификации (AUC-ROC, F1-score, EER), а также метод ablation study для анализа вклада отдельных компонентов архитектуры.</w:t>
      </w:r>
    </w:p>
    <w:p>
      <w:pPr>
        <w:ind w:firstLine="709"/>
        <w:jc w:val="both"/>
      </w:pPr>
      <w:r>
        <w:rPr>
          <w:rFonts w:ascii="Times New Roman" w:hAnsi="Times New Roman"/>
          <w:b/>
          <w:sz w:val="28"/>
        </w:rPr>
        <w:t>Структура работы</w:t>
      </w:r>
    </w:p>
    <w:p>
      <w:pPr>
        <w:ind w:firstLine="709"/>
        <w:jc w:val="both"/>
      </w:pPr>
      <w:r>
        <w:rPr>
          <w:rFonts w:ascii="Times New Roman" w:hAnsi="Times New Roman"/>
          <w:sz w:val="28"/>
        </w:rPr>
        <w:t>Работа состоит из введения, четырёх глав, заключения, списка литературы и приложений.</w:t>
      </w:r>
    </w:p>
    <w:p>
      <w:pPr>
        <w:ind w:firstLine="709"/>
        <w:jc w:val="both"/>
      </w:pPr>
      <w:r>
        <w:rPr>
          <w:rFonts w:ascii="Times New Roman" w:hAnsi="Times New Roman"/>
          <w:sz w:val="28"/>
        </w:rPr>
        <w:t>В первой главе рассмотрены теоретические основы: таксономия манипуляций видеоконтента, пространственные и временные признаки манипулированных видеопоследовательностей, архитектурные подходы к извлечению пространственно-временных признаков из видео, а также метрики и протоколы оценки качества детектирования.</w:t>
      </w:r>
    </w:p>
    <w:p>
      <w:pPr>
        <w:ind w:firstLine="709"/>
        <w:jc w:val="both"/>
      </w:pPr>
      <w:r>
        <w:rPr>
          <w:rFonts w:ascii="Times New Roman" w:hAnsi="Times New Roman"/>
          <w:sz w:val="28"/>
        </w:rPr>
        <w:t>Во второй главе представлен обзор существующих методов детектирования манипулированного видео: покадровые методы, методы на основе временного анализа, частотные и consistency-based подходы, методы повышения обобщающей способности, наборы данных и протоколы оценки. Глава завершается сравнительным анализом ограничений существующих подходов и обоснованием выбранного направления исследования.</w:t>
      </w:r>
    </w:p>
    <w:p>
      <w:pPr>
        <w:ind w:firstLine="709"/>
        <w:jc w:val="both"/>
      </w:pPr>
      <w:r>
        <w:rPr>
          <w:rFonts w:ascii="Times New Roman" w:hAnsi="Times New Roman"/>
          <w:sz w:val="28"/>
        </w:rPr>
        <w:t>В третьей главе описан предлагаемый метод: формальная постановка задачи, общая архитектура, предобработка видеоданных, пространственная и временна́я ветви, механизм объединения признаков и классификационная голова, протокол обучения.</w:t>
      </w:r>
    </w:p>
    <w:p>
      <w:pPr>
        <w:ind w:firstLine="709"/>
        <w:jc w:val="both"/>
      </w:pPr>
      <w:r>
        <w:rPr>
          <w:rFonts w:ascii="Times New Roman" w:hAnsi="Times New Roman"/>
          <w:sz w:val="28"/>
        </w:rPr>
        <w:t>В четвёртой главе представлены результаты экспериментальной оценки: описание экспериментальной установки, результаты in-domain evaluation, ablation study, анализ ошибок, прототип пользовательского интерфейса и ограничения метода.</w:t>
      </w:r>
    </w:p>
    <w:p>
      <w:pPr>
        <w:ind w:firstLine="709"/>
        <w:jc w:val="both"/>
      </w:pPr>
      <w:r>
        <w:rPr>
          <w:rFonts w:ascii="Times New Roman" w:hAnsi="Times New Roman"/>
          <w:sz w:val="28"/>
        </w:rPr>
        <w:t>В заключении подведены итоги работы, сформулированы основные результаты и определены направления дальнейших исследований.</w:t>
      </w:r>
    </w:p>
    <w:p>
      <w:r>
        <w:br w:type="page"/>
      </w:r>
    </w:p>
    <w:p>
      <w:pPr>
        <w:pStyle w:val="Heading1"/>
        <w:ind w:firstLine="0"/>
        <w:jc w:val="center"/>
      </w:pPr>
      <w:r>
        <w:rPr>
          <w:rFonts w:ascii="Times New Roman" w:hAnsi="Times New Roman"/>
          <w:b/>
          <w:color w:val="000000"/>
          <w:sz w:val="28"/>
        </w:rPr>
        <w:t>ГЛАВА 1. ТЕОРЕТИЧЕСКИЕ ОСНОВЫ</w:t>
      </w:r>
    </w:p>
    <w:p>
      <w:pPr>
        <w:pStyle w:val="Heading2"/>
        <w:ind w:firstLine="709"/>
      </w:pPr>
      <w:r>
        <w:rPr>
          <w:rFonts w:ascii="Times New Roman" w:hAnsi="Times New Roman"/>
          <w:b/>
          <w:color w:val="000000"/>
          <w:sz w:val="28"/>
        </w:rPr>
        <w:t>1.1. Таксономия манипуляций видеоконтента</w:t>
      </w:r>
    </w:p>
    <w:p>
      <w:pPr>
        <w:ind w:firstLine="709"/>
        <w:jc w:val="both"/>
      </w:pPr>
      <w:r>
        <w:rPr>
          <w:rFonts w:ascii="Times New Roman" w:hAnsi="Times New Roman"/>
          <w:sz w:val="28"/>
        </w:rPr>
        <w:t>Под манипулированным видеоконтентом в данной работе понимаются видеопоследовательности, в которых лицевая область одного или нескольких участников была изменена с помощью генеративных моделей глубокого обучения. Совокупность таких технологий принято обозначать термином deepfake — от сочетания слов «deep learning» и «fake» [1, 2].</w:t>
      </w:r>
    </w:p>
    <w:p>
      <w:pPr>
        <w:ind w:firstLine="709"/>
        <w:jc w:val="both"/>
      </w:pPr>
      <w:r>
        <w:rPr>
          <w:rFonts w:ascii="Times New Roman" w:hAnsi="Times New Roman"/>
          <w:sz w:val="28"/>
        </w:rPr>
        <w:t>Существующие методы манипуляции лицевого видеоконтента можно разделить на четыре основных типа в зависимости от характера вносимых изменений.</w:t>
      </w:r>
    </w:p>
    <w:p>
      <w:pPr>
        <w:ind w:firstLine="709"/>
        <w:jc w:val="both"/>
      </w:pPr>
      <w:r>
        <w:rPr>
          <w:rFonts w:ascii="Times New Roman" w:hAnsi="Times New Roman"/>
          <w:b/>
          <w:sz w:val="28"/>
        </w:rPr>
        <w:t>Подмена лиц (face swap)</w:t>
      </w:r>
      <w:r>
        <w:rPr>
          <w:rFonts w:ascii="Times New Roman" w:hAnsi="Times New Roman"/>
          <w:sz w:val="28"/>
        </w:rPr>
        <w:t xml:space="preserve"> </w:t>
      </w:r>
      <w:r>
        <w:rPr>
          <w:rFonts w:ascii="Times New Roman" w:hAnsi="Times New Roman"/>
          <w:sz w:val="28"/>
        </w:rPr>
        <w:t>предполагает замену лица целевого человека лицом другого, при этом мимика, поза и контекст сцены сохраняются. Данный тип манипуляции реализуется автоэнкодерными архитектурами (DeepFaceLab [3], FaceSwap), а также GAN-моделями с условной генерацией (SimSwap [4], BlendFace). При подмене лиц характерны следующие артефакты: несоответствие текстур кожи между вставленным лицом и окружающей областью, видимые границы вставки (blending boundaries), нарушение цветового баланса и несогласованность освещения [5].</w:t>
      </w:r>
    </w:p>
    <w:p>
      <w:pPr>
        <w:ind w:firstLine="709"/>
        <w:jc w:val="both"/>
      </w:pPr>
      <w:r>
        <w:rPr>
          <w:rFonts w:ascii="Times New Roman" w:hAnsi="Times New Roman"/>
          <w:b/>
          <w:sz w:val="28"/>
        </w:rPr>
        <w:t>Реконструкция мимики (face reenactment)</w:t>
      </w:r>
      <w:r>
        <w:rPr>
          <w:rFonts w:ascii="Times New Roman" w:hAnsi="Times New Roman"/>
          <w:sz w:val="28"/>
        </w:rPr>
        <w:t xml:space="preserve"> </w:t>
      </w:r>
      <w:r>
        <w:rPr>
          <w:rFonts w:ascii="Times New Roman" w:hAnsi="Times New Roman"/>
          <w:sz w:val="28"/>
        </w:rPr>
        <w:t>изменяет выражение лица целевого человека, перенося мимику и движения с лица-источника. Методы данного класса (Face2Face [6], NeuralTextures [7], TPSMM) не заменяют лицо целиком, а модифицируют его выражение, что делает манипуляцию визуально менее заметной. Характерные артефакты включают неестественную динамику движений, несогласованность модифицированных областей с немодифицированными и нарушение временной когерентности мимических выражений.</w:t>
      </w:r>
    </w:p>
    <w:p>
      <w:pPr>
        <w:ind w:firstLine="709"/>
        <w:jc w:val="both"/>
      </w:pPr>
      <w:r>
        <w:rPr>
          <w:rFonts w:ascii="Times New Roman" w:hAnsi="Times New Roman"/>
          <w:b/>
          <w:sz w:val="28"/>
        </w:rPr>
        <w:t>Генерация «говорящих голов» (talking face)</w:t>
      </w:r>
      <w:r>
        <w:rPr>
          <w:rFonts w:ascii="Times New Roman" w:hAnsi="Times New Roman"/>
          <w:sz w:val="28"/>
        </w:rPr>
        <w:t xml:space="preserve"> </w:t>
      </w:r>
      <w:r>
        <w:rPr>
          <w:rFonts w:ascii="Times New Roman" w:hAnsi="Times New Roman"/>
          <w:sz w:val="28"/>
        </w:rPr>
        <w:t>синтезирует видео лица, синхронизированного с аудиодорожкой. Такие методы (Wav2Lip, SadTalker) используют в качестве входа аудиосигнал и статическое или короткое видео с лицом, генерируя анимированную последовательность кадров. Артефакты данного типа проявляются в нарушении синхронизации движений губ с аудио, статичности немодифицированных областей лица и неестественности микродвижений.</w:t>
      </w:r>
    </w:p>
    <w:p>
      <w:pPr>
        <w:ind w:firstLine="709"/>
        <w:jc w:val="both"/>
      </w:pPr>
      <w:r>
        <w:rPr>
          <w:rFonts w:ascii="Times New Roman" w:hAnsi="Times New Roman"/>
          <w:b/>
          <w:sz w:val="28"/>
        </w:rPr>
        <w:t>Полная генерация (full face synthesis)</w:t>
      </w:r>
      <w:r>
        <w:rPr>
          <w:rFonts w:ascii="Times New Roman" w:hAnsi="Times New Roman"/>
          <w:sz w:val="28"/>
        </w:rPr>
        <w:t xml:space="preserve"> </w:t>
      </w:r>
      <w:r>
        <w:rPr>
          <w:rFonts w:ascii="Times New Roman" w:hAnsi="Times New Roman"/>
          <w:sz w:val="28"/>
        </w:rPr>
        <w:t>создаёт лицо целиком с нуля, без использования реального прототипа. Для этого применяются генеративно-состязательные сети (StyleGAN, StyleGAN2 [8]) и диффузионные модели. Данный тип манипуляции наиболее сложен для детектирования, поскольку отсутствует пара «оригинал–подделка» для сравнения.</w:t>
      </w:r>
    </w:p>
    <w:p>
      <w:pPr>
        <w:ind w:firstLine="709"/>
        <w:jc w:val="both"/>
      </w:pPr>
      <w:r>
        <w:rPr>
          <w:rFonts w:ascii="Times New Roman" w:hAnsi="Times New Roman"/>
          <w:sz w:val="28"/>
        </w:rPr>
        <w:t>С точки зрения задачи детектирования важно, что каждый тип манипуляции порождает характерный набор пространственных и временных артефактов, рассмотренных в разделах 1.2 и 1.3. Понимание природы этих артефактов определяет архитектурные решения предлагаемого метода.</w:t>
      </w:r>
    </w:p>
    <w:p>
      <w:pPr>
        <w:pStyle w:val="Heading2"/>
        <w:ind w:firstLine="709"/>
      </w:pPr>
      <w:r>
        <w:rPr>
          <w:rFonts w:ascii="Times New Roman" w:hAnsi="Times New Roman"/>
          <w:b/>
          <w:color w:val="000000"/>
          <w:sz w:val="28"/>
        </w:rPr>
        <w:t>1.2. Пространственные признаки манипулированного видеоконтента</w:t>
      </w:r>
    </w:p>
    <w:p>
      <w:pPr>
        <w:ind w:firstLine="709"/>
        <w:jc w:val="both"/>
      </w:pPr>
      <w:r>
        <w:rPr>
          <w:rFonts w:ascii="Times New Roman" w:hAnsi="Times New Roman"/>
          <w:sz w:val="28"/>
        </w:rPr>
        <w:t>Пространственные признаки — это артефакты, наблюдаемые в отдельных кадрах видеопоследовательности без учёта межкадровой динамики. В литературе выделяется несколько категорий таких признаков.</w:t>
      </w:r>
    </w:p>
    <w:p>
      <w:pPr>
        <w:ind w:firstLine="709"/>
        <w:jc w:val="both"/>
      </w:pPr>
      <w:r>
        <w:rPr>
          <w:rFonts w:ascii="Times New Roman" w:hAnsi="Times New Roman"/>
          <w:b/>
          <w:sz w:val="28"/>
        </w:rPr>
        <w:t>Текстурные несоответствия.</w:t>
      </w:r>
      <w:r>
        <w:rPr>
          <w:rFonts w:ascii="Times New Roman" w:hAnsi="Times New Roman"/>
          <w:sz w:val="28"/>
        </w:rPr>
        <w:t xml:space="preserve"> </w:t>
      </w:r>
      <w:r>
        <w:rPr>
          <w:rFonts w:ascii="Times New Roman" w:hAnsi="Times New Roman"/>
          <w:sz w:val="28"/>
        </w:rPr>
        <w:t>Генеративные модели, используемые для подмены лиц, обучаются воспроизводить глобальную структуру лица, однако часто не способны точно воспроизвести мелкомасштабные текстурные детали: поры кожи, морщины, особенности волосяного покрова. В результате область вставленного лица может выглядеть «сглаженной» по сравнению с окружающим контекстом. Нирикин и соавт. [5] показали, что несоответствие между текстурой лица и окружающей областью является информативным признаком для детектирования.</w:t>
      </w:r>
    </w:p>
    <w:p>
      <w:pPr>
        <w:ind w:firstLine="709"/>
        <w:jc w:val="both"/>
      </w:pPr>
      <w:r>
        <w:rPr>
          <w:rFonts w:ascii="Times New Roman" w:hAnsi="Times New Roman"/>
          <w:b/>
          <w:sz w:val="28"/>
        </w:rPr>
        <w:t>Артефакты границ вставки (blending artifacts).</w:t>
      </w:r>
      <w:r>
        <w:rPr>
          <w:rFonts w:ascii="Times New Roman" w:hAnsi="Times New Roman"/>
          <w:sz w:val="28"/>
        </w:rPr>
        <w:t xml:space="preserve"> </w:t>
      </w:r>
      <w:r>
        <w:rPr>
          <w:rFonts w:ascii="Times New Roman" w:hAnsi="Times New Roman"/>
          <w:sz w:val="28"/>
        </w:rPr>
        <w:t>При подмене лиц генерированная лицевая область накладывается на исходный кадр, что создаёт границу между оригинальным и синтезированным контентом. Ли и соавт. [9] предложили метод Face X-ray, основанный на выявлении таких границ, и показали, что blending artifacts присутствуют в подавляющем большинстве face-swap методов, поскольку операция наложения является неотъемлемой частью генеративного pipeline.</w:t>
      </w:r>
    </w:p>
    <w:p>
      <w:pPr>
        <w:ind w:firstLine="709"/>
        <w:jc w:val="both"/>
      </w:pPr>
      <w:r>
        <w:rPr>
          <w:rFonts w:ascii="Times New Roman" w:hAnsi="Times New Roman"/>
          <w:b/>
          <w:sz w:val="28"/>
        </w:rPr>
        <w:t>Спектральные артефакты.</w:t>
      </w:r>
      <w:r>
        <w:rPr>
          <w:rFonts w:ascii="Times New Roman" w:hAnsi="Times New Roman"/>
          <w:sz w:val="28"/>
        </w:rPr>
        <w:t xml:space="preserve"> </w:t>
      </w:r>
      <w:r>
        <w:rPr>
          <w:rFonts w:ascii="Times New Roman" w:hAnsi="Times New Roman"/>
          <w:sz w:val="28"/>
        </w:rPr>
        <w:t>Генеративные модели на основе GAN используют операции повышения разрешения (upsampling), которые вносят характерные регулярные паттерны в частотный спектр изображения. Франк и соавт. [10] продемонстрировали, что в спектре Фурье GAN-генерированных изображений присутствуют аномальные пики, связанные с архитектурой генератора. Дуралл и соавт. [11] показали, что свёрточные генераторы систематически не воспроизводят высокочастотные компоненты спектра, что может быть использовано как признак синтетического происхождения.</w:t>
      </w:r>
    </w:p>
    <w:p>
      <w:pPr>
        <w:ind w:firstLine="709"/>
        <w:jc w:val="both"/>
      </w:pPr>
      <w:r>
        <w:rPr>
          <w:rFonts w:ascii="Times New Roman" w:hAnsi="Times New Roman"/>
          <w:b/>
          <w:sz w:val="28"/>
        </w:rPr>
        <w:t>Аномалии освещения и цветового баланса.</w:t>
      </w:r>
      <w:r>
        <w:rPr>
          <w:rFonts w:ascii="Times New Roman" w:hAnsi="Times New Roman"/>
          <w:sz w:val="28"/>
        </w:rPr>
        <w:t xml:space="preserve"> </w:t>
      </w:r>
      <w:r>
        <w:rPr>
          <w:rFonts w:ascii="Times New Roman" w:hAnsi="Times New Roman"/>
          <w:sz w:val="28"/>
        </w:rPr>
        <w:t>При подмене лиц генерируемое лицо может содержать отражения и тени, несогласованные с условиями освещения исходной сцены. Нирикин и соавт. [5] показали, что несоответствие между направлением освещения лица и окружающего контекста является информативным дискриминативным признаком, особенно для ранних методов генерации с ограниченным моделированием освещения.</w:t>
      </w:r>
    </w:p>
    <w:p>
      <w:pPr>
        <w:ind w:firstLine="709"/>
        <w:jc w:val="both"/>
      </w:pPr>
      <w:r>
        <w:rPr>
          <w:rFonts w:ascii="Times New Roman" w:hAnsi="Times New Roman"/>
          <w:b/>
          <w:sz w:val="28"/>
        </w:rPr>
        <w:t>Влияние сжатия видео.</w:t>
      </w:r>
      <w:r>
        <w:rPr>
          <w:rFonts w:ascii="Times New Roman" w:hAnsi="Times New Roman"/>
          <w:sz w:val="28"/>
        </w:rPr>
        <w:t xml:space="preserve"> </w:t>
      </w:r>
      <w:r>
        <w:rPr>
          <w:rFonts w:ascii="Times New Roman" w:hAnsi="Times New Roman"/>
          <w:sz w:val="28"/>
        </w:rPr>
        <w:t>Значительная часть видеоконтента подвергается сжатию при распространении (кодеки H.264, H.265). Сжатие вносит собственные артефакты и одновременно маскирует артефакты манипуляции. На датасете FaceForensics++ [7] показано, что при переходе от лёгкого (c23) к сильному (c40) сжатию качество детектирования покадровыми методами существенно снижается.</w:t>
      </w:r>
    </w:p>
    <w:p>
      <w:pPr>
        <w:ind w:firstLine="709"/>
        <w:jc w:val="both"/>
      </w:pPr>
      <w:r>
        <w:rPr>
          <w:rFonts w:ascii="Times New Roman" w:hAnsi="Times New Roman"/>
          <w:sz w:val="28"/>
        </w:rPr>
        <w:t>Описанные пространственные признаки мотивируют выбор мощного свёрточного backbone (EfficientNet-B4) в пространственной ветви предлагаемого метода: сеть, предобученная на ImageNet и дообученная на данных deepfake, способна неявно извлекать текстурные, частотные и blending-артефакты из RGB-кадров без ручного конструирования признаков. Однако пространственные признаки подвержены деградации при сжатии и при смене генеративного метода, что обосновывает необходимость дополнения их анализом временной структуры видео.</w:t>
      </w:r>
    </w:p>
    <w:p>
      <w:pPr>
        <w:pStyle w:val="Heading2"/>
        <w:ind w:firstLine="709"/>
      </w:pPr>
      <w:r>
        <w:rPr>
          <w:rFonts w:ascii="Times New Roman" w:hAnsi="Times New Roman"/>
          <w:b/>
          <w:color w:val="000000"/>
          <w:sz w:val="28"/>
        </w:rPr>
        <w:t>1.3. Временные признаки манипулированного видеоконтента</w:t>
      </w:r>
    </w:p>
    <w:p>
      <w:pPr>
        <w:ind w:firstLine="709"/>
        <w:jc w:val="both"/>
      </w:pPr>
      <w:r>
        <w:rPr>
          <w:rFonts w:ascii="Times New Roman" w:hAnsi="Times New Roman"/>
          <w:sz w:val="28"/>
        </w:rPr>
        <w:t>Временные признаки — это закономерности, проявляющиеся при анализе последовательности кадров и характеризующие межкадровую динамику лицевых областей. В отличие от пространственных артефактов, временные признаки обусловлены не качеством генерации отдельного кадра, а согласованностью генерации между кадрами.</w:t>
      </w:r>
    </w:p>
    <w:p>
      <w:pPr>
        <w:ind w:firstLine="709"/>
        <w:jc w:val="both"/>
      </w:pPr>
      <w:r>
        <w:rPr>
          <w:rFonts w:ascii="Times New Roman" w:hAnsi="Times New Roman"/>
          <w:b/>
          <w:sz w:val="28"/>
        </w:rPr>
        <w:t>Дрейф лицевых признаков (Facial Feature Drift).</w:t>
      </w:r>
      <w:r>
        <w:rPr>
          <w:rFonts w:ascii="Times New Roman" w:hAnsi="Times New Roman"/>
          <w:sz w:val="28"/>
        </w:rPr>
        <w:t xml:space="preserve"> </w:t>
      </w:r>
      <w:r>
        <w:rPr>
          <w:rFonts w:ascii="Times New Roman" w:hAnsi="Times New Roman"/>
          <w:sz w:val="28"/>
        </w:rPr>
        <w:t>Ян и соавт. [12] обнаружили, что даже при визуально статичной сцене в deepfake видео наблюдается неестественный микродрейф лицевых признаков между последовательными кадрами. Это связано с тем, что большинство генеративных моделей обрабатывают кадры независимо или с ограниченным контекстом, что приводит к тонким несоответствиям в положении глаз, носа, рта и контуров лица между последовательными кадрами. Данный феномен наиболее заметен при вычислении разностей последовательных кадров (frame differences), которые для реальных видео содержат преимущественно плавные изменения, а для deepfake — хаотические и пространственно несогласованные.</w:t>
      </w:r>
    </w:p>
    <w:p>
      <w:pPr>
        <w:ind w:firstLine="709"/>
        <w:jc w:val="both"/>
      </w:pPr>
      <w:r>
        <w:rPr>
          <w:rFonts w:ascii="Times New Roman" w:hAnsi="Times New Roman"/>
          <w:b/>
          <w:sz w:val="28"/>
        </w:rPr>
        <w:t>Нарушения мимической динамики.</w:t>
      </w:r>
      <w:r>
        <w:rPr>
          <w:rFonts w:ascii="Times New Roman" w:hAnsi="Times New Roman"/>
          <w:sz w:val="28"/>
        </w:rPr>
        <w:t xml:space="preserve"> </w:t>
      </w:r>
      <w:r>
        <w:rPr>
          <w:rFonts w:ascii="Times New Roman" w:hAnsi="Times New Roman"/>
          <w:sz w:val="28"/>
        </w:rPr>
        <w:t>Манипулированные видео могут содержать неестественную скорость и траекторию мимических изменений: резкие переходы между выражениями, асимметричные движения, отсутствие микровыражений. Гуэра и Делп [13] одними из первых показали, что рекуррентная нейронная сеть, обрабатывающая последовательность CNN-признаков кадров, способна обнаруживать такие нарушения.</w:t>
      </w:r>
    </w:p>
    <w:p>
      <w:pPr>
        <w:ind w:firstLine="709"/>
        <w:jc w:val="both"/>
      </w:pPr>
      <w:r>
        <w:rPr>
          <w:rFonts w:ascii="Times New Roman" w:hAnsi="Times New Roman"/>
          <w:b/>
          <w:sz w:val="28"/>
        </w:rPr>
        <w:t>Несогласованность временной идентичности.</w:t>
      </w:r>
      <w:r>
        <w:rPr>
          <w:rFonts w:ascii="Times New Roman" w:hAnsi="Times New Roman"/>
          <w:sz w:val="28"/>
        </w:rPr>
        <w:t xml:space="preserve"> </w:t>
      </w:r>
      <w:r>
        <w:rPr>
          <w:rFonts w:ascii="Times New Roman" w:hAnsi="Times New Roman"/>
          <w:sz w:val="28"/>
        </w:rPr>
        <w:t>При покадровой генерации идентичность лица может непоследовательно меняться между кадрами: тонкие изменения формы лица, расположения лицевых ориентиров и текстурных деталей, незаметные на отдельных кадрах, но создающие видимое «мерцание» при воспроизведении видео. Методы, основанные на анализе временной когерентности идентичности (TI2Net [14]), моделируют эволюцию вектора идентичности по кадрам и обнаруживают аномальные отклонения.</w:t>
      </w:r>
    </w:p>
    <w:p>
      <w:pPr>
        <w:ind w:firstLine="709"/>
        <w:jc w:val="both"/>
      </w:pPr>
      <w:r>
        <w:rPr>
          <w:rFonts w:ascii="Times New Roman" w:hAnsi="Times New Roman"/>
          <w:b/>
          <w:sz w:val="28"/>
        </w:rPr>
        <w:t>Физиологические сигналы.</w:t>
      </w:r>
      <w:r>
        <w:rPr>
          <w:rFonts w:ascii="Times New Roman" w:hAnsi="Times New Roman"/>
          <w:sz w:val="28"/>
        </w:rPr>
        <w:t xml:space="preserve"> </w:t>
      </w:r>
      <w:r>
        <w:rPr>
          <w:rFonts w:ascii="Times New Roman" w:hAnsi="Times New Roman"/>
          <w:sz w:val="28"/>
        </w:rPr>
        <w:t>Реальные видео лиц содержат тонкие периодические сигналы, связанные с физиологическими процессами: ритм моргания, изменения цвета кожи, обусловленные пульсом (remote photoplethysmography). Ци и соавт. [15] предложили метод DeepRhythm, который обнаруживает аномалии в визуальных сигналах сердечного ритма как индикатор синтетического происхождения видео.</w:t>
      </w:r>
    </w:p>
    <w:p>
      <w:pPr>
        <w:ind w:firstLine="709"/>
        <w:jc w:val="both"/>
      </w:pPr>
      <w:r>
        <w:rPr>
          <w:rFonts w:ascii="Times New Roman" w:hAnsi="Times New Roman"/>
          <w:b/>
          <w:sz w:val="28"/>
        </w:rPr>
        <w:t>Временные частотные аномалии.</w:t>
      </w:r>
      <w:r>
        <w:rPr>
          <w:rFonts w:ascii="Times New Roman" w:hAnsi="Times New Roman"/>
          <w:sz w:val="28"/>
        </w:rPr>
        <w:t xml:space="preserve"> </w:t>
      </w:r>
      <w:r>
        <w:rPr>
          <w:rFonts w:ascii="Times New Roman" w:hAnsi="Times New Roman"/>
          <w:sz w:val="28"/>
        </w:rPr>
        <w:t>Ким и соавт. [16] предложили анализировать пиксельные временные частоты — спектральные характеристики изменения яркости отдельных пикселей во времени. Показано, что deepfake видео содержат характерные аномалии во временном частотном спектре, отличающиеся от паттернов реальных видеопоследовательностей.</w:t>
      </w:r>
    </w:p>
    <w:p>
      <w:pPr>
        <w:ind w:firstLine="709"/>
        <w:jc w:val="both"/>
      </w:pPr>
      <w:r>
        <w:rPr>
          <w:rFonts w:ascii="Times New Roman" w:hAnsi="Times New Roman"/>
          <w:sz w:val="28"/>
        </w:rPr>
        <w:t>Описанные временные признаки мотивируют выделение отдельной временной ветви (temporal branch) в предлагаемом методе. При этом разности последовательных кадров (frame differences) выбраны в качестве входа данной ветви, поскольку они явно кодируют межкадровые изменения, включая дрейф лицевых признаков и нарушения мимической динамики, без необходимости вычисления оптического потока.</w:t>
      </w:r>
    </w:p>
    <w:p>
      <w:pPr>
        <w:pStyle w:val="Heading2"/>
        <w:ind w:firstLine="709"/>
      </w:pPr>
      <w:r>
        <w:rPr>
          <w:rFonts w:ascii="Times New Roman" w:hAnsi="Times New Roman"/>
          <w:b/>
          <w:color w:val="000000"/>
          <w:sz w:val="28"/>
        </w:rPr>
        <w:t>1.4. Архитектурные подходы к извлечению пространственно-временных признаков из видео</w:t>
      </w:r>
    </w:p>
    <w:p>
      <w:pPr>
        <w:ind w:firstLine="709"/>
        <w:jc w:val="both"/>
      </w:pPr>
      <w:r>
        <w:rPr>
          <w:rFonts w:ascii="Times New Roman" w:hAnsi="Times New Roman"/>
          <w:sz w:val="28"/>
        </w:rPr>
        <w:t>В данном разделе рассмотрены архитектуры глубокого обучения, используемые для извлечения пространственных и временных признаков из видеопоследовательностей. Каждая архитектура описывается в контексте задачи детектирования манипулированного видео.</w:t>
      </w:r>
    </w:p>
    <w:p>
      <w:pPr>
        <w:ind w:firstLine="709"/>
        <w:jc w:val="both"/>
      </w:pPr>
      <w:r>
        <w:rPr>
          <w:rFonts w:ascii="Times New Roman" w:hAnsi="Times New Roman"/>
          <w:b/>
          <w:sz w:val="28"/>
        </w:rPr>
        <w:t>Свёрточные нейронные сети как экстракторы пространственных признаков.</w:t>
      </w:r>
      <w:r>
        <w:rPr>
          <w:rFonts w:ascii="Times New Roman" w:hAnsi="Times New Roman"/>
          <w:sz w:val="28"/>
        </w:rPr>
        <w:t xml:space="preserve"> </w:t>
      </w:r>
      <w:r>
        <w:rPr>
          <w:rFonts w:ascii="Times New Roman" w:hAnsi="Times New Roman"/>
          <w:sz w:val="28"/>
        </w:rPr>
        <w:t>В задаче детектирования deepfake свёрточные сети используются для извлечения пространственных представлений из отдельных кадров. Стандартными backbone-архитектурами являются XceptionNet [17] и EfficientNet [18]. XceptionNet, основанный на глубинно-разделяемых свёртках (depthwise separable convolutions), стал де-факто стандартом после работы Рёсслера и соавт. [7], в которой он продемонстрировал высокую точность на датасете FaceForensics++. EfficientNet, предложенный Тэном и Ле [18], использует комбинированное масштабирование глубины, ширины и разрешения (compound scaling) и обеспечивает высокое качество при меньших вычислительных затратах. В предлагаемом методе EfficientNet-B4 выбран в качестве backbone пространственной ветви по следующим причинам: широкое использование в качестве стандарта оценки в DeepfakeBench [19], наличие предобученных весов, оптимальный баланс точности и вычислительной стоимости (19M параметров).</w:t>
      </w:r>
    </w:p>
    <w:p>
      <w:pPr>
        <w:ind w:firstLine="709"/>
        <w:jc w:val="both"/>
      </w:pPr>
      <w:r>
        <w:rPr>
          <w:rFonts w:ascii="Times New Roman" w:hAnsi="Times New Roman"/>
          <w:b/>
          <w:sz w:val="28"/>
        </w:rPr>
        <w:t>Рекуррентные сети для моделирования межкадровых зависимостей.</w:t>
      </w:r>
      <w:r>
        <w:rPr>
          <w:rFonts w:ascii="Times New Roman" w:hAnsi="Times New Roman"/>
          <w:sz w:val="28"/>
        </w:rPr>
        <w:t xml:space="preserve"> </w:t>
      </w:r>
      <w:r>
        <w:rPr>
          <w:rFonts w:ascii="Times New Roman" w:hAnsi="Times New Roman"/>
          <w:sz w:val="28"/>
        </w:rPr>
        <w:t>Сети с долгой краткосрочной памятью (LSTM [20]) и их двунаправленные варианты (BiLSTM) моделируют зависимости в последовательных данных, обрабатывая элементы последовательности поэлементно и поддерживая скрытое состояние. В контексте deepfake detection LSTM применяются поверх CNN-признаков: для каждого кадра извлекается пространственный вектор с помощью CNN, последовательность таких векторов обрабатывается LSTM [13, 21]. Достоинство подхода — простота и низкая вычислительная стоимость. Ограничение — последовательная обработка: LSTM обрабатывает кадры один за другим, что затрудняет моделирование глобальных зависимостей между далёкими кадрами, и делает temporal branch зависимым от качества spatial embeddings (sequential pipeline).</w:t>
      </w:r>
    </w:p>
    <w:p>
      <w:pPr>
        <w:ind w:firstLine="709"/>
        <w:jc w:val="both"/>
      </w:pPr>
      <w:r>
        <w:rPr>
          <w:rFonts w:ascii="Times New Roman" w:hAnsi="Times New Roman"/>
          <w:b/>
          <w:sz w:val="28"/>
        </w:rPr>
        <w:t>Трансформеры для видео.</w:t>
      </w:r>
      <w:r>
        <w:rPr>
          <w:rFonts w:ascii="Times New Roman" w:hAnsi="Times New Roman"/>
          <w:sz w:val="28"/>
        </w:rPr>
        <w:t xml:space="preserve"> </w:t>
      </w:r>
      <w:r>
        <w:rPr>
          <w:rFonts w:ascii="Times New Roman" w:hAnsi="Times New Roman"/>
          <w:sz w:val="28"/>
        </w:rPr>
        <w:t>Архитектура Transformer [22], основанная на механизме самовнимания (self-attention), моделирует зависимости между всеми парами элементов последовательности одновременно, что устраняет ограничение рекуррентных сетей на моделирование только локальных зависимостей. В задачах анализа видео были предложены специализированные варианты: TimeSformer [23], разделяющий пространственное и временное внимание, и Video Swin Transformer, использующий оконное внимание. В контексте deepfake detection трансформеры применяются как для обработки последовательностей CNN-признаков кадров, так и для совместного пространственно-временного моделирования. Достоинства: глобальное моделирование зависимостей между кадрами, параллельная обработка, визуализируемые карты внимания (attention maps), обеспечивающие интерпретируемость. Ограничения: вычислительная стоимость, квадратичная по длине последовательности, и необходимость достаточного объёма данных для обучения. В предлагаемом методе Temporal Transformer (2 слоя, 4 головы внимания) используется в качестве temporal module, поскольку при длине последовательности T−1 = 15 вычислительная стоимость внимания пренебрежимо мала, а возможность визуализации внимания повышает интерпретируемость.</w:t>
      </w:r>
    </w:p>
    <w:p>
      <w:pPr>
        <w:ind w:firstLine="709"/>
        <w:jc w:val="both"/>
      </w:pPr>
      <w:r>
        <w:rPr>
          <w:rFonts w:ascii="Times New Roman" w:hAnsi="Times New Roman"/>
          <w:b/>
          <w:sz w:val="28"/>
        </w:rPr>
        <w:t>Сравнение рекуррентных и трансформерных архитектур для коротких последовательностей.</w:t>
      </w:r>
      <w:r>
        <w:rPr>
          <w:rFonts w:ascii="Times New Roman" w:hAnsi="Times New Roman"/>
          <w:sz w:val="28"/>
        </w:rPr>
        <w:t xml:space="preserve"> </w:t>
      </w:r>
      <w:r>
        <w:rPr>
          <w:rFonts w:ascii="Times New Roman" w:hAnsi="Times New Roman"/>
          <w:sz w:val="28"/>
        </w:rPr>
        <w:t>В контексте задачи детектирования манипулированного видео длина обрабатываемой последовательности составляет T−1 = 15 элементов (разностей кадров). При такой длине вычислительная стоимость самовнимания трансформера пренебрежимо мала: O(T²) = 225 пар, что не создаёт вычислительных ограничений. При этом трансформер моделирует зависимости между всеми парами элементов одновременно, тогда как LSTM обрабатывает последовательность поэлементно и теряет информацию о дальних зависимостях. Для данной задачи критически важно обнаруживать несоответствия между произвольными парами кадровых переходов (например, дрейф признаков между первым и последним кадрами клипа), что делает трансформер предпочтительным выбором. Дополнительным преимуществом является визуализируемость карт внимания, обеспечивающая интерпретируемость модели.</w:t>
      </w:r>
    </w:p>
    <w:p>
      <w:pPr>
        <w:ind w:firstLine="709"/>
        <w:jc w:val="both"/>
      </w:pPr>
      <w:r>
        <w:rPr>
          <w:rFonts w:ascii="Times New Roman" w:hAnsi="Times New Roman"/>
          <w:b/>
          <w:sz w:val="28"/>
        </w:rPr>
        <w:t>Трёхмерные свёрточные сети (3D CNN).</w:t>
      </w:r>
      <w:r>
        <w:rPr>
          <w:rFonts w:ascii="Times New Roman" w:hAnsi="Times New Roman"/>
          <w:sz w:val="28"/>
        </w:rPr>
        <w:t xml:space="preserve"> </w:t>
      </w:r>
      <w:r>
        <w:rPr>
          <w:rFonts w:ascii="Times New Roman" w:hAnsi="Times New Roman"/>
          <w:sz w:val="28"/>
        </w:rPr>
        <w:t>Трёхмерные свёртки оперируют пространственно-временными кубами данных (спатио-темпоральными тензорами), извлекая совместные пространственно-временные признаки. В задаче deepfake detection 3D CNN были применены в методе AltFreezing [24], использующем 3D ResNet с попеременным замораживанием пространственных и временных компонентов. Достоинства: единая модель для spatiotemporal feature extraction, нет необходимости в явном разделении ветвей. Ограничения: пространственный и временной вклады неразделимы, что исключает проведение чистого ablation study; высокая вычислительная стоимость; менее интерпретируемая модель.</w:t>
      </w:r>
    </w:p>
    <w:p>
      <w:pPr>
        <w:ind w:firstLine="709"/>
        <w:jc w:val="both"/>
      </w:pPr>
      <w:r>
        <w:rPr>
          <w:rFonts w:ascii="Times New Roman" w:hAnsi="Times New Roman"/>
          <w:b/>
          <w:sz w:val="28"/>
        </w:rPr>
        <w:t>Механизмы объединения признаков (fusion).</w:t>
      </w:r>
      <w:r>
        <w:rPr>
          <w:rFonts w:ascii="Times New Roman" w:hAnsi="Times New Roman"/>
          <w:sz w:val="28"/>
        </w:rPr>
        <w:t xml:space="preserve"> </w:t>
      </w:r>
      <w:r>
        <w:rPr>
          <w:rFonts w:ascii="Times New Roman" w:hAnsi="Times New Roman"/>
          <w:sz w:val="28"/>
        </w:rPr>
        <w:t>При параллельном извлечении пространственных и временных признаков возникает задача их объединения для совместного принятия решения. Основные подходы: конкатенация с последующим полносвязным слоем (простейший вариант), обучаемое взвешивание (adaptive weighted fusion), управляющие механизмы (gated fusion) и перекрёстное внимание (cross-attention). Выбор механизма fusion влияет как на качество классификации, так и на интерпретируемость: обучаемые веса позволяют визуализировать относительный вклад каждой ветви в конкретное решение.</w:t>
      </w:r>
    </w:p>
    <w:p>
      <w:pPr>
        <w:pStyle w:val="Heading2"/>
        <w:ind w:firstLine="709"/>
      </w:pPr>
      <w:r>
        <w:rPr>
          <w:rFonts w:ascii="Times New Roman" w:hAnsi="Times New Roman"/>
          <w:b/>
          <w:color w:val="000000"/>
          <w:sz w:val="28"/>
        </w:rPr>
        <w:t>1.5. Метрики и протоколы оценки качества детектирования</w:t>
      </w:r>
    </w:p>
    <w:p>
      <w:pPr>
        <w:ind w:firstLine="709"/>
        <w:jc w:val="both"/>
      </w:pPr>
      <w:r>
        <w:rPr>
          <w:rFonts w:ascii="Times New Roman" w:hAnsi="Times New Roman"/>
          <w:sz w:val="28"/>
        </w:rPr>
        <w:t>Корректная оценка качества детектирования манипулированного видео требует стандартизированных метрик и протоколов, обеспечивающих сопоставимость результатов между работами.</w:t>
      </w:r>
    </w:p>
    <w:p>
      <w:pPr>
        <w:ind w:firstLine="709"/>
        <w:jc w:val="both"/>
      </w:pPr>
      <w:r>
        <w:rPr>
          <w:rFonts w:ascii="Times New Roman" w:hAnsi="Times New Roman"/>
          <w:b/>
          <w:sz w:val="28"/>
        </w:rPr>
        <w:t>Метрика AUC-ROC.</w:t>
      </w:r>
      <w:r>
        <w:rPr>
          <w:rFonts w:ascii="Times New Roman" w:hAnsi="Times New Roman"/>
          <w:sz w:val="28"/>
        </w:rPr>
        <w:t xml:space="preserve"> </w:t>
      </w:r>
      <w:r>
        <w:rPr>
          <w:rFonts w:ascii="Times New Roman" w:hAnsi="Times New Roman"/>
          <w:sz w:val="28"/>
        </w:rPr>
        <w:t>Площадь под кривой «ошибка первого рода — чувствительность» (Area Under the Receiver Operating Characteristic curve, AUC-ROC) является основной метрикой в задаче детектирования deepfake [7, 19]. AUC является порогонезависимой метрикой: она оценивает способность модели ранжировать манипулированные видео выше реальных при произвольном пороге решения. Это особенно важно при несбалансированных данных (например, FaceForensics++ содержит 1000 реальных и 4000 манипулированных видео). Значение AUC = 1.0 соответствует безошибочному разделению классов, AUC = 0.5 — случайному классификатору.</w:t>
      </w:r>
    </w:p>
    <w:p>
      <w:pPr>
        <w:ind w:firstLine="709"/>
        <w:jc w:val="both"/>
      </w:pPr>
      <w:r>
        <w:rPr>
          <w:rFonts w:ascii="Times New Roman" w:hAnsi="Times New Roman"/>
          <w:b/>
          <w:sz w:val="28"/>
        </w:rPr>
        <w:t>Дополнительные метрики.</w:t>
      </w:r>
      <w:r>
        <w:rPr>
          <w:rFonts w:ascii="Times New Roman" w:hAnsi="Times New Roman"/>
          <w:sz w:val="28"/>
        </w:rPr>
        <w:t xml:space="preserve"> </w:t>
      </w:r>
      <w:r>
        <w:rPr>
          <w:rFonts w:ascii="Times New Roman" w:hAnsi="Times New Roman"/>
          <w:sz w:val="28"/>
        </w:rPr>
        <w:t>Accuracy (доля правильных классификаций при фиксированном пороге τ = 0.5), F1-score (гармоническое среднее точности и полноты) и EER (Equal Error Rate — точка, в которой доли ложноположительных и ложноотрицательных классификаций равны) используются в качестве вспомогательных метрик.</w:t>
      </w:r>
    </w:p>
    <w:p>
      <w:pPr>
        <w:ind w:firstLine="709"/>
        <w:jc w:val="both"/>
      </w:pPr>
      <w:r>
        <w:rPr>
          <w:rFonts w:ascii="Times New Roman" w:hAnsi="Times New Roman"/>
          <w:b/>
          <w:sz w:val="28"/>
        </w:rPr>
        <w:t>Протоколы оценки.</w:t>
      </w:r>
      <w:r>
        <w:rPr>
          <w:rFonts w:ascii="Times New Roman" w:hAnsi="Times New Roman"/>
          <w:sz w:val="28"/>
        </w:rPr>
        <w:t xml:space="preserve"> </w:t>
      </w:r>
      <w:r>
        <w:rPr>
          <w:rFonts w:ascii="Times New Roman" w:hAnsi="Times New Roman"/>
          <w:sz w:val="28"/>
        </w:rPr>
        <w:t>В литературе по детектированию deepfake выделяют три основных протокола оценки:</w:t>
      </w:r>
    </w:p>
    <w:p>
      <w:pPr>
        <w:ind w:firstLine="709"/>
        <w:jc w:val="both"/>
      </w:pPr>
      <w:r>
        <w:rPr>
          <w:rFonts w:ascii="Times New Roman" w:hAnsi="Times New Roman"/>
          <w:sz w:val="28"/>
        </w:rPr>
        <w:t>In-domain evaluation предполагает обучение и тестирование модели на различных подмножествах одного датасета (например, train/test split FaceForensics++). Данный протокол оценивает способность модели обнаруживать манипуляции тех же типов, что и в обучающей выборке, при тех же условиях сжатия.</w:t>
      </w:r>
    </w:p>
    <w:p>
      <w:pPr>
        <w:ind w:firstLine="709"/>
        <w:jc w:val="both"/>
      </w:pPr>
      <w:r>
        <w:rPr>
          <w:rFonts w:ascii="Times New Roman" w:hAnsi="Times New Roman"/>
          <w:sz w:val="28"/>
        </w:rPr>
        <w:t>Cross-dataset evaluation предполагает обучение модели на одном датасете (как правило, FaceForensics++) и тестирование на другом (Celeb-DF-v2, DFDC), без дообучения. Данный протокол оценивает обобщающую способность модели — её способность обнаруживать манипуляции, созданные методами и в условиях, отличающихся от обучающих. Как показано в DeepfakeBench [19], cross-dataset evaluation приводит к значительной деградации метрик: для CNN-основанных методов снижение AUC составляет 15% и более, для Transformer-основанных — около 11%.</w:t>
      </w:r>
    </w:p>
    <w:p>
      <w:pPr>
        <w:ind w:firstLine="709"/>
        <w:jc w:val="both"/>
      </w:pPr>
      <w:r>
        <w:rPr>
          <w:rFonts w:ascii="Times New Roman" w:hAnsi="Times New Roman"/>
          <w:sz w:val="28"/>
        </w:rPr>
        <w:t>Cross-manipulation evaluation предполагает обучение модели на одном типе манипуляции (например, DeepFakes) и тестирование на другом (например, Face2Face). Данный протокол оценивает устойчивость метода к смене типа манипуляции.</w:t>
      </w:r>
    </w:p>
    <w:p>
      <w:pPr>
        <w:ind w:firstLine="709"/>
        <w:jc w:val="both"/>
      </w:pPr>
      <w:r>
        <w:rPr>
          <w:rFonts w:ascii="Times New Roman" w:hAnsi="Times New Roman"/>
          <w:sz w:val="28"/>
        </w:rPr>
        <w:t>В настоящей работе основным протоколом является in-domain evaluation на подмножестве DFDC. Расширение экспериментальной оценки с использованием протокола cross-dataset evaluation на дополнительных наборах данных (FaceForensics++, Celeb-DF-v2) рассматривается как направление дальнейшего развития.</w:t>
      </w:r>
    </w:p>
    <w:p>
      <w:pPr>
        <w:pStyle w:val="Heading2"/>
        <w:ind w:firstLine="709"/>
      </w:pPr>
      <w:r>
        <w:rPr>
          <w:rFonts w:ascii="Times New Roman" w:hAnsi="Times New Roman"/>
          <w:b/>
          <w:color w:val="000000"/>
          <w:sz w:val="28"/>
        </w:rPr>
        <w:t>Выводы по главе 1</w:t>
      </w:r>
    </w:p>
    <w:p>
      <w:pPr>
        <w:ind w:firstLine="709"/>
        <w:jc w:val="both"/>
      </w:pPr>
      <w:r>
        <w:rPr>
          <w:rFonts w:ascii="Times New Roman" w:hAnsi="Times New Roman"/>
          <w:sz w:val="28"/>
        </w:rPr>
        <w:t>В данной главе рассмотрены теоретические основы, необходимые для проектирования метода детектирования манипулированных видеопоследовательностей. Установлено, что существующие типы манипуляций — подмена лиц, реконструкция мимики, генерация «говорящих голов» и полная генерация — порождают как пространственные (текстурные, спектральные, blending), так и временные (дрейф признаков, нарушения мимической динамики, несогласованность идентичности) артефакты. Показано, что пространственные признаки информативны, но подвержены деградации при сжатии и смене генеративного метода, тогда как временные признаки представляют собой комплементарный сигнал, требующий явного моделирования. Рассмотренные архитектурные подходы — свёрточные сети, рекуррентные сети, трансформеры и 3D CNN — обладают различными свойствами в контексте задачи, что обосновывает архитектурные решения, описанные в главе 3.</w:t>
      </w:r>
    </w:p>
    <w:p>
      <w:r>
        <w:br w:type="page"/>
      </w:r>
    </w:p>
    <w:p>
      <w:pPr>
        <w:pStyle w:val="Heading1"/>
        <w:ind w:firstLine="0"/>
        <w:jc w:val="center"/>
      </w:pPr>
      <w:r>
        <w:rPr>
          <w:rFonts w:ascii="Times New Roman" w:hAnsi="Times New Roman"/>
          <w:b/>
          <w:color w:val="000000"/>
          <w:sz w:val="28"/>
        </w:rPr>
        <w:t>ГЛАВА 2. ОБЗОР СУЩЕСТВУЮЩИХ МЕТОДОВ ДЕТЕКТИРОВАНИЯ МАНИПУЛИРОВАННЫХ ВИДЕОПОСЛЕДОВАТЕЛЬНОСТЕЙ</w:t>
      </w:r>
    </w:p>
    <w:p>
      <w:pPr>
        <w:pStyle w:val="Heading2"/>
        <w:ind w:firstLine="709"/>
      </w:pPr>
      <w:r>
        <w:rPr>
          <w:rFonts w:ascii="Times New Roman" w:hAnsi="Times New Roman"/>
          <w:b/>
          <w:color w:val="000000"/>
          <w:sz w:val="28"/>
        </w:rPr>
        <w:t>2.1. Покадровые (frame-level) методы детектирования</w:t>
      </w:r>
    </w:p>
    <w:p>
      <w:pPr>
        <w:ind w:firstLine="709"/>
        <w:jc w:val="both"/>
      </w:pPr>
      <w:r>
        <w:rPr>
          <w:rFonts w:ascii="Times New Roman" w:hAnsi="Times New Roman"/>
          <w:sz w:val="28"/>
        </w:rPr>
        <w:t>Покадровые методы детектирования основаны на анализе пространственных признаков отдельных кадров видеопоследовательности без учёта межкадровой динамики. Данный класс методов исторически доминирует в литературе и демонстрирует высокую точность при in-domain оценке.</w:t>
      </w:r>
    </w:p>
    <w:p>
      <w:pPr>
        <w:ind w:firstLine="709"/>
        <w:jc w:val="both"/>
      </w:pPr>
      <w:r>
        <w:rPr>
          <w:rFonts w:ascii="Times New Roman" w:hAnsi="Times New Roman"/>
          <w:sz w:val="28"/>
        </w:rPr>
        <w:t>Рёсслер и соавт. [1] предложили использовать архитектуру XceptionNet для бинарной классификации кадров на реальные и манипулированные. На датасете FaceForensics++ при лёгком сжатии (c23) метод достиг AUC выше 99%. Данный результат установил стандарт оценки, воспроизводимый в большинстве последующих работ. Успех XceptionNet в данной задаче объясняется тем, что глубинно-разделяемые свёртки эффективно захватывают текстурные различия между реальными и синтетическими лицами.</w:t>
      </w:r>
    </w:p>
    <w:p>
      <w:pPr>
        <w:ind w:firstLine="709"/>
        <w:jc w:val="both"/>
      </w:pPr>
      <w:r>
        <w:rPr>
          <w:rFonts w:ascii="Times New Roman" w:hAnsi="Times New Roman"/>
          <w:sz w:val="28"/>
        </w:rPr>
        <w:t>Модели на основе EfficientNet [2] также широко применяются в задаче детектирования deepfake. Архитектура EfficientNet-B4 использовалась победителями соревнования Deepfake Detection Challenge (DFDC), организованного компанией Meta. Комбинированное масштабирование (compound scaling), реализованное в EfficientNet, обеспечивает оптимальный баланс между точностью и вычислительной стоимостью, что делает данную архитектуру стандартным выбором backbone в современных работах.</w:t>
      </w:r>
    </w:p>
    <w:p>
      <w:pPr>
        <w:ind w:firstLine="709"/>
        <w:jc w:val="both"/>
      </w:pPr>
      <w:r>
        <w:rPr>
          <w:rFonts w:ascii="Times New Roman" w:hAnsi="Times New Roman"/>
          <w:sz w:val="28"/>
        </w:rPr>
        <w:t>Нгуен и соавт. [3] предложили метод LAA-Net (Localized Artifact Attention Network) на конференции CVPR 2024, направленный на обнаружение локальных артефактов манипуляции. Метод использует механизм внимания для автоматического выделения областей кадра с наибольшей вероятностью манипуляции и продемонстрировал устойчивость к различным уровням сжатия.</w:t>
      </w:r>
    </w:p>
    <w:p>
      <w:pPr>
        <w:ind w:firstLine="709"/>
        <w:jc w:val="both"/>
      </w:pPr>
      <w:r>
        <w:rPr>
          <w:rFonts w:ascii="Times New Roman" w:hAnsi="Times New Roman"/>
          <w:sz w:val="28"/>
        </w:rPr>
        <w:t>Нгуен и соавт. [4] применили капсульные сети (Capsule Networks) к задаче детектирования, используя способность капсульных архитектур моделировать иерархические пространственные отношения между частями лица.</w:t>
      </w:r>
    </w:p>
    <w:p>
      <w:pPr>
        <w:ind w:firstLine="709"/>
        <w:jc w:val="both"/>
      </w:pPr>
      <w:r>
        <w:rPr>
          <w:rFonts w:ascii="Times New Roman" w:hAnsi="Times New Roman"/>
          <w:sz w:val="28"/>
        </w:rPr>
        <w:t>Несмотря на высокие результаты in-domain, покадровые методы демонстрируют значительную деградацию при cross-dataset evaluation. По данным DeepfakeBench [5], при обучении на FaceForensics++ и тестировании на Celeb-DF-v2 AUC XceptionNet снижается примерно до 73%, EfficientNet-B4 — до 76%. Аналогичные результаты получены при тестировании на DFDC. Причины деградации включают: переобучение на пространственные артефакты конкретных генеративных методов, чувствительность к условиям сжатия и неспособность учитывать временную структуру видео.</w:t>
      </w:r>
    </w:p>
    <w:p>
      <w:pPr>
        <w:ind w:firstLine="709"/>
        <w:jc w:val="both"/>
      </w:pPr>
      <w:r>
        <w:rPr>
          <w:rFonts w:ascii="Times New Roman" w:hAnsi="Times New Roman"/>
          <w:sz w:val="28"/>
        </w:rPr>
        <w:t>Таким образом, покадровые методы обеспечивают высокую точность в контролируемых условиях, но их обобщающая способность недостаточна для применения в реальных сценариях, где тип манипуляции и условия распространения заранее неизвестны.</w:t>
      </w:r>
    </w:p>
    <w:p>
      <w:pPr>
        <w:pStyle w:val="Heading2"/>
        <w:ind w:firstLine="709"/>
      </w:pPr>
      <w:r>
        <w:rPr>
          <w:rFonts w:ascii="Times New Roman" w:hAnsi="Times New Roman"/>
          <w:b/>
          <w:color w:val="000000"/>
          <w:sz w:val="28"/>
        </w:rPr>
        <w:t>2.2. Методы на основе временного анализа</w:t>
      </w:r>
    </w:p>
    <w:p>
      <w:pPr>
        <w:ind w:firstLine="709"/>
        <w:jc w:val="both"/>
      </w:pPr>
      <w:r>
        <w:rPr>
          <w:rFonts w:ascii="Times New Roman" w:hAnsi="Times New Roman"/>
          <w:sz w:val="28"/>
        </w:rPr>
        <w:t>Ограничения покадровых подходов мотивировали разработку методов, учитывающих временну́ю структуру видеопоследовательности. В данном разделе рассмотрены основные направления: последовательные архитектуры (CNN+RNN), трёхмерные свёрточные сети, методы на основе компоновки миниатюр, подходы в латентном пространстве и анализ временных частот.</w:t>
      </w:r>
    </w:p>
    <w:p>
      <w:pPr>
        <w:pStyle w:val="Heading3"/>
        <w:ind w:firstLine="709"/>
      </w:pPr>
      <w:r>
        <w:rPr>
          <w:rFonts w:ascii="Times New Roman" w:hAnsi="Times New Roman"/>
          <w:b/>
          <w:color w:val="000000"/>
          <w:sz w:val="28"/>
        </w:rPr>
        <w:t>2.2.1. Последовательные архитектуры (CNN → RNN)</w:t>
      </w:r>
    </w:p>
    <w:p>
      <w:pPr>
        <w:ind w:firstLine="709"/>
        <w:jc w:val="both"/>
      </w:pPr>
      <w:r>
        <w:rPr>
          <w:rFonts w:ascii="Times New Roman" w:hAnsi="Times New Roman"/>
          <w:sz w:val="28"/>
        </w:rPr>
        <w:t>Гуэра и Делп [6] одними из первых предложили использовать рекуррентную нейронную сеть для обнаружения временных несоответствий в deepfake видео. В их подходе кадры видеопоследовательности обрабатываются свёрточной сетью InceptionV3, а полученные пространственные представления подаются на вход сети LSTM, которая моделирует межкадровую динамику. Авторы показали, что LSTM способна обнаруживать тонкие временные несоответствия, неуловимые при покадровом анализе.</w:t>
      </w:r>
    </w:p>
    <w:p>
      <w:pPr>
        <w:ind w:firstLine="709"/>
        <w:jc w:val="both"/>
      </w:pPr>
      <w:r>
        <w:rPr>
          <w:rFonts w:ascii="Times New Roman" w:hAnsi="Times New Roman"/>
          <w:sz w:val="28"/>
        </w:rPr>
        <w:t>Сабир и соавт. [7] развили данный подход, применив двунаправленную рекуррентную сеть (BiRNN) поверх CNN-признаков. Использование двунаправленной обработки позволяет учитывать контекст как предшествующих, так и последующих кадров.</w:t>
      </w:r>
    </w:p>
    <w:p>
      <w:pPr>
        <w:ind w:firstLine="709"/>
        <w:jc w:val="both"/>
      </w:pPr>
      <w:r>
        <w:rPr>
          <w:rFonts w:ascii="Times New Roman" w:hAnsi="Times New Roman"/>
          <w:sz w:val="28"/>
        </w:rPr>
        <w:t>Последовательные подходы CNN→RNN имеют важное архитектурное ограничение: temporal branch получает на вход пространственные представления, извлечённые CNN, и полностью зависит от их качества. Если пространственная модель не извлекла информативные признаки (например, из-за сильного сжатия), temporal branch не способен компенсировать этот дефицит. Кроме того, LSTM моделирует преимущественно локальные зависимости, что ограничивает обнаружение паттернов, проявляющихся на масштабе всего видеоклипа.</w:t>
      </w:r>
    </w:p>
    <w:p>
      <w:pPr>
        <w:pStyle w:val="Heading3"/>
        <w:ind w:firstLine="709"/>
      </w:pPr>
      <w:r>
        <w:rPr>
          <w:rFonts w:ascii="Times New Roman" w:hAnsi="Times New Roman"/>
          <w:b/>
          <w:color w:val="000000"/>
          <w:sz w:val="28"/>
        </w:rPr>
        <w:t>2.2.2. Трёхмерные свёрточные сети (3D CNN)</w:t>
      </w:r>
    </w:p>
    <w:p>
      <w:pPr>
        <w:ind w:firstLine="709"/>
        <w:jc w:val="both"/>
      </w:pPr>
      <w:r>
        <w:rPr>
          <w:rFonts w:ascii="Times New Roman" w:hAnsi="Times New Roman"/>
          <w:sz w:val="28"/>
        </w:rPr>
        <w:t>Чжен и соавт. [8] предложили метод AltFreezing на конференции CVPR 2023, в котором 3D ResNet обучается с попеременным замораживанием пространственных и временных компонентов. На нечётных итерациях обучаются только пространственные фильтры при замороженных временных, на чётных — наоборот. Такая стратегия позволяет модели последовательно совершенствовать извлечение пространственных и временных признаков. Метод продемонстрировал конкурентоспособные результаты как при in-domain, так и при cross-dataset evaluation.</w:t>
      </w:r>
    </w:p>
    <w:p>
      <w:pPr>
        <w:ind w:firstLine="709"/>
        <w:jc w:val="both"/>
      </w:pPr>
      <w:r>
        <w:rPr>
          <w:rFonts w:ascii="Times New Roman" w:hAnsi="Times New Roman"/>
          <w:sz w:val="28"/>
        </w:rPr>
        <w:t>Однако 3D CNN извлекают пространственные и временные признаки совместно, что делает невозможным разделение их вкладов. Это не позволяет выполнить чистый ablation study и определить, какой тип информации (spatial или temporal) является решающим для конкретного типа манипуляции. Кроме того, 3D свёртки существенно увеличивают вычислительную стоимость модели. Открытым остаётся вопрос: высокое качество AltFreezing обусловлено временным моделированием или стратегией обучения (попеременное замораживание)?</w:t>
      </w:r>
    </w:p>
    <w:p>
      <w:pPr>
        <w:pStyle w:val="Heading3"/>
        <w:ind w:firstLine="709"/>
      </w:pPr>
      <w:r>
        <w:rPr>
          <w:rFonts w:ascii="Times New Roman" w:hAnsi="Times New Roman"/>
          <w:b/>
          <w:color w:val="000000"/>
          <w:sz w:val="28"/>
        </w:rPr>
        <w:t>2.2.3. Методы на основе компоновки миниатюр (thumbnail layout)</w:t>
      </w:r>
    </w:p>
    <w:p>
      <w:pPr>
        <w:ind w:firstLine="709"/>
        <w:jc w:val="both"/>
      </w:pPr>
      <w:r>
        <w:rPr>
          <w:rFonts w:ascii="Times New Roman" w:hAnsi="Times New Roman"/>
          <w:sz w:val="28"/>
        </w:rPr>
        <w:t>Сюй и соавт. [9] предложили метод TALL (Thumbnail Layout for Deepfake Video Detection), опубликованный на ICCV 2023 и развитый в IJCV 2024. В данном подходе последовательность кадров видео компонуется в единое составное изображение (thumbnail layout), которое затем обрабатывается пространственным трансформером (Swin Transformer). Временная информация кодируется неявно через пространственное расположение миниатюр.</w:t>
      </w:r>
    </w:p>
    <w:p>
      <w:pPr>
        <w:ind w:firstLine="709"/>
        <w:jc w:val="both"/>
      </w:pPr>
      <w:r>
        <w:rPr>
          <w:rFonts w:ascii="Times New Roman" w:hAnsi="Times New Roman"/>
          <w:sz w:val="28"/>
        </w:rPr>
        <w:t>TALL демонстрирует высокие результаты, однако его temporal modeling является неявным: модель обрабатывает составное изображение пространственными методами, а не моделирует последовательность кадров как временной ряд. Не до конца ясно, зависит ли результат от порядка кадров в layout и в какой степени модель действительно использует межкадровую динамику, а не пространственные паттерны составного изображения.</w:t>
      </w:r>
    </w:p>
    <w:p>
      <w:pPr>
        <w:pStyle w:val="Heading3"/>
        <w:ind w:firstLine="709"/>
      </w:pPr>
      <w:r>
        <w:rPr>
          <w:rFonts w:ascii="Times New Roman" w:hAnsi="Times New Roman"/>
          <w:b/>
          <w:color w:val="000000"/>
          <w:sz w:val="28"/>
        </w:rPr>
        <w:t>2.2.4. Анализ в латентном и стилевом пространстве</w:t>
      </w:r>
    </w:p>
    <w:p>
      <w:pPr>
        <w:ind w:firstLine="709"/>
        <w:jc w:val="both"/>
      </w:pPr>
      <w:r>
        <w:rPr>
          <w:rFonts w:ascii="Times New Roman" w:hAnsi="Times New Roman"/>
          <w:sz w:val="28"/>
        </w:rPr>
        <w:t>Чой и соавт. [10] предложили метод на основе стилевых латентных потоков (Style Latent Flows) на конференции CVPR 2024. Подход моделирует последовательность стилевых кодов, соответствующих кадрам видео, и анализирует динамику их изменения. Показано, что для реальных видео стилевые коды изменяются плавно, тогда как для deepfake — с характерными скачками и нерегулярностями.</w:t>
      </w:r>
    </w:p>
    <w:p>
      <w:pPr>
        <w:ind w:firstLine="709"/>
        <w:jc w:val="both"/>
      </w:pPr>
      <w:r>
        <w:rPr>
          <w:rFonts w:ascii="Times New Roman" w:hAnsi="Times New Roman"/>
          <w:sz w:val="28"/>
        </w:rPr>
        <w:t>Ограничение данного подхода состоит в зависимости от стилевого пространства конкретной генеративной архитектуры: метод проектировался для GAN-генерированного контента и может терять эффективность при переходе к диффузионным моделям или автоэнкодерным архитектурам, не имеющим аналогичного стилевого пространства.</w:t>
      </w:r>
    </w:p>
    <w:p>
      <w:pPr>
        <w:pStyle w:val="Heading3"/>
        <w:ind w:firstLine="709"/>
      </w:pPr>
      <w:r>
        <w:rPr>
          <w:rFonts w:ascii="Times New Roman" w:hAnsi="Times New Roman"/>
          <w:b/>
          <w:color w:val="000000"/>
          <w:sz w:val="28"/>
        </w:rPr>
        <w:t>2.2.5. Анализ временных частот</w:t>
      </w:r>
    </w:p>
    <w:p>
      <w:pPr>
        <w:ind w:firstLine="709"/>
        <w:jc w:val="both"/>
      </w:pPr>
      <w:r>
        <w:rPr>
          <w:rFonts w:ascii="Times New Roman" w:hAnsi="Times New Roman"/>
          <w:sz w:val="28"/>
        </w:rPr>
        <w:t>Ким и соавт. [11] предложили метод анализа пиксельных временных частот на ICCV 2025. Вместо пространственного частотного анализа отдельных кадров (как в F3-Net) авторы анализируют спектральные характеристики изменения яркости каждого пикселя во времени. Показано, что deepfake видео содержат характерные аномалии во временном частотном спектре. Данный подход представляет перспективное направление, однако его устойчивость к сильному сжатию видео (деформирующему частотный спектр) требует дополнительного исследования.</w:t>
      </w:r>
    </w:p>
    <w:p>
      <w:pPr>
        <w:pStyle w:val="Heading3"/>
        <w:ind w:firstLine="709"/>
      </w:pPr>
      <w:r>
        <w:rPr>
          <w:rFonts w:ascii="Times New Roman" w:hAnsi="Times New Roman"/>
          <w:b/>
          <w:color w:val="000000"/>
          <w:sz w:val="28"/>
        </w:rPr>
        <w:t>2.2.6. Современные гибридные подходы</w:t>
      </w:r>
    </w:p>
    <w:p>
      <w:pPr>
        <w:ind w:firstLine="709"/>
        <w:jc w:val="both"/>
      </w:pPr>
      <w:r>
        <w:rPr>
          <w:rFonts w:ascii="Times New Roman" w:hAnsi="Times New Roman"/>
          <w:sz w:val="28"/>
        </w:rPr>
        <w:t>В 2025 году опубликовано несколько гибридных архитектур, комбинирующих различные типы временного моделирования. Ян и соавт. [12] предложили на CVPR 2025 подход Video-Level Blending с spatiotemporal adapter tuning, в котором предобученный пространственный детектор дополняется лёгким адаптером, моделирующим временные зависимости. Подход демонстрирует высокую обобщающую способность при минимальных дополнительных вычислениях.</w:t>
      </w:r>
    </w:p>
    <w:p>
      <w:pPr>
        <w:ind w:firstLine="709"/>
        <w:jc w:val="both"/>
      </w:pPr>
      <w:r>
        <w:rPr>
          <w:rFonts w:ascii="Times New Roman" w:hAnsi="Times New Roman"/>
          <w:sz w:val="28"/>
        </w:rPr>
        <w:t>Параллельно были предложены архитектуры с двухпутевым (dual-path) моделированием: CNN-BiLSTM-Transformer [13], в котором BiLSTM и Transformer обрабатывают CNN-признаки параллельно, моделируя локальные и глобальные временные зависимости соответственно.</w:t>
      </w:r>
    </w:p>
    <w:p>
      <w:pPr>
        <w:ind w:firstLine="709"/>
        <w:jc w:val="both"/>
      </w:pPr>
      <w:r>
        <w:rPr>
          <w:rFonts w:ascii="Times New Roman" w:hAnsi="Times New Roman"/>
          <w:sz w:val="28"/>
        </w:rPr>
        <w:t>Амин и соавт. [14] провели систематический анализ роли временной когерентности в задаче детектирования, рассмотрев различные виды межкадровых несоответствий и их связь с качеством детектирования при различных условиях сжатия. Авторы показали, что явное моделирование временной согласованности повышает устойчивость детектора к компрессионным артефактам. Данный результат согласуется с подходом, предлагаемым в настоящей работе, в котором разности последовательных кадров (frame differences) используются как явный сигнал межкадровых изменений. Отличие предлагаемого метода состоит в архитектурном разделении пространственной и временно́й обработки на независимые параллельные ветви, что обеспечивает возможность изолированной оценки вклада каждого типа признаков.</w:t>
      </w:r>
    </w:p>
    <w:p>
      <w:pPr>
        <w:pStyle w:val="Heading2"/>
        <w:ind w:firstLine="709"/>
      </w:pPr>
      <w:r>
        <w:rPr>
          <w:rFonts w:ascii="Times New Roman" w:hAnsi="Times New Roman"/>
          <w:b/>
          <w:color w:val="000000"/>
          <w:sz w:val="28"/>
        </w:rPr>
        <w:t>2.3. Методы на основе частотного и consistency-based анализа</w:t>
      </w:r>
    </w:p>
    <w:p>
      <w:pPr>
        <w:ind w:firstLine="709"/>
        <w:jc w:val="both"/>
      </w:pPr>
      <w:r>
        <w:rPr>
          <w:rFonts w:ascii="Times New Roman" w:hAnsi="Times New Roman"/>
          <w:sz w:val="28"/>
        </w:rPr>
        <w:t>Помимо пространственных и временных подходов, в литературе представлены методы, эксплуатирующие специфические свойства генеративных моделей.</w:t>
      </w:r>
    </w:p>
    <w:p>
      <w:pPr>
        <w:ind w:firstLine="709"/>
        <w:jc w:val="both"/>
      </w:pPr>
      <w:r>
        <w:rPr>
          <w:rFonts w:ascii="Times New Roman" w:hAnsi="Times New Roman"/>
          <w:sz w:val="28"/>
        </w:rPr>
        <w:t>Цянь и соавт. [15] предложили F3-Net (Thinking in Frequency), который анализирует частотные характеристики отдельных кадров с использованием дискретного косинусного преобразования (DCT). Метод выявляет аномалии в высокочастотных компонентах, характерные для GAN-генерированных изображений.</w:t>
      </w:r>
    </w:p>
    <w:p>
      <w:pPr>
        <w:ind w:firstLine="709"/>
        <w:jc w:val="both"/>
      </w:pPr>
      <w:r>
        <w:rPr>
          <w:rFonts w:ascii="Times New Roman" w:hAnsi="Times New Roman"/>
          <w:sz w:val="28"/>
        </w:rPr>
        <w:t>Ли и соавт. [16] предложили метод SPSL (Spatial Phase Shallow Learning), основанный на анализе фазового спектра изображений. Показано, что фазовые характеристики содержат информацию о структуре генеративного процесса, отличающую синтетические изображения от реальных.</w:t>
      </w:r>
    </w:p>
    <w:p>
      <w:pPr>
        <w:ind w:firstLine="709"/>
        <w:jc w:val="both"/>
      </w:pPr>
      <w:r>
        <w:rPr>
          <w:rFonts w:ascii="Times New Roman" w:hAnsi="Times New Roman"/>
          <w:sz w:val="28"/>
        </w:rPr>
        <w:t>Consistency-based методы (NACO [17]) используют самообучение (self-supervised learning) для извлечения представлений, устойчивых к различным типам манипуляции. Идея состоит в обучении модели распознавать «естественную согласованность» реальных данных без явного обучения на конкретных типах deepfake.</w:t>
      </w:r>
    </w:p>
    <w:p>
      <w:pPr>
        <w:ind w:firstLine="709"/>
        <w:jc w:val="both"/>
      </w:pPr>
      <w:r>
        <w:rPr>
          <w:rFonts w:ascii="Times New Roman" w:hAnsi="Times New Roman"/>
          <w:sz w:val="28"/>
        </w:rPr>
        <w:t>Данные методы дополняют пространственно-временной анализ, но не заменяют его: они работают преимущественно на уровне отдельных кадров и не моделируют межкадровую динамику. Предлагаемый в настоящей работе метод не включает явный частотный модуль, поскольку пространственная ветвь (EfficientNet-B4) способна неявно извлекать частотные признаки в процессе обучения на данных deepfake. Добавление эксплицитного частотного анализа рассматривается как направление дальнейших исследований.</w:t>
      </w:r>
    </w:p>
    <w:p>
      <w:pPr>
        <w:pStyle w:val="Heading2"/>
        <w:ind w:firstLine="709"/>
      </w:pPr>
      <w:r>
        <w:rPr>
          <w:rFonts w:ascii="Times New Roman" w:hAnsi="Times New Roman"/>
          <w:b/>
          <w:color w:val="000000"/>
          <w:sz w:val="28"/>
        </w:rPr>
        <w:t>2.4. Методы повышения обобщающей способности</w:t>
      </w:r>
    </w:p>
    <w:p>
      <w:pPr>
        <w:ind w:firstLine="709"/>
        <w:jc w:val="both"/>
      </w:pPr>
      <w:r>
        <w:rPr>
          <w:rFonts w:ascii="Times New Roman" w:hAnsi="Times New Roman"/>
          <w:sz w:val="28"/>
        </w:rPr>
        <w:t>Проблема деградации качества при cross-dataset evaluation мотивировала развитие методов, направленных на повышение обобщающей способности детекторов.</w:t>
      </w:r>
    </w:p>
    <w:p>
      <w:pPr>
        <w:ind w:firstLine="709"/>
        <w:jc w:val="both"/>
      </w:pPr>
      <w:r>
        <w:rPr>
          <w:rFonts w:ascii="Times New Roman" w:hAnsi="Times New Roman"/>
          <w:sz w:val="28"/>
        </w:rPr>
        <w:t>Сиохара и Ямасаки [18] предложили метод Self-Blended Images (SBI) на CVPR 2022, в котором обучающие данные генерируются путём наложения случайных областей лица на исходное изображение (self-blending). Поскольку операция наложения является общей для всех face-swap методов, детектор, обученный на SBI, приобретает устойчивость к различным типам манипуляции.</w:t>
      </w:r>
    </w:p>
    <w:p>
      <w:pPr>
        <w:ind w:firstLine="709"/>
        <w:jc w:val="both"/>
      </w:pPr>
      <w:r>
        <w:rPr>
          <w:rFonts w:ascii="Times New Roman" w:hAnsi="Times New Roman"/>
          <w:sz w:val="28"/>
        </w:rPr>
        <w:t>Сюй и соавт. [19] предложили метод латентной аугментации (Transcending Forgery Specificity with Latent Space Augmentation) на CVPR 2024, в котором аугментация выполняется в латентном пространстве, обеспечивая более плавное и семантически осмысленное расширение обучающей выборки.</w:t>
      </w:r>
    </w:p>
    <w:p>
      <w:pPr>
        <w:ind w:firstLine="709"/>
        <w:jc w:val="both"/>
      </w:pPr>
      <w:r>
        <w:rPr>
          <w:rFonts w:ascii="Times New Roman" w:hAnsi="Times New Roman"/>
          <w:sz w:val="28"/>
        </w:rPr>
        <w:t>Ван и соавт. [20] предложили FreqBlender на NeurIPS 2024, выполняющий аугментацию в частотной области для создания более реалистичных синтетических примеров.</w:t>
      </w:r>
    </w:p>
    <w:p>
      <w:pPr>
        <w:ind w:firstLine="709"/>
        <w:jc w:val="both"/>
      </w:pPr>
      <w:r>
        <w:rPr>
          <w:rFonts w:ascii="Times New Roman" w:hAnsi="Times New Roman"/>
          <w:sz w:val="28"/>
        </w:rPr>
        <w:t>Перечисленные методы сфокусированы на data augmentation и domain-agnostic обучении. Предлагаемый в настоящей работе метод решает проблему обобщения с другой стороны — через параллельное извлечение пространственных и временных признаков с явным temporal input, что является комплементарным подходом. Комбинация SBI-подобной аугментации с dual-path архитектурой представляет собой перспективное направление дальнейших исследований.</w:t>
      </w:r>
    </w:p>
    <w:p>
      <w:pPr>
        <w:pStyle w:val="Heading2"/>
        <w:ind w:firstLine="709"/>
      </w:pPr>
      <w:r>
        <w:rPr>
          <w:rFonts w:ascii="Times New Roman" w:hAnsi="Times New Roman"/>
          <w:b/>
          <w:color w:val="000000"/>
          <w:sz w:val="28"/>
        </w:rPr>
        <w:t>2.5. Наборы данных и протоколы оценки</w:t>
      </w:r>
    </w:p>
    <w:p>
      <w:pPr>
        <w:ind w:firstLine="709"/>
        <w:jc w:val="both"/>
      </w:pPr>
      <w:r>
        <w:rPr>
          <w:rFonts w:ascii="Times New Roman" w:hAnsi="Times New Roman"/>
          <w:sz w:val="28"/>
        </w:rPr>
        <w:t>Развитие методов детектирования deepfake неразрывно связано с развитием стандартных наборов данных и протоколов оценки.</w:t>
      </w:r>
    </w:p>
    <w:p>
      <w:pPr>
        <w:ind w:firstLine="709"/>
        <w:jc w:val="both"/>
      </w:pPr>
      <w:r>
        <w:rPr>
          <w:rFonts w:ascii="Times New Roman" w:hAnsi="Times New Roman"/>
          <w:sz w:val="28"/>
        </w:rPr>
        <w:t>FaceForensics++ (FF++) [1], предложенный Рёсслером и соавт. в 2019 году, содержит 1000 оригинальных видео с YouTube и 4000 манипулированных видео, созданных четырьмя методами: DeepFakes, Face2Face, FaceSwap и NeuralTextures. Датасет доступен в трёх уровнях сжатия: без сжатия (c0), лёгкое сжатие H.264 (c23) и сильное сжатие (c40). Официальный train/val/test split (720/140/140 видео по video ID) обеспечивает защиту от утечки данных (data leakage) и является обязательным для корректного сравнения результатов.</w:t>
      </w:r>
    </w:p>
    <w:p>
      <w:pPr>
        <w:ind w:firstLine="709"/>
        <w:jc w:val="both"/>
      </w:pPr>
      <w:r>
        <w:rPr>
          <w:rFonts w:ascii="Times New Roman" w:hAnsi="Times New Roman"/>
          <w:sz w:val="28"/>
        </w:rPr>
        <w:t>Celeb-DF-v2 [21], предложенный Ли и соавт. в 2020 году, содержит 590 реальных и 5639 манипулированных видео знаменитостей, созданных усовершенствованным автоэнкодерным методом. Визуальное качество манипулированных видео в данном датасете существенно выше, чем в FF++: показатель Mask-SSIM составляет 0.92, что делает детектирование значительно сложнее. Celeb-DF-v2 широко используется для оценки обобщающей способности: модель обучается на FF++ и тестируется на Celeb-DF-v2 без дообучения (zero-shot).</w:t>
      </w:r>
    </w:p>
    <w:p>
      <w:pPr>
        <w:ind w:firstLine="709"/>
        <w:jc w:val="both"/>
      </w:pPr>
      <w:r>
        <w:rPr>
          <w:rFonts w:ascii="Times New Roman" w:hAnsi="Times New Roman"/>
          <w:sz w:val="28"/>
        </w:rPr>
        <w:t>Deepfake Detection Challenge (DFDC) [22], организованный компанией Meta, является крупнейшим публичным датасетом: он содержит более 100 тысяч видеоклипов, созданных несколькими методами манипуляции, с разнообразием рас, условий освещения и разрешений. Датасет доступен в полной версии (~470 GB) и в preview-версии (~5000 видео), которая используется при ограниченных вычислительных ресурсах.</w:t>
      </w:r>
    </w:p>
    <w:p>
      <w:pPr>
        <w:ind w:firstLine="709"/>
        <w:jc w:val="both"/>
      </w:pPr>
      <w:r>
        <w:rPr>
          <w:rFonts w:ascii="Times New Roman" w:hAnsi="Times New Roman"/>
          <w:sz w:val="28"/>
        </w:rPr>
        <w:t>DeepfakeBench [5], предложенный Яном и соавт. на NeurIPS 2023, представляет собой унифицированную платформу для оценки детекторов deepfake. Платформа включает стандартизированный preprocessing, единообразные протоколы обучения и оценки, а также результаты 15+ детекторов на 9 датасетах. Данная работа является ключевым ресурсом для корректного сравнения методов.</w:t>
      </w:r>
    </w:p>
    <w:p>
      <w:pPr>
        <w:pStyle w:val="Heading2"/>
        <w:ind w:firstLine="709"/>
      </w:pPr>
      <w:r>
        <w:rPr>
          <w:rFonts w:ascii="Times New Roman" w:hAnsi="Times New Roman"/>
          <w:b/>
          <w:color w:val="000000"/>
          <w:sz w:val="28"/>
        </w:rPr>
        <w:t>2.6. Сравнительный анализ и выявление ограничений существующих подходов</w:t>
      </w:r>
    </w:p>
    <w:p>
      <w:pPr>
        <w:ind w:firstLine="709"/>
        <w:jc w:val="both"/>
      </w:pPr>
      <w:r>
        <w:rPr>
          <w:rFonts w:ascii="Times New Roman" w:hAnsi="Times New Roman"/>
          <w:sz w:val="28"/>
        </w:rPr>
        <w:t>На основании проведённого обзора в таблице 2.1 представлено сравнение ключевых методов детектирования манипулированного видео.</w:t>
      </w:r>
    </w:p>
    <w:p>
      <w:pPr>
        <w:ind w:firstLine="709"/>
        <w:jc w:val="both"/>
      </w:pPr>
      <w:r>
        <w:rPr>
          <w:rFonts w:ascii="Times New Roman" w:hAnsi="Times New Roman"/>
          <w:b/>
          <w:sz w:val="28"/>
        </w:rPr>
        <w:t>Таблица 2.1.</w:t>
      </w:r>
      <w:r>
        <w:rPr>
          <w:rFonts w:ascii="Times New Roman" w:hAnsi="Times New Roman"/>
          <w:sz w:val="28"/>
        </w:rPr>
        <w:t xml:space="preserve"> </w:t>
      </w:r>
      <w:r>
        <w:rPr>
          <w:rFonts w:ascii="Times New Roman" w:hAnsi="Times New Roman"/>
          <w:sz w:val="28"/>
        </w:rPr>
        <w:t>Сравнительный анализ методов детектирования</w:t>
      </w:r>
    </w:p>
    <w:p/>
    <w:tbl>
      <w:tblPr>
        <w:tblStyle w:val="TableGrid"/>
        <w:tblW w:type="auto" w:w="0"/>
        <w:jc w:val="center"/>
        <w:tblLook w:firstColumn="1" w:firstRow="1" w:lastColumn="0" w:lastRow="0" w:noHBand="0" w:noVBand="1" w:val="04A0"/>
      </w:tblPr>
      <w:tblGrid>
        <w:gridCol w:w="1336"/>
        <w:gridCol w:w="1336"/>
        <w:gridCol w:w="1336"/>
        <w:gridCol w:w="1336"/>
        <w:gridCol w:w="1336"/>
        <w:gridCol w:w="1336"/>
        <w:gridCol w:w="1336"/>
      </w:tblGrid>
      <w:tr>
        <w:tc>
          <w:tcPr>
            <w:tcW w:type="dxa" w:w="1336"/>
          </w:tcPr>
          <w:p>
            <w:pPr>
              <w:spacing w:after="0"/>
              <w:ind w:firstLine="0"/>
            </w:pPr>
            <w:r/>
            <w:r>
              <w:rPr>
                <w:rFonts w:ascii="Times New Roman" w:hAnsi="Times New Roman"/>
                <w:b w:val="0"/>
                <w:sz w:val="24"/>
              </w:rPr>
              <w:t>Метод</w:t>
            </w:r>
          </w:p>
        </w:tc>
        <w:tc>
          <w:tcPr>
            <w:tcW w:type="dxa" w:w="1336"/>
          </w:tcPr>
          <w:p>
            <w:pPr>
              <w:spacing w:after="0"/>
              <w:ind w:firstLine="0"/>
            </w:pPr>
            <w:r/>
            <w:r>
              <w:rPr>
                <w:rFonts w:ascii="Times New Roman" w:hAnsi="Times New Roman"/>
                <w:b w:val="0"/>
                <w:sz w:val="24"/>
              </w:rPr>
              <w:t>Тип анализа</w:t>
            </w:r>
          </w:p>
        </w:tc>
        <w:tc>
          <w:tcPr>
            <w:tcW w:type="dxa" w:w="1336"/>
          </w:tcPr>
          <w:p>
            <w:pPr>
              <w:spacing w:after="0"/>
              <w:ind w:firstLine="0"/>
            </w:pPr>
            <w:r/>
            <w:r>
              <w:rPr>
                <w:rFonts w:ascii="Times New Roman" w:hAnsi="Times New Roman"/>
                <w:b w:val="0"/>
                <w:sz w:val="24"/>
              </w:rPr>
              <w:t>Temporal input</w:t>
            </w:r>
          </w:p>
        </w:tc>
        <w:tc>
          <w:tcPr>
            <w:tcW w:type="dxa" w:w="1336"/>
          </w:tcPr>
          <w:p>
            <w:pPr>
              <w:spacing w:after="0"/>
              <w:ind w:firstLine="0"/>
            </w:pPr>
            <w:r/>
            <w:r>
              <w:rPr>
                <w:rFonts w:ascii="Times New Roman" w:hAnsi="Times New Roman"/>
                <w:b w:val="0"/>
                <w:sz w:val="24"/>
              </w:rPr>
              <w:t>Backbone</w:t>
            </w:r>
          </w:p>
        </w:tc>
        <w:tc>
          <w:tcPr>
            <w:tcW w:type="dxa" w:w="1336"/>
          </w:tcPr>
          <w:p>
            <w:pPr>
              <w:spacing w:after="0"/>
              <w:ind w:firstLine="0"/>
            </w:pPr>
            <w:r/>
            <w:r>
              <w:rPr>
                <w:rFonts w:ascii="Times New Roman" w:hAnsi="Times New Roman"/>
                <w:b w:val="0"/>
                <w:sz w:val="24"/>
              </w:rPr>
              <w:t>FF++ c23 AUC</w:t>
            </w:r>
          </w:p>
        </w:tc>
        <w:tc>
          <w:tcPr>
            <w:tcW w:type="dxa" w:w="1336"/>
          </w:tcPr>
          <w:p>
            <w:pPr>
              <w:spacing w:after="0"/>
              <w:ind w:firstLine="0"/>
            </w:pPr>
            <w:r/>
            <w:r>
              <w:rPr>
                <w:rFonts w:ascii="Times New Roman" w:hAnsi="Times New Roman"/>
                <w:b w:val="0"/>
                <w:sz w:val="24"/>
              </w:rPr>
              <w:t>Celeb-DF AUC</w:t>
            </w:r>
          </w:p>
        </w:tc>
        <w:tc>
          <w:tcPr>
            <w:tcW w:type="dxa" w:w="1336"/>
          </w:tcPr>
          <w:p>
            <w:pPr>
              <w:spacing w:after="0"/>
              <w:ind w:firstLine="0"/>
            </w:pPr>
            <w:r/>
            <w:r>
              <w:rPr>
                <w:rFonts w:ascii="Times New Roman" w:hAnsi="Times New Roman"/>
                <w:b w:val="0"/>
                <w:sz w:val="24"/>
              </w:rPr>
              <w:t>Источник</w:t>
            </w:r>
          </w:p>
        </w:tc>
      </w:tr>
      <w:tr>
        <w:tc>
          <w:tcPr>
            <w:tcW w:type="dxa" w:w="1336"/>
          </w:tcPr>
          <w:p>
            <w:pPr>
              <w:spacing w:after="0"/>
              <w:ind w:firstLine="0"/>
            </w:pPr>
            <w:r/>
            <w:r>
              <w:rPr>
                <w:rFonts w:ascii="Times New Roman" w:hAnsi="Times New Roman"/>
                <w:b w:val="0"/>
                <w:sz w:val="24"/>
              </w:rPr>
              <w:t>XceptionNet [1]</w:t>
            </w:r>
          </w:p>
        </w:tc>
        <w:tc>
          <w:tcPr>
            <w:tcW w:type="dxa" w:w="1336"/>
          </w:tcPr>
          <w:p>
            <w:pPr>
              <w:spacing w:after="0"/>
              <w:ind w:firstLine="0"/>
            </w:pPr>
            <w:r/>
            <w:r>
              <w:rPr>
                <w:rFonts w:ascii="Times New Roman" w:hAnsi="Times New Roman"/>
                <w:b w:val="0"/>
                <w:sz w:val="24"/>
              </w:rPr>
              <w:t>Покадровый</w:t>
            </w:r>
          </w:p>
        </w:tc>
        <w:tc>
          <w:tcPr>
            <w:tcW w:type="dxa" w:w="1336"/>
          </w:tcPr>
          <w:p>
            <w:pPr>
              <w:spacing w:after="0"/>
              <w:ind w:firstLine="0"/>
            </w:pPr>
            <w:r/>
            <w:r>
              <w:rPr>
                <w:rFonts w:ascii="Times New Roman" w:hAnsi="Times New Roman"/>
                <w:b w:val="0"/>
                <w:sz w:val="24"/>
              </w:rPr>
              <w:t>—</w:t>
            </w:r>
          </w:p>
        </w:tc>
        <w:tc>
          <w:tcPr>
            <w:tcW w:type="dxa" w:w="1336"/>
          </w:tcPr>
          <w:p>
            <w:pPr>
              <w:spacing w:after="0"/>
              <w:ind w:firstLine="0"/>
            </w:pPr>
            <w:r/>
            <w:r>
              <w:rPr>
                <w:rFonts w:ascii="Times New Roman" w:hAnsi="Times New Roman"/>
                <w:b w:val="0"/>
                <w:sz w:val="24"/>
              </w:rPr>
              <w:t>Xception</w:t>
            </w:r>
          </w:p>
        </w:tc>
        <w:tc>
          <w:tcPr>
            <w:tcW w:type="dxa" w:w="1336"/>
          </w:tcPr>
          <w:p>
            <w:pPr>
              <w:spacing w:after="0"/>
              <w:ind w:firstLine="0"/>
            </w:pPr>
            <w:r/>
            <w:r>
              <w:rPr>
                <w:rFonts w:ascii="Times New Roman" w:hAnsi="Times New Roman"/>
                <w:b w:val="0"/>
                <w:sz w:val="24"/>
              </w:rPr>
              <w:t>~99.7%</w:t>
            </w:r>
          </w:p>
        </w:tc>
        <w:tc>
          <w:tcPr>
            <w:tcW w:type="dxa" w:w="1336"/>
          </w:tcPr>
          <w:p>
            <w:pPr>
              <w:spacing w:after="0"/>
              <w:ind w:firstLine="0"/>
            </w:pPr>
            <w:r/>
            <w:r>
              <w:rPr>
                <w:rFonts w:ascii="Times New Roman" w:hAnsi="Times New Roman"/>
                <w:b w:val="0"/>
                <w:sz w:val="24"/>
              </w:rPr>
              <w:t>~73%</w:t>
            </w:r>
          </w:p>
        </w:tc>
        <w:tc>
          <w:tcPr>
            <w:tcW w:type="dxa" w:w="1336"/>
          </w:tcPr>
          <w:p>
            <w:pPr>
              <w:spacing w:after="0"/>
              <w:ind w:firstLine="0"/>
            </w:pPr>
            <w:r/>
            <w:r>
              <w:rPr>
                <w:rFonts w:ascii="Times New Roman" w:hAnsi="Times New Roman"/>
                <w:b w:val="0"/>
                <w:sz w:val="24"/>
              </w:rPr>
              <w:t>[5]</w:t>
            </w:r>
          </w:p>
        </w:tc>
      </w:tr>
      <w:tr>
        <w:tc>
          <w:tcPr>
            <w:tcW w:type="dxa" w:w="1336"/>
          </w:tcPr>
          <w:p>
            <w:pPr>
              <w:spacing w:after="0"/>
              <w:ind w:firstLine="0"/>
            </w:pPr>
            <w:r/>
            <w:r>
              <w:rPr>
                <w:rFonts w:ascii="Times New Roman" w:hAnsi="Times New Roman"/>
                <w:b w:val="0"/>
                <w:sz w:val="24"/>
              </w:rPr>
              <w:t>EfficientNet-B4</w:t>
            </w:r>
          </w:p>
        </w:tc>
        <w:tc>
          <w:tcPr>
            <w:tcW w:type="dxa" w:w="1336"/>
          </w:tcPr>
          <w:p>
            <w:pPr>
              <w:spacing w:after="0"/>
              <w:ind w:firstLine="0"/>
            </w:pPr>
            <w:r/>
            <w:r>
              <w:rPr>
                <w:rFonts w:ascii="Times New Roman" w:hAnsi="Times New Roman"/>
                <w:b w:val="0"/>
                <w:sz w:val="24"/>
              </w:rPr>
              <w:t>Покадровый</w:t>
            </w:r>
          </w:p>
        </w:tc>
        <w:tc>
          <w:tcPr>
            <w:tcW w:type="dxa" w:w="1336"/>
          </w:tcPr>
          <w:p>
            <w:pPr>
              <w:spacing w:after="0"/>
              <w:ind w:firstLine="0"/>
            </w:pPr>
            <w:r/>
            <w:r>
              <w:rPr>
                <w:rFonts w:ascii="Times New Roman" w:hAnsi="Times New Roman"/>
                <w:b w:val="0"/>
                <w:sz w:val="24"/>
              </w:rPr>
              <w:t>—</w:t>
            </w:r>
          </w:p>
        </w:tc>
        <w:tc>
          <w:tcPr>
            <w:tcW w:type="dxa" w:w="1336"/>
          </w:tcPr>
          <w:p>
            <w:pPr>
              <w:spacing w:after="0"/>
              <w:ind w:firstLine="0"/>
            </w:pPr>
            <w:r/>
            <w:r>
              <w:rPr>
                <w:rFonts w:ascii="Times New Roman" w:hAnsi="Times New Roman"/>
                <w:b w:val="0"/>
                <w:sz w:val="24"/>
              </w:rPr>
              <w:t>EffNet-B4</w:t>
            </w:r>
          </w:p>
        </w:tc>
        <w:tc>
          <w:tcPr>
            <w:tcW w:type="dxa" w:w="1336"/>
          </w:tcPr>
          <w:p>
            <w:pPr>
              <w:spacing w:after="0"/>
              <w:ind w:firstLine="0"/>
            </w:pPr>
            <w:r/>
            <w:r>
              <w:rPr>
                <w:rFonts w:ascii="Times New Roman" w:hAnsi="Times New Roman"/>
                <w:b w:val="0"/>
                <w:sz w:val="24"/>
              </w:rPr>
              <w:t>~99.6%</w:t>
            </w:r>
          </w:p>
        </w:tc>
        <w:tc>
          <w:tcPr>
            <w:tcW w:type="dxa" w:w="1336"/>
          </w:tcPr>
          <w:p>
            <w:pPr>
              <w:spacing w:after="0"/>
              <w:ind w:firstLine="0"/>
            </w:pPr>
            <w:r/>
            <w:r>
              <w:rPr>
                <w:rFonts w:ascii="Times New Roman" w:hAnsi="Times New Roman"/>
                <w:b w:val="0"/>
                <w:sz w:val="24"/>
              </w:rPr>
              <w:t>~76%</w:t>
            </w:r>
          </w:p>
        </w:tc>
        <w:tc>
          <w:tcPr>
            <w:tcW w:type="dxa" w:w="1336"/>
          </w:tcPr>
          <w:p>
            <w:pPr>
              <w:spacing w:after="0"/>
              <w:ind w:firstLine="0"/>
            </w:pPr>
            <w:r/>
            <w:r>
              <w:rPr>
                <w:rFonts w:ascii="Times New Roman" w:hAnsi="Times New Roman"/>
                <w:b w:val="0"/>
                <w:sz w:val="24"/>
              </w:rPr>
              <w:t>[5]</w:t>
            </w:r>
          </w:p>
        </w:tc>
      </w:tr>
      <w:tr>
        <w:tc>
          <w:tcPr>
            <w:tcW w:type="dxa" w:w="1336"/>
          </w:tcPr>
          <w:p>
            <w:pPr>
              <w:spacing w:after="0"/>
              <w:ind w:firstLine="0"/>
            </w:pPr>
            <w:r/>
            <w:r>
              <w:rPr>
                <w:rFonts w:ascii="Times New Roman" w:hAnsi="Times New Roman"/>
                <w:b w:val="0"/>
                <w:sz w:val="24"/>
              </w:rPr>
              <w:t>CNN+LSTM [6]</w:t>
            </w:r>
          </w:p>
        </w:tc>
        <w:tc>
          <w:tcPr>
            <w:tcW w:type="dxa" w:w="1336"/>
          </w:tcPr>
          <w:p>
            <w:pPr>
              <w:spacing w:after="0"/>
              <w:ind w:firstLine="0"/>
            </w:pPr>
            <w:r/>
            <w:r>
              <w:rPr>
                <w:rFonts w:ascii="Times New Roman" w:hAnsi="Times New Roman"/>
                <w:b w:val="0"/>
                <w:sz w:val="24"/>
              </w:rPr>
              <w:t>Послед. ST</w:t>
            </w:r>
          </w:p>
        </w:tc>
        <w:tc>
          <w:tcPr>
            <w:tcW w:type="dxa" w:w="1336"/>
          </w:tcPr>
          <w:p>
            <w:pPr>
              <w:spacing w:after="0"/>
              <w:ind w:firstLine="0"/>
            </w:pPr>
            <w:r/>
            <w:r>
              <w:rPr>
                <w:rFonts w:ascii="Times New Roman" w:hAnsi="Times New Roman"/>
                <w:b w:val="0"/>
                <w:sz w:val="24"/>
              </w:rPr>
              <w:t>CNN embeddings</w:t>
            </w:r>
          </w:p>
        </w:tc>
        <w:tc>
          <w:tcPr>
            <w:tcW w:type="dxa" w:w="1336"/>
          </w:tcPr>
          <w:p>
            <w:pPr>
              <w:spacing w:after="0"/>
              <w:ind w:firstLine="0"/>
            </w:pPr>
            <w:r/>
            <w:r>
              <w:rPr>
                <w:rFonts w:ascii="Times New Roman" w:hAnsi="Times New Roman"/>
                <w:b w:val="0"/>
                <w:sz w:val="24"/>
              </w:rPr>
              <w:t>Various</w:t>
            </w:r>
          </w:p>
        </w:tc>
        <w:tc>
          <w:tcPr>
            <w:tcW w:type="dxa" w:w="1336"/>
          </w:tcPr>
          <w:p>
            <w:pPr>
              <w:spacing w:after="0"/>
              <w:ind w:firstLine="0"/>
            </w:pPr>
            <w:r/>
            <w:r>
              <w:rPr>
                <w:rFonts w:ascii="Times New Roman" w:hAnsi="Times New Roman"/>
                <w:b w:val="0"/>
                <w:sz w:val="24"/>
              </w:rPr>
              <w:t>~97%</w:t>
            </w:r>
          </w:p>
        </w:tc>
        <w:tc>
          <w:tcPr>
            <w:tcW w:type="dxa" w:w="1336"/>
          </w:tcPr>
          <w:p>
            <w:pPr>
              <w:spacing w:after="0"/>
              <w:ind w:firstLine="0"/>
            </w:pPr>
            <w:r/>
            <w:r>
              <w:rPr>
                <w:rFonts w:ascii="Times New Roman" w:hAnsi="Times New Roman"/>
                <w:b w:val="0"/>
                <w:sz w:val="24"/>
              </w:rPr>
              <w:t>~72%</w:t>
            </w:r>
          </w:p>
        </w:tc>
        <w:tc>
          <w:tcPr>
            <w:tcW w:type="dxa" w:w="1336"/>
          </w:tcPr>
          <w:p>
            <w:pPr>
              <w:spacing w:after="0"/>
              <w:ind w:firstLine="0"/>
            </w:pPr>
            <w:r/>
            <w:r>
              <w:rPr>
                <w:rFonts w:ascii="Times New Roman" w:hAnsi="Times New Roman"/>
                <w:b w:val="0"/>
                <w:sz w:val="24"/>
              </w:rPr>
              <w:t>[6]</w:t>
            </w:r>
          </w:p>
        </w:tc>
      </w:tr>
      <w:tr>
        <w:tc>
          <w:tcPr>
            <w:tcW w:type="dxa" w:w="1336"/>
          </w:tcPr>
          <w:p>
            <w:pPr>
              <w:spacing w:after="0"/>
              <w:ind w:firstLine="0"/>
            </w:pPr>
            <w:r/>
            <w:r>
              <w:rPr>
                <w:rFonts w:ascii="Times New Roman" w:hAnsi="Times New Roman"/>
                <w:b w:val="0"/>
                <w:sz w:val="24"/>
              </w:rPr>
              <w:t>AltFreezing [8]</w:t>
            </w:r>
          </w:p>
        </w:tc>
        <w:tc>
          <w:tcPr>
            <w:tcW w:type="dxa" w:w="1336"/>
          </w:tcPr>
          <w:p>
            <w:pPr>
              <w:spacing w:after="0"/>
              <w:ind w:firstLine="0"/>
            </w:pPr>
            <w:r/>
            <w:r>
              <w:rPr>
                <w:rFonts w:ascii="Times New Roman" w:hAnsi="Times New Roman"/>
                <w:b w:val="0"/>
                <w:sz w:val="24"/>
              </w:rPr>
              <w:t>3D ST</w:t>
            </w:r>
          </w:p>
        </w:tc>
        <w:tc>
          <w:tcPr>
            <w:tcW w:type="dxa" w:w="1336"/>
          </w:tcPr>
          <w:p>
            <w:pPr>
              <w:spacing w:after="0"/>
              <w:ind w:firstLine="0"/>
            </w:pPr>
            <w:r/>
            <w:r>
              <w:rPr>
                <w:rFonts w:ascii="Times New Roman" w:hAnsi="Times New Roman"/>
                <w:b w:val="0"/>
                <w:sz w:val="24"/>
              </w:rPr>
              <w:t>3D conv</w:t>
            </w:r>
          </w:p>
        </w:tc>
        <w:tc>
          <w:tcPr>
            <w:tcW w:type="dxa" w:w="1336"/>
          </w:tcPr>
          <w:p>
            <w:pPr>
              <w:spacing w:after="0"/>
              <w:ind w:firstLine="0"/>
            </w:pPr>
            <w:r/>
            <w:r>
              <w:rPr>
                <w:rFonts w:ascii="Times New Roman" w:hAnsi="Times New Roman"/>
                <w:b w:val="0"/>
                <w:sz w:val="24"/>
              </w:rPr>
              <w:t>3D ResNet</w:t>
            </w:r>
          </w:p>
        </w:tc>
        <w:tc>
          <w:tcPr>
            <w:tcW w:type="dxa" w:w="1336"/>
          </w:tcPr>
          <w:p>
            <w:pPr>
              <w:spacing w:after="0"/>
              <w:ind w:firstLine="0"/>
            </w:pPr>
            <w:r/>
            <w:r>
              <w:rPr>
                <w:rFonts w:ascii="Times New Roman" w:hAnsi="Times New Roman"/>
                <w:b w:val="0"/>
                <w:sz w:val="24"/>
              </w:rPr>
              <w:t>~99.2%</w:t>
            </w:r>
          </w:p>
        </w:tc>
        <w:tc>
          <w:tcPr>
            <w:tcW w:type="dxa" w:w="1336"/>
          </w:tcPr>
          <w:p>
            <w:pPr>
              <w:spacing w:after="0"/>
              <w:ind w:firstLine="0"/>
            </w:pPr>
            <w:r/>
            <w:r>
              <w:rPr>
                <w:rFonts w:ascii="Times New Roman" w:hAnsi="Times New Roman"/>
                <w:b w:val="0"/>
                <w:sz w:val="24"/>
              </w:rPr>
              <w:t>~86%</w:t>
            </w:r>
          </w:p>
        </w:tc>
        <w:tc>
          <w:tcPr>
            <w:tcW w:type="dxa" w:w="1336"/>
          </w:tcPr>
          <w:p>
            <w:pPr>
              <w:spacing w:after="0"/>
              <w:ind w:firstLine="0"/>
            </w:pPr>
            <w:r/>
            <w:r>
              <w:rPr>
                <w:rFonts w:ascii="Times New Roman" w:hAnsi="Times New Roman"/>
                <w:b w:val="0"/>
                <w:sz w:val="24"/>
              </w:rPr>
              <w:t>[8]</w:t>
            </w:r>
          </w:p>
        </w:tc>
      </w:tr>
      <w:tr>
        <w:tc>
          <w:tcPr>
            <w:tcW w:type="dxa" w:w="1336"/>
          </w:tcPr>
          <w:p>
            <w:pPr>
              <w:spacing w:after="0"/>
              <w:ind w:firstLine="0"/>
            </w:pPr>
            <w:r/>
            <w:r>
              <w:rPr>
                <w:rFonts w:ascii="Times New Roman" w:hAnsi="Times New Roman"/>
                <w:b w:val="0"/>
                <w:sz w:val="24"/>
              </w:rPr>
              <w:t>TALL [9]</w:t>
            </w:r>
          </w:p>
        </w:tc>
        <w:tc>
          <w:tcPr>
            <w:tcW w:type="dxa" w:w="1336"/>
          </w:tcPr>
          <w:p>
            <w:pPr>
              <w:spacing w:after="0"/>
              <w:ind w:firstLine="0"/>
            </w:pPr>
            <w:r/>
            <w:r>
              <w:rPr>
                <w:rFonts w:ascii="Times New Roman" w:hAnsi="Times New Roman"/>
                <w:b w:val="0"/>
                <w:sz w:val="24"/>
              </w:rPr>
              <w:t>Layout ST</w:t>
            </w:r>
          </w:p>
        </w:tc>
        <w:tc>
          <w:tcPr>
            <w:tcW w:type="dxa" w:w="1336"/>
          </w:tcPr>
          <w:p>
            <w:pPr>
              <w:spacing w:after="0"/>
              <w:ind w:firstLine="0"/>
            </w:pPr>
            <w:r/>
            <w:r>
              <w:rPr>
                <w:rFonts w:ascii="Times New Roman" w:hAnsi="Times New Roman"/>
                <w:b w:val="0"/>
                <w:sz w:val="24"/>
              </w:rPr>
              <w:t>Thumbnail</w:t>
            </w:r>
          </w:p>
        </w:tc>
        <w:tc>
          <w:tcPr>
            <w:tcW w:type="dxa" w:w="1336"/>
          </w:tcPr>
          <w:p>
            <w:pPr>
              <w:spacing w:after="0"/>
              <w:ind w:firstLine="0"/>
            </w:pPr>
            <w:r/>
            <w:r>
              <w:rPr>
                <w:rFonts w:ascii="Times New Roman" w:hAnsi="Times New Roman"/>
                <w:b w:val="0"/>
                <w:sz w:val="24"/>
              </w:rPr>
              <w:t>Swin-T</w:t>
            </w:r>
          </w:p>
        </w:tc>
        <w:tc>
          <w:tcPr>
            <w:tcW w:type="dxa" w:w="1336"/>
          </w:tcPr>
          <w:p>
            <w:pPr>
              <w:spacing w:after="0"/>
              <w:ind w:firstLine="0"/>
            </w:pPr>
            <w:r/>
            <w:r>
              <w:rPr>
                <w:rFonts w:ascii="Times New Roman" w:hAnsi="Times New Roman"/>
                <w:b w:val="0"/>
                <w:sz w:val="24"/>
              </w:rPr>
              <w:t>~99.5%</w:t>
            </w:r>
          </w:p>
        </w:tc>
        <w:tc>
          <w:tcPr>
            <w:tcW w:type="dxa" w:w="1336"/>
          </w:tcPr>
          <w:p>
            <w:pPr>
              <w:spacing w:after="0"/>
              <w:ind w:firstLine="0"/>
            </w:pPr>
            <w:r/>
            <w:r>
              <w:rPr>
                <w:rFonts w:ascii="Times New Roman" w:hAnsi="Times New Roman"/>
                <w:b w:val="0"/>
                <w:sz w:val="24"/>
              </w:rPr>
              <w:t>~90%</w:t>
            </w:r>
          </w:p>
        </w:tc>
        <w:tc>
          <w:tcPr>
            <w:tcW w:type="dxa" w:w="1336"/>
          </w:tcPr>
          <w:p>
            <w:pPr>
              <w:spacing w:after="0"/>
              <w:ind w:firstLine="0"/>
            </w:pPr>
            <w:r/>
            <w:r>
              <w:rPr>
                <w:rFonts w:ascii="Times New Roman" w:hAnsi="Times New Roman"/>
                <w:b w:val="0"/>
                <w:sz w:val="24"/>
              </w:rPr>
              <w:t>[9]</w:t>
            </w:r>
          </w:p>
        </w:tc>
      </w:tr>
      <w:tr>
        <w:tc>
          <w:tcPr>
            <w:tcW w:type="dxa" w:w="1336"/>
          </w:tcPr>
          <w:p>
            <w:pPr>
              <w:spacing w:after="0"/>
              <w:ind w:firstLine="0"/>
            </w:pPr>
            <w:r/>
            <w:r>
              <w:rPr>
                <w:rFonts w:ascii="Times New Roman" w:hAnsi="Times New Roman"/>
                <w:b w:val="0"/>
                <w:sz w:val="24"/>
              </w:rPr>
              <w:t>Style Latent Flows [10]</w:t>
            </w:r>
          </w:p>
        </w:tc>
        <w:tc>
          <w:tcPr>
            <w:tcW w:type="dxa" w:w="1336"/>
          </w:tcPr>
          <w:p>
            <w:pPr>
              <w:spacing w:after="0"/>
              <w:ind w:firstLine="0"/>
            </w:pPr>
            <w:r/>
            <w:r>
              <w:rPr>
                <w:rFonts w:ascii="Times New Roman" w:hAnsi="Times New Roman"/>
                <w:b w:val="0"/>
                <w:sz w:val="24"/>
              </w:rPr>
              <w:t>Latent ST</w:t>
            </w:r>
          </w:p>
        </w:tc>
        <w:tc>
          <w:tcPr>
            <w:tcW w:type="dxa" w:w="1336"/>
          </w:tcPr>
          <w:p>
            <w:pPr>
              <w:spacing w:after="0"/>
              <w:ind w:firstLine="0"/>
            </w:pPr>
            <w:r/>
            <w:r>
              <w:rPr>
                <w:rFonts w:ascii="Times New Roman" w:hAnsi="Times New Roman"/>
                <w:b w:val="0"/>
                <w:sz w:val="24"/>
              </w:rPr>
              <w:t>Style codes</w:t>
            </w:r>
          </w:p>
        </w:tc>
        <w:tc>
          <w:tcPr>
            <w:tcW w:type="dxa" w:w="1336"/>
          </w:tcPr>
          <w:p>
            <w:pPr>
              <w:spacing w:after="0"/>
              <w:ind w:firstLine="0"/>
            </w:pPr>
            <w:r/>
            <w:r>
              <w:rPr>
                <w:rFonts w:ascii="Times New Roman" w:hAnsi="Times New Roman"/>
                <w:b w:val="0"/>
                <w:sz w:val="24"/>
              </w:rPr>
              <w:t>—</w:t>
            </w:r>
          </w:p>
        </w:tc>
        <w:tc>
          <w:tcPr>
            <w:tcW w:type="dxa" w:w="1336"/>
          </w:tcPr>
          <w:p>
            <w:pPr>
              <w:spacing w:after="0"/>
              <w:ind w:firstLine="0"/>
            </w:pPr>
            <w:r/>
            <w:r>
              <w:rPr>
                <w:rFonts w:ascii="Times New Roman" w:hAnsi="Times New Roman"/>
                <w:b w:val="0"/>
                <w:sz w:val="24"/>
              </w:rPr>
              <w:t>~99.5%</w:t>
            </w:r>
          </w:p>
        </w:tc>
        <w:tc>
          <w:tcPr>
            <w:tcW w:type="dxa" w:w="1336"/>
          </w:tcPr>
          <w:p>
            <w:pPr>
              <w:spacing w:after="0"/>
              <w:ind w:firstLine="0"/>
            </w:pPr>
            <w:r/>
            <w:r>
              <w:rPr>
                <w:rFonts w:ascii="Times New Roman" w:hAnsi="Times New Roman"/>
                <w:b w:val="0"/>
                <w:sz w:val="24"/>
              </w:rPr>
              <w:t>~87%</w:t>
            </w:r>
          </w:p>
        </w:tc>
        <w:tc>
          <w:tcPr>
            <w:tcW w:type="dxa" w:w="1336"/>
          </w:tcPr>
          <w:p>
            <w:pPr>
              <w:spacing w:after="0"/>
              <w:ind w:firstLine="0"/>
            </w:pPr>
            <w:r/>
            <w:r>
              <w:rPr>
                <w:rFonts w:ascii="Times New Roman" w:hAnsi="Times New Roman"/>
                <w:b w:val="0"/>
                <w:sz w:val="24"/>
              </w:rPr>
              <w:t>[10]</w:t>
            </w:r>
          </w:p>
        </w:tc>
      </w:tr>
    </w:tbl>
    <w:p/>
    <w:p>
      <w:pPr>
        <w:ind w:firstLine="709"/>
        <w:jc w:val="both"/>
      </w:pPr>
      <w:r>
        <w:rPr>
          <w:rFonts w:ascii="Times New Roman" w:hAnsi="Times New Roman"/>
          <w:i/>
          <w:sz w:val="28"/>
        </w:rPr>
        <w:t>Примечание: все числа приблизительные. Результаты из различных работ получены в различных условиях (preprocessing, split, compression level). Для корректного сравнения в главе 4 используются результаты, полученные в единообразных условиях.</w:t>
      </w:r>
    </w:p>
    <w:p>
      <w:pPr>
        <w:ind w:firstLine="709"/>
        <w:jc w:val="both"/>
      </w:pPr>
      <w:r>
        <w:rPr>
          <w:rFonts w:ascii="Times New Roman" w:hAnsi="Times New Roman"/>
          <w:sz w:val="28"/>
        </w:rPr>
        <w:t>Анализ позволяет выделить следующие ключевые ограничения существующих подходов:</w:t>
      </w:r>
    </w:p>
    <w:p>
      <w:pPr>
        <w:ind w:firstLine="709"/>
        <w:jc w:val="both"/>
      </w:pPr>
      <w:r>
        <w:rPr>
          <w:rFonts w:ascii="Times New Roman" w:hAnsi="Times New Roman"/>
          <w:sz w:val="28"/>
        </w:rPr>
        <w:t>Первое: значительная деградация обобщающей способности покадровых методов. При переходе от in-domain к cross-dataset evaluation AUC снижается на 15–25% для CNN-основанных методов и на ~11% для Transformer-основанных [5]. Это свидетельствует о том, что покадровые детекторы переобучаются на артефакты конкретных генеративных методов.</w:t>
      </w:r>
    </w:p>
    <w:p>
      <w:pPr>
        <w:ind w:firstLine="709"/>
        <w:jc w:val="both"/>
      </w:pPr>
      <w:r>
        <w:rPr>
          <w:rFonts w:ascii="Times New Roman" w:hAnsi="Times New Roman"/>
          <w:sz w:val="28"/>
        </w:rPr>
        <w:t>Второе: зависимость temporal branch от spatial в последовательных архитектурах. В подходах CNN→LSTM и CNN→Transformer временная ветвь получает на вход пространственные представления и не может компенсировать дефицит пространственной информации. Это ограничивает специализацию каждой ветви на своём типе признаков.</w:t>
      </w:r>
    </w:p>
    <w:p>
      <w:pPr>
        <w:ind w:firstLine="709"/>
        <w:jc w:val="both"/>
      </w:pPr>
      <w:r>
        <w:rPr>
          <w:rFonts w:ascii="Times New Roman" w:hAnsi="Times New Roman"/>
          <w:sz w:val="28"/>
        </w:rPr>
        <w:t>Третье: неразделимость пространственного и временного вкладов в 3D CNN. В методах, использующих трёхмерные свёртки (AltFreezing), невозможно определить, какой тип информации — пространственный или временной — является решающим для конкретного типа манипуляции.</w:t>
      </w:r>
    </w:p>
    <w:p>
      <w:pPr>
        <w:ind w:firstLine="709"/>
        <w:jc w:val="both"/>
      </w:pPr>
      <w:r>
        <w:rPr>
          <w:rFonts w:ascii="Times New Roman" w:hAnsi="Times New Roman"/>
          <w:sz w:val="28"/>
        </w:rPr>
        <w:t>Четвёртое: отсутствие явного temporal input. Большинство рассмотренных методов полагаются на неявное извлечение временных признаков из RGB-кадров, а не из explicit temporal signal (разностей кадров, оптического потока). Это ограничивает способность модели целенаправленно обнаруживать межкадровые несоответствия.</w:t>
      </w:r>
    </w:p>
    <w:p>
      <w:pPr>
        <w:ind w:firstLine="709"/>
        <w:jc w:val="both"/>
      </w:pPr>
      <w:r>
        <w:rPr>
          <w:rFonts w:ascii="Times New Roman" w:hAnsi="Times New Roman"/>
          <w:sz w:val="28"/>
        </w:rPr>
        <w:t>Пятое: ограниченная интерпретируемость. В большинстве существующих методов невозможно определить, какой тип информации (пространственный или временной) доминирует при принятии решения о конкретном видео.</w:t>
      </w:r>
    </w:p>
    <w:p>
      <w:pPr>
        <w:ind w:firstLine="709"/>
        <w:jc w:val="both"/>
      </w:pPr>
      <w:r>
        <w:rPr>
          <w:rFonts w:ascii="Times New Roman" w:hAnsi="Times New Roman"/>
          <w:sz w:val="28"/>
        </w:rPr>
        <w:t>Выявленные ограничения мотивируют разработку метода с параллельной двухветвевой архитектурой, в которой пространственные и временные признаки извлекаются независимо, в качестве входа временной ветви используются разности последовательных кадров (явно кодирующие межкадровые изменения), а обучаемый механизм объединения обеспечивает интерпретируемость вкладов каждой ветви. Описание предлагаемого метода представлено в главе 3.</w:t>
      </w:r>
    </w:p>
    <w:p>
      <w:pPr>
        <w:pStyle w:val="Heading2"/>
        <w:ind w:firstLine="709"/>
      </w:pPr>
      <w:r>
        <w:rPr>
          <w:rFonts w:ascii="Times New Roman" w:hAnsi="Times New Roman"/>
          <w:b/>
          <w:color w:val="000000"/>
          <w:sz w:val="28"/>
        </w:rPr>
        <w:t>Выводы по главе 2</w:t>
      </w:r>
    </w:p>
    <w:p>
      <w:pPr>
        <w:ind w:firstLine="709"/>
        <w:jc w:val="both"/>
      </w:pPr>
      <w:r>
        <w:rPr>
          <w:rFonts w:ascii="Times New Roman" w:hAnsi="Times New Roman"/>
          <w:sz w:val="28"/>
        </w:rPr>
        <w:t>В данной главе проведён систематический обзор существующих методов детектирования манипулированных видеопоследовательностей. Рассмотрены покадровые методы, методы на основе временного анализа (последовательные, 3D CNN, thumbnail layout, латентные и частотные), а также подходы к повышению обобщающей способности. Проанализированы стандартные наборы данных и протоколы оценки.</w:t>
      </w:r>
    </w:p>
    <w:p>
      <w:pPr>
        <w:ind w:firstLine="709"/>
        <w:jc w:val="both"/>
      </w:pPr>
      <w:r>
        <w:rPr>
          <w:rFonts w:ascii="Times New Roman" w:hAnsi="Times New Roman"/>
          <w:sz w:val="28"/>
        </w:rPr>
        <w:t>Сравнительный анализ выявил пять ключевых ограничений существующих подходов: деградацию обобщающей способности покадровых методов, зависимость temporal branch от spatial в последовательных архитектурах, неразделимость вкладов в 3D CNN, отсутствие явного temporal input и ограниченную интерпретируемость. Перечисленные ограничения обосновывают предлагаемый подход, описанный в следующей главе.</w:t>
      </w:r>
    </w:p>
    <w:p>
      <w:r>
        <w:br w:type="page"/>
      </w:r>
    </w:p>
    <w:p>
      <w:pPr>
        <w:pStyle w:val="Heading1"/>
        <w:ind w:firstLine="0"/>
        <w:jc w:val="center"/>
      </w:pPr>
      <w:r>
        <w:rPr>
          <w:rFonts w:ascii="Times New Roman" w:hAnsi="Times New Roman"/>
          <w:b/>
          <w:color w:val="000000"/>
          <w:sz w:val="28"/>
        </w:rPr>
        <w:t>ГЛАВА 3. ПРЕДЛАГАЕМЫЙ МЕТОД</w:t>
      </w:r>
    </w:p>
    <w:p>
      <w:pPr>
        <w:pStyle w:val="Heading2"/>
        <w:ind w:firstLine="709"/>
      </w:pPr>
      <w:r>
        <w:rPr>
          <w:rFonts w:ascii="Times New Roman" w:hAnsi="Times New Roman"/>
          <w:b/>
          <w:color w:val="000000"/>
          <w:sz w:val="28"/>
        </w:rPr>
        <w:t>3.1. Формальная постановка задачи</w:t>
      </w:r>
    </w:p>
    <w:p>
      <w:pPr>
        <w:ind w:firstLine="709"/>
        <w:jc w:val="both"/>
      </w:pPr>
      <w:r>
        <w:rPr>
          <w:rFonts w:ascii="Times New Roman" w:hAnsi="Times New Roman"/>
          <w:sz w:val="28"/>
        </w:rPr>
        <w:t>Задача детектирования манипулированных видеопоследовательностей формулируется как задача бинарной классификации. Пусть дана видеопоследовательность V, представленная упорядоченным набором кадров V = {f₁, f₂, …, f_N}, где N — общее число кадров, f_i ∈ ℝ^{H×W×3} — i-й кадр в цветовом пространстве RGB. Требуется построить модель M, отображающую V в вероятность принадлежности к классу «манипулированное видео»:</w:t>
      </w:r>
    </w:p>
    <w:p>
      <w:pPr>
        <w:ind w:firstLine="0"/>
        <w:jc w:val="center"/>
      </w:pPr>
      <w:r>
        <w:rPr>
          <w:rFonts w:ascii="Times New Roman" w:hAnsi="Times New Roman"/>
          <w:sz w:val="28"/>
        </w:rPr>
        <w:t>P(fake | V) = M(V) ∈ [0, 1].</w:t>
      </w:r>
    </w:p>
    <w:p>
      <w:pPr>
        <w:ind w:firstLine="709"/>
        <w:jc w:val="both"/>
      </w:pPr>
      <w:r>
        <w:rPr>
          <w:rFonts w:ascii="Times New Roman" w:hAnsi="Times New Roman"/>
          <w:sz w:val="28"/>
        </w:rPr>
        <w:t>Бинарное решение принимается при заданном пороге τ: видео классифицируется как манипулированное, если P(fake | V) ≥ τ. В качестве основной метрики оценки используется AUC-ROC, не зависящая от выбора порога.</w:t>
      </w:r>
    </w:p>
    <w:p>
      <w:pPr>
        <w:ind w:firstLine="709"/>
        <w:jc w:val="both"/>
      </w:pPr>
      <w:r>
        <w:rPr>
          <w:rFonts w:ascii="Times New Roman" w:hAnsi="Times New Roman"/>
          <w:sz w:val="28"/>
        </w:rPr>
        <w:t>Предполагается, что видео содержит хотя бы одно лицо. В случае нескольких лиц анализируется наибольшее по площади. Видео может быть подвергнуто сжатию (кодеки H.264, H.265), лицо может быть частично перекрыто. Из полной последовательности кадров методом равномерной выборки формируется подмножество T кадров (clip), используемое в качестве входа модели.</w:t>
      </w:r>
    </w:p>
    <w:p>
      <w:pPr>
        <w:pStyle w:val="Heading2"/>
        <w:ind w:firstLine="709"/>
      </w:pPr>
      <w:r>
        <w:rPr>
          <w:rFonts w:ascii="Times New Roman" w:hAnsi="Times New Roman"/>
          <w:b/>
          <w:color w:val="000000"/>
          <w:sz w:val="28"/>
        </w:rPr>
        <w:t>3.2. Общая архитектура метода</w:t>
      </w:r>
    </w:p>
    <w:p>
      <w:pPr>
        <w:ind w:firstLine="709"/>
        <w:jc w:val="both"/>
      </w:pPr>
      <w:r>
        <w:rPr>
          <w:rFonts w:ascii="Times New Roman" w:hAnsi="Times New Roman"/>
          <w:sz w:val="28"/>
        </w:rPr>
        <w:t>Предлагаемый метод основан на параллельной двухветвевой архитектуре (parallel dual-path), в которой пространственные и временные признаки извлекаются независимо и объединяются с помощью обучаемого механизма взвешивания (adaptive weighted fusion).</w:t>
      </w:r>
    </w:p>
    <w:p>
      <w:pPr>
        <w:ind w:firstLine="709"/>
        <w:jc w:val="both"/>
      </w:pPr>
      <w:r>
        <w:rPr>
          <w:rFonts w:ascii="Times New Roman" w:hAnsi="Times New Roman"/>
          <w:sz w:val="28"/>
        </w:rPr>
        <w:t>Полный конвейер обработки включает следующие этапы:</w:t>
      </w:r>
    </w:p>
    <w:p>
      <w:pPr>
        <w:ind w:firstLine="709"/>
        <w:jc w:val="both"/>
      </w:pPr>
      <w:r>
        <w:rPr>
          <w:rFonts w:ascii="Times New Roman" w:hAnsi="Times New Roman"/>
          <w:sz w:val="28"/>
        </w:rPr>
        <w:t>Предобработка: извлечение кадров из видео, детекция лица с помощью MTCNN, формирование лицевой области с отступом, формирование клипа из T = 16 кадров, вычисление разностей последовательных кадров (frame differences).</w:t>
      </w:r>
    </w:p>
    <w:p>
      <w:pPr>
        <w:ind w:firstLine="709"/>
        <w:jc w:val="both"/>
      </w:pPr>
      <w:r>
        <w:rPr>
          <w:rFonts w:ascii="Times New Roman" w:hAnsi="Times New Roman"/>
          <w:sz w:val="28"/>
        </w:rPr>
        <w:t>Пространственная ветвь (spatial branch): извлечение пространственных признаков из каждого кадра с помощью предобученной свёрточной сети EfficientNet-B4 с последующей агрегацией по времени.</w:t>
      </w:r>
    </w:p>
    <w:p>
      <w:pPr>
        <w:ind w:firstLine="709"/>
        <w:jc w:val="both"/>
      </w:pPr>
      <w:r>
        <w:rPr>
          <w:rFonts w:ascii="Times New Roman" w:hAnsi="Times New Roman"/>
          <w:sz w:val="28"/>
        </w:rPr>
        <w:t>Временна́я ветвь (temporal branch): извлечение признаков межкадровой динамики из разностей последовательных кадров с помощью облегчённой свёрточной сети EfficientNet-B0 и Temporal Transformer Encoder.</w:t>
      </w:r>
    </w:p>
    <w:p>
      <w:pPr>
        <w:ind w:firstLine="709"/>
        <w:jc w:val="both"/>
      </w:pPr>
      <w:r>
        <w:rPr>
          <w:rFonts w:ascii="Times New Roman" w:hAnsi="Times New Roman"/>
          <w:sz w:val="28"/>
        </w:rPr>
        <w:t>Объединение признаков (fusion): обучаемое взвешивание представлений двух ветвей.</w:t>
      </w:r>
    </w:p>
    <w:p>
      <w:pPr>
        <w:ind w:firstLine="709"/>
        <w:jc w:val="both"/>
      </w:pPr>
      <w:r>
        <w:rPr>
          <w:rFonts w:ascii="Times New Roman" w:hAnsi="Times New Roman"/>
          <w:sz w:val="28"/>
        </w:rPr>
        <w:t>Классификационная голова: полносвязные слои с сигмоидной активацией для вычисления P(fake | V).</w:t>
      </w:r>
    </w:p>
    <w:p>
      <w:pPr>
        <w:ind w:firstLine="709"/>
        <w:jc w:val="both"/>
      </w:pPr>
      <w:r>
        <w:rPr>
          <w:rFonts w:ascii="Times New Roman" w:hAnsi="Times New Roman"/>
          <w:sz w:val="28"/>
        </w:rPr>
        <w:t>Ключевое архитектурное решение — параллельность ветвей: spatial branch и temporal branch обрабатывают различные представления входных данных (RGB-кадры и frame differences соответственно) и не имеют разделяемых параметров. Это обеспечивает независимость извлекаемых признаков и позволяет выполнять чистый ablation study, изолируя вклад каждой ветви.</w:t>
      </w:r>
    </w:p>
    <w:p>
      <w:pPr>
        <w:ind w:firstLine="0"/>
        <w:jc w:val="center"/>
      </w:pPr>
      <w:r>
        <w:rPr>
          <w:rFonts w:ascii="Times New Roman" w:hAnsi="Times New Roman"/>
          <w:sz w:val="28"/>
          <w:highlight w:val="yellow"/>
        </w:rPr>
        <w:t>[РИСУНОК 3.1: Блок-схема предлагаемого метода. Содержание: входное видео → предобработка (MTCNN, face crop, frame sampling, frame differences) → две параллельные ветви (Spatial: EfficientNet-B4 → mean pooling → projection; Temporal: EfficientNet-B0 → Transformer → [CLS]) → Adaptive Fusion → Classification Head → P(fake|V).]</w:t>
      </w:r>
    </w:p>
    <w:p>
      <w:pPr>
        <w:pStyle w:val="Heading2"/>
        <w:ind w:firstLine="709"/>
      </w:pPr>
      <w:r>
        <w:rPr>
          <w:rFonts w:ascii="Times New Roman" w:hAnsi="Times New Roman"/>
          <w:b/>
          <w:color w:val="000000"/>
          <w:sz w:val="28"/>
        </w:rPr>
        <w:t>3.3. Предобработка видеоданных</w:t>
      </w:r>
    </w:p>
    <w:p>
      <w:pPr>
        <w:ind w:firstLine="709"/>
        <w:jc w:val="both"/>
      </w:pPr>
      <w:r>
        <w:rPr>
          <w:rFonts w:ascii="Times New Roman" w:hAnsi="Times New Roman"/>
          <w:sz w:val="28"/>
        </w:rPr>
        <w:t>Предобработка видеоданных включает детекцию лица, формирование лицевой области, формирование клипа и вычисление разностей кадров.</w:t>
      </w:r>
    </w:p>
    <w:p>
      <w:pPr>
        <w:ind w:firstLine="709"/>
        <w:jc w:val="both"/>
      </w:pPr>
      <w:r>
        <w:rPr>
          <w:rFonts w:ascii="Times New Roman" w:hAnsi="Times New Roman"/>
          <w:b/>
          <w:sz w:val="28"/>
        </w:rPr>
        <w:t>Детекция лица. Для каждого кадра выполняется детекция лица с использованием модели MTCNN (Multi-task Cascaded Convolutional Networks). MTCNN реализует каскад из трёх свёрточных сетей (P-Net, R-Net, O-Net), последовательно уточняющих положение лица. Порог минимальной уверенности детектора установлен равным 0.90. В случае обнаружения нескольких лиц в кадре используется лицо с наибольшей площадью ограничивающего прямоугольника (bounding box). Данное упрощение обосновано тем, что в большинстве видео из бенчмарков deepfake detection основной объект манипуляции занимает наибольшую площадь кадра.</w:t>
      </w:r>
    </w:p>
    <w:p>
      <w:pPr>
        <w:ind w:firstLine="709"/>
        <w:jc w:val="both"/>
      </w:pPr>
      <w:r>
        <w:rPr>
          <w:rFonts w:ascii="Times New Roman" w:hAnsi="Times New Roman"/>
          <w:b/>
          <w:sz w:val="28"/>
        </w:rPr>
        <w:t>Формирование лицевой области. Ограничивающий прямоугольник, полученный от MTCNN, расширяется на 20% по каждому измерению (margin ratio = 0.20) для захвата контекста вокруг лица (волосы, уши, шея). Расширенная область вырезается из исходного кадра и масштабируется до размера 224×224 пикселей для пространственной ветви и 128×128 пикселей для временно́й ветви. Аффинное выравнивание по ключевым точкам в финальную версию пайплайна не включалось, что позволило сохранить устойчивость и воспроизводимость предобработки в рамках выбранной experimental setup.</w:t>
      </w:r>
    </w:p>
    <w:p>
      <w:pPr>
        <w:ind w:firstLine="709"/>
        <w:jc w:val="both"/>
      </w:pPr>
      <w:r>
        <w:rPr>
          <w:rFonts w:ascii="Times New Roman" w:hAnsi="Times New Roman"/>
          <w:b/>
          <w:sz w:val="28"/>
        </w:rPr>
        <w:t>Формирование клипа. Из полного набора кадров видео с успешной детекцией лица формируется клип из T = 16 кадров методом равномерной выборки (uniform sampling). Если число кадров с лицом M превышает T, выбираются кадры с индексами i_k = floor(k · M / T) для k = 0, 1, ..., T−1. Если M &lt; T, последовательность дополняется циклическим повторением. Для включения видео в выборку требуется минимум 16 кадров с успешной детекцией лица (min_saved_faces = 16), при этом минимальная доля успешных детекций должна составлять не менее 55%. При обучении применяется лёгкий temporal jitter: каждый кадр выбирается случайно внутри своего равномерного сегмента. При валидации и тестировании используется детерминированный uniform sampling для воспроизводимости.</w:t>
      </w:r>
    </w:p>
    <w:p>
      <w:pPr>
        <w:ind w:firstLine="709"/>
        <w:jc w:val="both"/>
      </w:pPr>
      <w:r>
        <w:rPr>
          <w:rFonts w:ascii="Times New Roman" w:hAnsi="Times New Roman"/>
          <w:b/>
          <w:sz w:val="28"/>
        </w:rPr>
        <w:t>Вычисление разностей кадров.</w:t>
      </w:r>
      <w:r>
        <w:rPr>
          <w:rFonts w:ascii="Times New Roman" w:hAnsi="Times New Roman"/>
          <w:sz w:val="28"/>
        </w:rPr>
        <w:t xml:space="preserve"> </w:t>
      </w:r>
      <w:r>
        <w:rPr>
          <w:rFonts w:ascii="Times New Roman" w:hAnsi="Times New Roman"/>
          <w:sz w:val="28"/>
        </w:rPr>
        <w:t>Для формирования входа временно́й ветви вычисляются разности последовательных выровненных кадров:</w:t>
      </w:r>
    </w:p>
    <w:p>
      <w:pPr>
        <w:ind w:firstLine="0"/>
        <w:jc w:val="center"/>
      </w:pPr>
      <w:r>
        <w:rPr>
          <w:rFonts w:ascii="Times New Roman" w:hAnsi="Times New Roman"/>
          <w:sz w:val="28"/>
        </w:rPr>
        <w:t>D_i = f_{i+1} − f_i, i = 1, 2, …, T−1,</w:t>
      </w:r>
    </w:p>
    <w:p>
      <w:pPr>
        <w:ind w:firstLine="709"/>
        <w:jc w:val="both"/>
      </w:pPr>
      <w:r>
        <w:rPr>
          <w:rFonts w:ascii="Times New Roman" w:hAnsi="Times New Roman"/>
          <w:sz w:val="28"/>
        </w:rPr>
        <w:t>где f_i — crop i-го кадра. Результат — T−1 = 15 разностных изображений размером 128×128×3. Разностные изображения нормализуются по клипу: для каждого канала вычитается среднее и выполняется деление на стандартное отклонение.</w:t>
      </w:r>
    </w:p>
    <w:p>
      <w:pPr>
        <w:ind w:firstLine="709"/>
        <w:jc w:val="both"/>
      </w:pPr>
      <w:r>
        <w:rPr>
          <w:rFonts w:ascii="Times New Roman" w:hAnsi="Times New Roman"/>
          <w:sz w:val="28"/>
        </w:rPr>
        <w:t>Использование разностей кадров в качестве входа временно́й ветви обосновано следующим. Разности явно кодируют межкадровые изменения: для реальных видео они содержат преимущественно плавные изменения, связанные с мимикой и движением, тогда как для deepfake — артефакты дрейфа лицевых признаков, мерцания текстур и несогласованности границ. В отличие от оптического потока, разности кадров не требуют дополнительных вычислений и сохраняют цветовую информацию.</w:t>
      </w:r>
    </w:p>
    <w:p>
      <w:pPr>
        <w:ind w:firstLine="709"/>
        <w:jc w:val="both"/>
      </w:pPr>
      <w:r>
        <w:rPr>
          <w:rFonts w:ascii="Times New Roman" w:hAnsi="Times New Roman"/>
          <w:b/>
          <w:sz w:val="28"/>
        </w:rPr>
        <w:t>Нормализация RGB-кадров.</w:t>
      </w:r>
      <w:r>
        <w:rPr>
          <w:rFonts w:ascii="Times New Roman" w:hAnsi="Times New Roman"/>
          <w:sz w:val="28"/>
        </w:rPr>
        <w:t xml:space="preserve"> </w:t>
      </w:r>
      <w:r>
        <w:rPr>
          <w:rFonts w:ascii="Times New Roman" w:hAnsi="Times New Roman"/>
          <w:sz w:val="28"/>
        </w:rPr>
        <w:t>Кадры для пространственной ветви нормализуются с использованием статистик ImageNet: mean = [0.485, 0.456, 0.406], std = [0.229, 0.224, 0.225].</w:t>
      </w:r>
    </w:p>
    <w:p>
      <w:pPr>
        <w:pStyle w:val="Heading2"/>
        <w:ind w:firstLine="709"/>
      </w:pPr>
      <w:r>
        <w:rPr>
          <w:rFonts w:ascii="Times New Roman" w:hAnsi="Times New Roman"/>
          <w:b/>
          <w:color w:val="000000"/>
          <w:sz w:val="28"/>
        </w:rPr>
        <w:t>3.4. Пространственная ветвь (spatial branch)</w:t>
      </w:r>
    </w:p>
    <w:p>
      <w:pPr>
        <w:ind w:firstLine="709"/>
        <w:jc w:val="both"/>
      </w:pPr>
      <w:r>
        <w:rPr>
          <w:rFonts w:ascii="Times New Roman" w:hAnsi="Times New Roman"/>
          <w:sz w:val="28"/>
        </w:rPr>
        <w:t>Пространственная ветвь извлекает признаки из отдельных кадров видеоклипа, характеризующие текстурные, спектральные и blending-артефакты.</w:t>
      </w:r>
    </w:p>
    <w:p>
      <w:pPr>
        <w:ind w:firstLine="709"/>
        <w:jc w:val="both"/>
      </w:pPr>
      <w:r>
        <w:rPr>
          <w:rFonts w:ascii="Times New Roman" w:hAnsi="Times New Roman"/>
          <w:b/>
          <w:sz w:val="28"/>
        </w:rPr>
        <w:t>Backbone.</w:t>
      </w:r>
      <w:r>
        <w:rPr>
          <w:rFonts w:ascii="Times New Roman" w:hAnsi="Times New Roman"/>
          <w:sz w:val="28"/>
        </w:rPr>
        <w:t xml:space="preserve"> </w:t>
      </w:r>
      <w:r>
        <w:rPr>
          <w:rFonts w:ascii="Times New Roman" w:hAnsi="Times New Roman"/>
          <w:sz w:val="28"/>
        </w:rPr>
        <w:t>В качестве backbone используется EfficientNet-B4 [2] с весами, предобученными на ImageNet. EfficientNet-B4 содержит 19 миллионов параметров и использует комбинированное масштабирование глубины, ширины и разрешения. Выбор обусловлен широким использованием данной архитектуры в литературе по детектированию deepfake [3] и наличием предобученных весов.</w:t>
      </w:r>
    </w:p>
    <w:p>
      <w:pPr>
        <w:ind w:firstLine="709"/>
        <w:jc w:val="both"/>
      </w:pPr>
      <w:r>
        <w:rPr>
          <w:rFonts w:ascii="Times New Roman" w:hAnsi="Times New Roman"/>
          <w:b/>
          <w:sz w:val="28"/>
        </w:rPr>
        <w:t>Извлечение признаков.</w:t>
      </w:r>
      <w:r>
        <w:rPr>
          <w:rFonts w:ascii="Times New Roman" w:hAnsi="Times New Roman"/>
          <w:sz w:val="28"/>
        </w:rPr>
        <w:t xml:space="preserve"> </w:t>
      </w:r>
      <w:r>
        <w:rPr>
          <w:rFonts w:ascii="Times New Roman" w:hAnsi="Times New Roman"/>
          <w:sz w:val="28"/>
        </w:rPr>
        <w:t>Каждый из T = 16 кадров клипа обрабатывается EfficientNet-B4 независимо. Выход последнего свёрточного блока подвергается глобальному усредняющему пулингу (global average pooling), в результате чего для каждого кадра формируется вектор признаков h_s^i ∈ ℝ^{1792}, i = 1, …, T.</w:t>
      </w:r>
    </w:p>
    <w:p>
      <w:pPr>
        <w:ind w:firstLine="709"/>
        <w:jc w:val="both"/>
      </w:pPr>
      <w:r>
        <w:rPr>
          <w:rFonts w:ascii="Times New Roman" w:hAnsi="Times New Roman"/>
          <w:b/>
          <w:sz w:val="28"/>
        </w:rPr>
        <w:t>Агрегация по времени.</w:t>
      </w:r>
      <w:r>
        <w:rPr>
          <w:rFonts w:ascii="Times New Roman" w:hAnsi="Times New Roman"/>
          <w:sz w:val="28"/>
        </w:rPr>
        <w:t xml:space="preserve"> </w:t>
      </w:r>
      <w:r>
        <w:rPr>
          <w:rFonts w:ascii="Times New Roman" w:hAnsi="Times New Roman"/>
          <w:sz w:val="28"/>
        </w:rPr>
        <w:t>Поскольку пространственная ветвь ориентирована на покадровые признаки, агрегация по T кадрам выполняется усреднением:</w:t>
      </w:r>
    </w:p>
    <w:p>
      <w:pPr>
        <w:ind w:firstLine="709"/>
        <w:jc w:val="both"/>
      </w:pPr>
      <w:r>
        <w:rPr>
          <w:rFonts w:ascii="Times New Roman" w:hAnsi="Times New Roman"/>
          <w:sz w:val="28"/>
        </w:rPr>
        <w:t>h_s_agg = (1/T) · Σ_{i=1}^{T} h_s^i ∈ ℝ^{1792}.</w:t>
      </w:r>
    </w:p>
    <w:p>
      <w:pPr>
        <w:ind w:firstLine="709"/>
        <w:jc w:val="both"/>
      </w:pPr>
      <w:r>
        <w:rPr>
          <w:rFonts w:ascii="Times New Roman" w:hAnsi="Times New Roman"/>
          <w:b/>
          <w:sz w:val="28"/>
        </w:rPr>
        <w:t>Проекция.</w:t>
      </w:r>
      <w:r>
        <w:rPr>
          <w:rFonts w:ascii="Times New Roman" w:hAnsi="Times New Roman"/>
          <w:sz w:val="28"/>
        </w:rPr>
        <w:t xml:space="preserve"> </w:t>
      </w:r>
      <w:r>
        <w:rPr>
          <w:rFonts w:ascii="Times New Roman" w:hAnsi="Times New Roman"/>
          <w:sz w:val="28"/>
        </w:rPr>
        <w:t>Агрегированный вектор проецируется в общее пространство fusion с помощью линейного слоя:</w:t>
      </w:r>
    </w:p>
    <w:p>
      <w:pPr>
        <w:ind w:firstLine="709"/>
        <w:jc w:val="both"/>
      </w:pPr>
      <w:r>
        <w:rPr>
          <w:rFonts w:ascii="Times New Roman" w:hAnsi="Times New Roman"/>
          <w:sz w:val="28"/>
        </w:rPr>
        <w:t>h_s_proj = ReLU(W_s · h_s_agg + b_s) ∈ ℝ^{512},</w:t>
      </w:r>
    </w:p>
    <w:p>
      <w:pPr>
        <w:ind w:firstLine="709"/>
        <w:jc w:val="both"/>
      </w:pPr>
      <w:r>
        <w:rPr>
          <w:rFonts w:ascii="Times New Roman" w:hAnsi="Times New Roman"/>
          <w:sz w:val="28"/>
        </w:rPr>
        <w:t>где W_s ∈ ℝ^{512×1792} и b_s ∈ ℝ^{512} — обучаемые параметры.</w:t>
      </w:r>
    </w:p>
    <w:p>
      <w:pPr>
        <w:ind w:firstLine="709"/>
        <w:jc w:val="both"/>
      </w:pPr>
      <w:r>
        <w:rPr>
          <w:rFonts w:ascii="Times New Roman" w:hAnsi="Times New Roman"/>
          <w:b/>
          <w:sz w:val="28"/>
        </w:rPr>
        <w:t>Режим обучения. В стабильной конфигурации проекта веса предобученного backbone EfficientNet-B4 полностью заморожены (unfreeze_last_n_blocks = 0). Обучаются только проекционный слой пространственной ветви, temporal branch, fusion и классификационная голова. Данное решение принято по результатам экспериментальной проверки: агрессивный fine-tuning последних блоков EfficientNet-B4 приводил к нестабильности обучения в среде Apple Silicon (MPS backend), включая зависание процесса на этапе обратного распространения. Архитектура поддерживает параметр unfreeze_last_n_blocks, позволяющий размораживать произвольное число последних блоков backbone при наличии стабильной CUDA-среды. Исследование влияния fine-tuning на качество модели является направлением дальнейшего развития работы.</w:t>
      </w:r>
    </w:p>
    <w:p>
      <w:pPr>
        <w:pStyle w:val="Heading2"/>
        <w:ind w:firstLine="709"/>
      </w:pPr>
      <w:r>
        <w:rPr>
          <w:rFonts w:ascii="Times New Roman" w:hAnsi="Times New Roman"/>
          <w:b/>
          <w:color w:val="000000"/>
          <w:sz w:val="28"/>
        </w:rPr>
        <w:t>3.5. Временна́я ветвь (temporal branch)</w:t>
      </w:r>
    </w:p>
    <w:p>
      <w:pPr>
        <w:ind w:firstLine="709"/>
        <w:jc w:val="both"/>
      </w:pPr>
      <w:r>
        <w:rPr>
          <w:rFonts w:ascii="Times New Roman" w:hAnsi="Times New Roman"/>
          <w:sz w:val="28"/>
        </w:rPr>
        <w:t>Временна́я ветвь извлекает признаки межкадровой динамики из разностей последовательных кадров, характеризующие дрейф лицевых признаков, нарушения мимической динамики и несогласованность идентичности.</w:t>
      </w:r>
    </w:p>
    <w:p>
      <w:pPr>
        <w:ind w:firstLine="709"/>
        <w:jc w:val="both"/>
      </w:pPr>
      <w:r>
        <w:rPr>
          <w:rFonts w:ascii="Times New Roman" w:hAnsi="Times New Roman"/>
          <w:b/>
          <w:sz w:val="28"/>
        </w:rPr>
        <w:t>Извлечение признаков из разностей кадров.</w:t>
      </w:r>
      <w:r>
        <w:rPr>
          <w:rFonts w:ascii="Times New Roman" w:hAnsi="Times New Roman"/>
          <w:sz w:val="28"/>
        </w:rPr>
        <w:t xml:space="preserve"> </w:t>
      </w:r>
      <w:r>
        <w:rPr>
          <w:rFonts w:ascii="Times New Roman" w:hAnsi="Times New Roman"/>
          <w:sz w:val="28"/>
        </w:rPr>
        <w:t>Каждое из T−1 = 15 разностных изображений D_i ∈ ℝ^{128×128×3} обрабатывается облегчённой свёрточной сетью EfficientNet-B0 [2] с весами, предобученными на ImageNet. EfficientNet-B0 содержит 5.3 миллиона параметров. Выбор облегчённой модели обусловлен архитектурной гипотезой: разностные изображения содержат меньше абсолютной текстурной информации, чем RGB-кадры, и облегчённый экстрактор достаточен для извлечения паттернов межкадровых изменений. Данная гипотеза проверяется в ablation study (сравнение EfficientNet-B0 и B4 в temporal branch).</w:t>
      </w:r>
    </w:p>
    <w:p>
      <w:pPr>
        <w:ind w:firstLine="709"/>
        <w:jc w:val="both"/>
      </w:pPr>
      <w:r>
        <w:rPr>
          <w:rFonts w:ascii="Times New Roman" w:hAnsi="Times New Roman"/>
          <w:sz w:val="28"/>
        </w:rPr>
        <w:t>Выход глобального усредняющего пулинга EfficientNet-B0 для каждого разностного изображения: d_i ∈ ℝ^{1280}. Линейная проекция:</w:t>
      </w:r>
    </w:p>
    <w:p>
      <w:pPr>
        <w:ind w:firstLine="709"/>
        <w:jc w:val="both"/>
      </w:pPr>
      <w:r>
        <w:rPr>
          <w:rFonts w:ascii="Times New Roman" w:hAnsi="Times New Roman"/>
          <w:sz w:val="28"/>
        </w:rPr>
        <w:t>d_i_proj = ReLU(W_d · d_i + b_d) ∈ ℝ^{256},</w:t>
      </w:r>
    </w:p>
    <w:p>
      <w:pPr>
        <w:ind w:firstLine="709"/>
        <w:jc w:val="both"/>
      </w:pPr>
      <w:r>
        <w:rPr>
          <w:rFonts w:ascii="Times New Roman" w:hAnsi="Times New Roman"/>
          <w:sz w:val="28"/>
        </w:rPr>
        <w:t>где W_d ∈ ℝ^{256×1280} и b_d ∈ ℝ^{256} — обучаемые параметры.</w:t>
      </w:r>
    </w:p>
    <w:p>
      <w:pPr>
        <w:ind w:firstLine="709"/>
        <w:jc w:val="both"/>
      </w:pPr>
      <w:r>
        <w:rPr>
          <w:rFonts w:ascii="Times New Roman" w:hAnsi="Times New Roman"/>
          <w:b/>
          <w:sz w:val="28"/>
        </w:rPr>
        <w:t>Temporal Transformer Encoder.</w:t>
      </w:r>
      <w:r>
        <w:rPr>
          <w:rFonts w:ascii="Times New Roman" w:hAnsi="Times New Roman"/>
          <w:sz w:val="28"/>
        </w:rPr>
        <w:t xml:space="preserve"> </w:t>
      </w:r>
      <w:r>
        <w:rPr>
          <w:rFonts w:ascii="Times New Roman" w:hAnsi="Times New Roman"/>
          <w:sz w:val="28"/>
        </w:rPr>
        <w:t>Последовательность проецированных признаков {d_1_proj, …, d_{T-1}_proj} обрабатывается трансформерным кодировщиком (Transformer Encoder) для моделирования зависимостей между всеми парами кадровых переходов.</w:t>
      </w:r>
    </w:p>
    <w:p>
      <w:pPr>
        <w:ind w:firstLine="709"/>
        <w:jc w:val="both"/>
      </w:pPr>
      <w:r>
        <w:rPr>
          <w:rFonts w:ascii="Times New Roman" w:hAnsi="Times New Roman"/>
          <w:sz w:val="28"/>
        </w:rPr>
        <w:t>К входной последовательности добавляется обучаемое позиционное кодирование (learnable positional encoding) размерности 256, а также специальный токен [CLS], агрегирующий информацию всей последовательности.</w:t>
      </w:r>
    </w:p>
    <w:p>
      <w:pPr>
        <w:ind w:firstLine="709"/>
        <w:jc w:val="both"/>
      </w:pPr>
      <w:r>
        <w:rPr>
          <w:rFonts w:ascii="Times New Roman" w:hAnsi="Times New Roman"/>
          <w:sz w:val="28"/>
        </w:rPr>
        <w:t>Архитектура Temporal Transformer: 2 слоя, 4 головы внимания, размерность модели d_model = 256, размерность feedforward-слоя d_ff = 512, dropout = 0.1.</w:t>
      </w:r>
    </w:p>
    <w:p>
      <w:pPr>
        <w:ind w:firstLine="709"/>
        <w:jc w:val="both"/>
      </w:pPr>
      <w:r>
        <w:rPr>
          <w:rFonts w:ascii="Times New Roman" w:hAnsi="Times New Roman"/>
          <w:sz w:val="28"/>
        </w:rPr>
        <w:t>Выход: вектор, соответствующий токену [CLS], после линейной проекции:</w:t>
      </w:r>
    </w:p>
    <w:p>
      <w:pPr>
        <w:ind w:firstLine="709"/>
        <w:jc w:val="both"/>
      </w:pPr>
      <w:r>
        <w:rPr>
          <w:rFonts w:ascii="Times New Roman" w:hAnsi="Times New Roman"/>
          <w:sz w:val="28"/>
        </w:rPr>
        <w:t>h_t_proj = ReLU(W_t · h_CLS + b_t) ∈ ℝ^{512},</w:t>
      </w:r>
    </w:p>
    <w:p>
      <w:pPr>
        <w:ind w:firstLine="709"/>
        <w:jc w:val="both"/>
      </w:pPr>
      <w:r>
        <w:rPr>
          <w:rFonts w:ascii="Times New Roman" w:hAnsi="Times New Roman"/>
          <w:sz w:val="28"/>
        </w:rPr>
        <w:t>где W_t ∈ ℝ^{512×256} и b_t ∈ ℝ^{512} — обучаемые параметры.</w:t>
      </w:r>
    </w:p>
    <w:p>
      <w:pPr>
        <w:ind w:firstLine="709"/>
        <w:jc w:val="both"/>
      </w:pPr>
      <w:r>
        <w:rPr>
          <w:rFonts w:ascii="Times New Roman" w:hAnsi="Times New Roman"/>
          <w:sz w:val="28"/>
        </w:rPr>
        <w:t>Выбор Transformer вместо LSTM обусловлен следующим: при длине последовательности T−1 = 15 вычислительная стоимость самовнимания пренебрежимо мала (15² = 225 пар), при этом механизм внимания моделирует глобальные зависимости между всеми кадровыми переходами и обеспечивает интерпретируемость через визуализацию карт внимания (attention maps). Корректность данного выбора проверяется в ablation study (замена Transformer на average pooling).</w:t>
      </w:r>
    </w:p>
    <w:p>
      <w:pPr>
        <w:pStyle w:val="Heading2"/>
        <w:ind w:firstLine="709"/>
      </w:pPr>
      <w:r>
        <w:rPr>
          <w:rFonts w:ascii="Times New Roman" w:hAnsi="Times New Roman"/>
          <w:b/>
          <w:color w:val="000000"/>
          <w:sz w:val="28"/>
        </w:rPr>
        <w:t>3.6. Механизм объединения признаков (adaptive weighted fusion)</w:t>
      </w:r>
    </w:p>
    <w:p>
      <w:pPr>
        <w:ind w:firstLine="709"/>
        <w:jc w:val="both"/>
      </w:pPr>
      <w:r>
        <w:rPr>
          <w:rFonts w:ascii="Times New Roman" w:hAnsi="Times New Roman"/>
          <w:sz w:val="28"/>
        </w:rPr>
        <w:t>Признаки пространственной и временно́й ветвей объединяются с помощью обучаемого механизма взвешивания:</w:t>
      </w:r>
    </w:p>
    <w:p>
      <w:pPr>
        <w:ind w:firstLine="0"/>
        <w:jc w:val="center"/>
      </w:pPr>
      <w:r>
        <w:rPr>
          <w:rFonts w:ascii="Times New Roman" w:hAnsi="Times New Roman"/>
          <w:sz w:val="28"/>
        </w:rPr>
        <w:t>α = softmax(W_a · [h_s_proj ; h_t_proj] + b_a) ∈ ℝ^{2},</w:t>
      </w:r>
    </w:p>
    <w:p>
      <w:pPr>
        <w:ind w:firstLine="0"/>
        <w:jc w:val="center"/>
      </w:pPr>
      <w:r>
        <w:rPr>
          <w:rFonts w:ascii="Times New Roman" w:hAnsi="Times New Roman"/>
          <w:sz w:val="28"/>
        </w:rPr>
        <w:t>h_fused = α₁ · h_s_proj + α₂ · h_t_proj ∈ ℝ^{512},</w:t>
      </w:r>
    </w:p>
    <w:p>
      <w:pPr>
        <w:ind w:firstLine="709"/>
        <w:jc w:val="both"/>
      </w:pPr>
      <w:r>
        <w:rPr>
          <w:rFonts w:ascii="Times New Roman" w:hAnsi="Times New Roman"/>
          <w:sz w:val="28"/>
        </w:rPr>
        <w:t>где W_a ∈ ℝ^{2×1024} и b_a ∈ ℝ^{2} — обучаемые параметры; [· ; ·] обозначает конкатенацию; α₁ и α₂ — нормализованные веса, определяющие вклад каждой ветви.</w:t>
      </w:r>
    </w:p>
    <w:p>
      <w:pPr>
        <w:ind w:firstLine="709"/>
        <w:jc w:val="both"/>
      </w:pPr>
      <w:r>
        <w:rPr>
          <w:rFonts w:ascii="Times New Roman" w:hAnsi="Times New Roman"/>
          <w:sz w:val="28"/>
        </w:rPr>
        <w:t>Данный механизм является обучаемой взвешенной суммой (learned weighted sum). Достоинство: веса α₁ и α₂ визуализируемы, что позволяет анализировать, какая ветвь доминирует при классификации конкретного видео. Альтернативные механизмы (конкатенация, gated fusion, cross-attention) сравниваются в ablation study.</w:t>
      </w:r>
    </w:p>
    <w:p>
      <w:pPr>
        <w:pStyle w:val="Heading2"/>
        <w:ind w:firstLine="709"/>
      </w:pPr>
      <w:r>
        <w:rPr>
          <w:rFonts w:ascii="Times New Roman" w:hAnsi="Times New Roman"/>
          <w:b/>
          <w:color w:val="000000"/>
          <w:sz w:val="28"/>
        </w:rPr>
        <w:t>3.7. Классификационная голова и функция потерь</w:t>
      </w:r>
    </w:p>
    <w:p>
      <w:pPr>
        <w:ind w:firstLine="709"/>
        <w:jc w:val="both"/>
      </w:pPr>
      <w:r>
        <w:rPr>
          <w:rFonts w:ascii="Times New Roman" w:hAnsi="Times New Roman"/>
          <w:b/>
          <w:sz w:val="28"/>
        </w:rPr>
        <w:t>Классификационная голова.</w:t>
      </w:r>
      <w:r>
        <w:rPr>
          <w:rFonts w:ascii="Times New Roman" w:hAnsi="Times New Roman"/>
          <w:sz w:val="28"/>
        </w:rPr>
        <w:t xml:space="preserve"> </w:t>
      </w:r>
      <w:r>
        <w:rPr>
          <w:rFonts w:ascii="Times New Roman" w:hAnsi="Times New Roman"/>
          <w:sz w:val="28"/>
        </w:rPr>
        <w:t>Объединённый вектор h_fused подаётся на вход полносвязной сети:</w:t>
      </w:r>
    </w:p>
    <w:p>
      <w:pPr>
        <w:ind w:firstLine="0"/>
        <w:jc w:val="center"/>
      </w:pPr>
      <w:r>
        <w:rPr>
          <w:rFonts w:ascii="Times New Roman" w:hAnsi="Times New Roman"/>
          <w:sz w:val="28"/>
        </w:rPr>
        <w:t>P(fake | V) = σ(W₃ · ReLU(Dropout(W₂ · ReLU(W₁ · h_fused + b₁) + b₂)) + b₃),</w:t>
      </w:r>
    </w:p>
    <w:p>
      <w:pPr>
        <w:ind w:firstLine="709"/>
        <w:jc w:val="both"/>
      </w:pPr>
      <w:r>
        <w:rPr>
          <w:rFonts w:ascii="Times New Roman" w:hAnsi="Times New Roman"/>
          <w:sz w:val="28"/>
        </w:rPr>
        <w:t>где σ — сигмоидная функция; W₁ ∈ ℝ^{256×512}, W₂ ∈ ℝ^{128×256}, W₃ ∈ ℝ^{1×128} — обучаемые матрицы; Dropout с вероятностью 0.3 применяется для регуляризации.</w:t>
      </w:r>
    </w:p>
    <w:p>
      <w:pPr>
        <w:ind w:firstLine="709"/>
        <w:jc w:val="both"/>
      </w:pPr>
      <w:r>
        <w:rPr>
          <w:rFonts w:ascii="Times New Roman" w:hAnsi="Times New Roman"/>
          <w:b/>
          <w:sz w:val="28"/>
        </w:rPr>
        <w:t>Функция потерь.</w:t>
      </w:r>
      <w:r>
        <w:rPr>
          <w:rFonts w:ascii="Times New Roman" w:hAnsi="Times New Roman"/>
          <w:sz w:val="28"/>
        </w:rPr>
        <w:t xml:space="preserve"> </w:t>
      </w:r>
      <w:r>
        <w:rPr>
          <w:rFonts w:ascii="Times New Roman" w:hAnsi="Times New Roman"/>
          <w:sz w:val="28"/>
        </w:rPr>
        <w:t>Обучение выполняется с использованием бинарной кросс-энтропии (Binary Cross-Entropy, BCE):</w:t>
      </w:r>
    </w:p>
    <w:p>
      <w:pPr>
        <w:ind w:firstLine="709"/>
        <w:jc w:val="both"/>
      </w:pPr>
      <w:r>
        <w:rPr>
          <w:rFonts w:ascii="Times New Roman" w:hAnsi="Times New Roman"/>
          <w:sz w:val="28"/>
        </w:rPr>
        <w:t>L = −[y · log(ŷ) + (1 − y) · log(1 − ŷ)],</w:t>
      </w:r>
    </w:p>
    <w:p>
      <w:pPr>
        <w:ind w:firstLine="709"/>
        <w:jc w:val="both"/>
      </w:pPr>
      <w:r>
        <w:rPr>
          <w:rFonts w:ascii="Times New Roman" w:hAnsi="Times New Roman"/>
          <w:sz w:val="28"/>
        </w:rPr>
        <w:t>где y ∈ {0, 1} — истинная метка (0 — реальное видео, 1 — манипулированное), ŷ = P(fake | V) — предсказанная вероятность.</w:t>
      </w:r>
    </w:p>
    <w:p>
      <w:pPr>
        <w:pStyle w:val="Heading2"/>
        <w:ind w:firstLine="709"/>
      </w:pPr>
      <w:r>
        <w:rPr>
          <w:rFonts w:ascii="Times New Roman" w:hAnsi="Times New Roman"/>
          <w:b/>
          <w:color w:val="000000"/>
          <w:sz w:val="28"/>
        </w:rPr>
        <w:t>3.8. Протокол обучения</w:t>
      </w:r>
    </w:p>
    <w:p>
      <w:pPr>
        <w:ind w:firstLine="709"/>
        <w:jc w:val="both"/>
      </w:pPr>
      <w:r>
        <w:rPr>
          <w:rFonts w:ascii="Times New Roman" w:hAnsi="Times New Roman"/>
          <w:sz w:val="28"/>
        </w:rPr>
        <w:t>Обучение модели выполняется с использованием оптимизатора AdamW с весовой регуляризацией (weight decay) 1×10⁻⁴. Применяются различные скорости обучения: 1×10⁻⁴ для параметров backbone (при их размораживании) и 3×10⁻⁴ для остальных обучаемых параметров (temporal branch, fusion, classification head). Расписание скорости обучения: CosineAnnealingLR с T_max равным числу эпох.</w:t>
      </w:r>
    </w:p>
    <w:p>
      <w:pPr>
        <w:ind w:firstLine="709"/>
        <w:jc w:val="both"/>
      </w:pPr>
      <w:r>
        <w:rPr>
          <w:rFonts w:ascii="Times New Roman" w:hAnsi="Times New Roman"/>
          <w:sz w:val="28"/>
        </w:rPr>
        <w:t>В стабильной конфигурации backbone пространственной ветви полностью заморожен. Первые N_warmup = 5 эпох являются фазой прогрева (warmup), в течение которой обучаются только temporal branch, fusion и classification head. После warmup, поскольку unfreeze_last_n_blocks = 0, backbone остаётся замороженным.</w:t>
      </w:r>
    </w:p>
    <w:p>
      <w:pPr>
        <w:ind w:firstLine="709"/>
        <w:jc w:val="both"/>
      </w:pPr>
      <w:r>
        <w:rPr>
          <w:rFonts w:ascii="Times New Roman" w:hAnsi="Times New Roman"/>
          <w:sz w:val="28"/>
        </w:rPr>
        <w:t>Размер пакета (batch size): 8 видео. Смешанная точность (FP16) доступна как опция для ускорения обучения на CUDA, но по умолчанию отключена для обеспечения переносимости и стабильности на различных устройствах (CPU, MPS). Градиенты ограничиваются нормой 1.0 (gradient clipping) для стабильности обучения. Выбор модели (model selection) выполняется по наибольшему значению AUC-ROC на валидационной выборке (primary_metric = AUC). AUC-ROC выбрана в качестве основной метрики в том числе потому, что она не зависит от порога классификации и устойчива к дисбалансу классов, характерному для бенчмарков deepfake detection. Early stopping с patience = 5 эпох предотвращает переобучение. Максимальное число эпох: 30.</w:t>
      </w:r>
    </w:p>
    <w:p>
      <w:pPr>
        <w:ind w:firstLine="709"/>
        <w:jc w:val="both"/>
      </w:pPr>
      <w:r>
        <w:rPr>
          <w:rFonts w:ascii="Times New Roman" w:hAnsi="Times New Roman"/>
          <w:sz w:val="28"/>
        </w:rPr>
        <w:t>Аугментация данных применяется при обучении ко всем кадрам клипа единообразно (clip-consistent): случайное горизонтальное отражение (p = 0.5), случайное изменение яркости (±0.1) и контраста (±0.1), случайное JPEG-сжатие (quality 70–95, p = 0.3) с одинаковым качеством для всех кадров одного клипа. Clip-consistent аугментация обеспечивает сохранение реалистичной межкадровой динамики, что критически важно для корректной работы временно́й ветви.</w:t>
      </w:r>
    </w:p>
    <w:p>
      <w:pPr>
        <w:pStyle w:val="Heading2"/>
        <w:ind w:firstLine="709"/>
      </w:pPr>
      <w:r>
        <w:rPr>
          <w:rFonts w:ascii="Times New Roman" w:hAnsi="Times New Roman"/>
          <w:b/>
          <w:color w:val="000000"/>
          <w:sz w:val="28"/>
        </w:rPr>
        <w:t>3.9. Резюме метода</w:t>
      </w:r>
    </w:p>
    <w:p>
      <w:pPr>
        <w:ind w:firstLine="709"/>
        <w:jc w:val="both"/>
      </w:pPr>
      <w:r>
        <w:rPr>
          <w:rFonts w:ascii="Times New Roman" w:hAnsi="Times New Roman"/>
          <w:sz w:val="28"/>
        </w:rPr>
        <w:t>В таблице 3.1 представлена сводка компонентов предлагаемого метода.</w:t>
      </w:r>
    </w:p>
    <w:p>
      <w:pPr>
        <w:ind w:firstLine="709"/>
        <w:jc w:val="both"/>
      </w:pPr>
      <w:r>
        <w:rPr>
          <w:rFonts w:ascii="Times New Roman" w:hAnsi="Times New Roman"/>
          <w:b/>
          <w:sz w:val="28"/>
        </w:rPr>
        <w:t>Таблица 3.1.</w:t>
      </w:r>
      <w:r>
        <w:rPr>
          <w:rFonts w:ascii="Times New Roman" w:hAnsi="Times New Roman"/>
          <w:sz w:val="28"/>
        </w:rPr>
        <w:t xml:space="preserve"> </w:t>
      </w:r>
      <w:r>
        <w:rPr>
          <w:rFonts w:ascii="Times New Roman" w:hAnsi="Times New Roman"/>
          <w:sz w:val="28"/>
        </w:rPr>
        <w:t>Компоненты предлагаемого метода</w:t>
      </w:r>
    </w:p>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tcPr>
          <w:p>
            <w:pPr>
              <w:spacing w:after="0"/>
              <w:ind w:firstLine="0"/>
            </w:pPr>
            <w:r/>
            <w:r>
              <w:rPr>
                <w:rFonts w:ascii="Times New Roman" w:hAnsi="Times New Roman"/>
                <w:b w:val="0"/>
                <w:sz w:val="24"/>
              </w:rPr>
              <w:t>Компонент</w:t>
            </w:r>
          </w:p>
        </w:tc>
        <w:tc>
          <w:tcPr>
            <w:tcW w:type="dxa" w:w="2339"/>
          </w:tcPr>
          <w:p>
            <w:pPr>
              <w:spacing w:after="0"/>
              <w:ind w:firstLine="0"/>
            </w:pPr>
            <w:r/>
            <w:r>
              <w:rPr>
                <w:rFonts w:ascii="Times New Roman" w:hAnsi="Times New Roman"/>
                <w:b w:val="0"/>
                <w:sz w:val="24"/>
              </w:rPr>
              <w:t>Реализация</w:t>
            </w:r>
          </w:p>
        </w:tc>
        <w:tc>
          <w:tcPr>
            <w:tcW w:type="dxa" w:w="2339"/>
          </w:tcPr>
          <w:p>
            <w:pPr>
              <w:spacing w:after="0"/>
              <w:ind w:firstLine="0"/>
            </w:pPr>
            <w:r/>
            <w:r>
              <w:rPr>
                <w:rFonts w:ascii="Times New Roman" w:hAnsi="Times New Roman"/>
                <w:b w:val="0"/>
                <w:sz w:val="24"/>
              </w:rPr>
              <w:t>Размерность выхода</w:t>
            </w:r>
          </w:p>
        </w:tc>
        <w:tc>
          <w:tcPr>
            <w:tcW w:type="dxa" w:w="2339"/>
          </w:tcPr>
          <w:p>
            <w:pPr>
              <w:spacing w:after="0"/>
              <w:ind w:firstLine="0"/>
            </w:pPr>
            <w:r/>
            <w:r>
              <w:rPr>
                <w:rFonts w:ascii="Times New Roman" w:hAnsi="Times New Roman"/>
                <w:b w:val="0"/>
                <w:sz w:val="24"/>
              </w:rPr>
              <w:t>Параметры</w:t>
            </w:r>
          </w:p>
        </w:tc>
      </w:tr>
      <w:tr>
        <w:tc>
          <w:tcPr>
            <w:tcW w:type="dxa" w:w="2339"/>
          </w:tcPr>
          <w:p>
            <w:pPr>
              <w:spacing w:after="0"/>
              <w:ind w:firstLine="0"/>
            </w:pPr>
            <w:r/>
            <w:r>
              <w:rPr>
                <w:rFonts w:ascii="Times New Roman" w:hAnsi="Times New Roman"/>
                <w:b w:val="0"/>
                <w:sz w:val="24"/>
              </w:rPr>
              <w:t>Face detection</w:t>
            </w:r>
          </w:p>
        </w:tc>
        <w:tc>
          <w:tcPr>
            <w:tcW w:type="dxa" w:w="2339"/>
          </w:tcPr>
          <w:p>
            <w:pPr>
              <w:spacing w:after="0"/>
              <w:ind w:firstLine="0"/>
            </w:pPr>
            <w:r/>
            <w:r>
              <w:rPr>
                <w:rFonts w:ascii="Times New Roman" w:hAnsi="Times New Roman"/>
                <w:b w:val="0"/>
                <w:sz w:val="24"/>
              </w:rPr>
              <w:t>MTCNN (facenet-pytorch)</w:t>
            </w:r>
          </w:p>
        </w:tc>
        <w:tc>
          <w:tcPr>
            <w:tcW w:type="dxa" w:w="2339"/>
          </w:tcPr>
          <w:p>
            <w:pPr>
              <w:spacing w:after="0"/>
              <w:ind w:firstLine="0"/>
            </w:pPr>
            <w:r/>
            <w:r>
              <w:rPr>
                <w:rFonts w:ascii="Times New Roman" w:hAnsi="Times New Roman"/>
                <w:b w:val="0"/>
                <w:sz w:val="24"/>
              </w:rPr>
              <w:t>Bounding box</w:t>
            </w:r>
          </w:p>
        </w:tc>
        <w:tc>
          <w:tcPr>
            <w:tcW w:type="dxa" w:w="2339"/>
          </w:tcPr>
          <w:p>
            <w:pPr>
              <w:spacing w:after="0"/>
              <w:ind w:firstLine="0"/>
            </w:pPr>
            <w:r/>
            <w:r>
              <w:rPr>
                <w:rFonts w:ascii="Times New Roman" w:hAnsi="Times New Roman"/>
                <w:b w:val="0"/>
                <w:sz w:val="24"/>
              </w:rPr>
              <w:t>Pretrained, frozen</w:t>
            </w:r>
          </w:p>
        </w:tc>
      </w:tr>
      <w:tr>
        <w:tc>
          <w:tcPr>
            <w:tcW w:type="dxa" w:w="2339"/>
          </w:tcPr>
          <w:p>
            <w:pPr>
              <w:spacing w:after="0"/>
              <w:ind w:firstLine="0"/>
            </w:pPr>
            <w:r/>
            <w:r>
              <w:rPr>
                <w:rFonts w:ascii="Times New Roman" w:hAnsi="Times New Roman"/>
                <w:b w:val="0"/>
                <w:sz w:val="24"/>
              </w:rPr>
              <w:t>Frame sampling</w:t>
            </w:r>
          </w:p>
        </w:tc>
        <w:tc>
          <w:tcPr>
            <w:tcW w:type="dxa" w:w="2339"/>
          </w:tcPr>
          <w:p>
            <w:pPr>
              <w:spacing w:after="0"/>
              <w:ind w:firstLine="0"/>
            </w:pPr>
            <w:r/>
            <w:r>
              <w:rPr>
                <w:rFonts w:ascii="Times New Roman" w:hAnsi="Times New Roman"/>
                <w:b w:val="0"/>
                <w:sz w:val="24"/>
              </w:rPr>
              <w:t>Uniform, T=16</w:t>
            </w:r>
          </w:p>
        </w:tc>
        <w:tc>
          <w:tcPr>
            <w:tcW w:type="dxa" w:w="2339"/>
          </w:tcPr>
          <w:p>
            <w:pPr>
              <w:spacing w:after="0"/>
              <w:ind w:firstLine="0"/>
            </w:pPr>
            <w:r/>
            <w:r>
              <w:rPr>
                <w:rFonts w:ascii="Times New Roman" w:hAnsi="Times New Roman"/>
                <w:b w:val="0"/>
                <w:sz w:val="24"/>
              </w:rPr>
              <w:t>16 RGB crops 224×224</w:t>
            </w:r>
          </w:p>
        </w:tc>
        <w:tc>
          <w:tcPr>
            <w:tcW w:type="dxa" w:w="2339"/>
          </w:tcPr>
          <w:p>
            <w:pPr>
              <w:spacing w:after="0"/>
              <w:ind w:firstLine="0"/>
            </w:pPr>
            <w:r/>
            <w:r>
              <w:rPr>
                <w:rFonts w:ascii="Times New Roman" w:hAnsi="Times New Roman"/>
                <w:b w:val="0"/>
                <w:sz w:val="24"/>
              </w:rPr>
              <w:t>—</w:t>
            </w:r>
          </w:p>
        </w:tc>
      </w:tr>
      <w:tr>
        <w:tc>
          <w:tcPr>
            <w:tcW w:type="dxa" w:w="2339"/>
          </w:tcPr>
          <w:p>
            <w:pPr>
              <w:spacing w:after="0"/>
              <w:ind w:firstLine="0"/>
            </w:pPr>
            <w:r/>
            <w:r>
              <w:rPr>
                <w:rFonts w:ascii="Times New Roman" w:hAnsi="Times New Roman"/>
                <w:b w:val="0"/>
                <w:sz w:val="24"/>
              </w:rPr>
              <w:t>Frame differences</w:t>
            </w:r>
          </w:p>
        </w:tc>
        <w:tc>
          <w:tcPr>
            <w:tcW w:type="dxa" w:w="2339"/>
          </w:tcPr>
          <w:p>
            <w:pPr>
              <w:spacing w:after="0"/>
              <w:ind w:firstLine="0"/>
            </w:pPr>
            <w:r/>
            <w:r>
              <w:rPr>
                <w:rFonts w:ascii="Times New Roman" w:hAnsi="Times New Roman"/>
                <w:b w:val="0"/>
                <w:sz w:val="24"/>
              </w:rPr>
              <w:t>f_{i+1} − f_i</w:t>
            </w:r>
          </w:p>
        </w:tc>
        <w:tc>
          <w:tcPr>
            <w:tcW w:type="dxa" w:w="2339"/>
          </w:tcPr>
          <w:p>
            <w:pPr>
              <w:spacing w:after="0"/>
              <w:ind w:firstLine="0"/>
            </w:pPr>
            <w:r/>
            <w:r>
              <w:rPr>
                <w:rFonts w:ascii="Times New Roman" w:hAnsi="Times New Roman"/>
                <w:b w:val="0"/>
                <w:sz w:val="24"/>
              </w:rPr>
              <w:t>15 diff frames 128×128</w:t>
            </w:r>
          </w:p>
        </w:tc>
        <w:tc>
          <w:tcPr>
            <w:tcW w:type="dxa" w:w="2339"/>
          </w:tcPr>
          <w:p>
            <w:pPr>
              <w:spacing w:after="0"/>
              <w:ind w:firstLine="0"/>
            </w:pPr>
            <w:r/>
            <w:r>
              <w:rPr>
                <w:rFonts w:ascii="Times New Roman" w:hAnsi="Times New Roman"/>
                <w:b w:val="0"/>
                <w:sz w:val="24"/>
              </w:rPr>
              <w:t>—</w:t>
            </w:r>
          </w:p>
        </w:tc>
      </w:tr>
      <w:tr>
        <w:tc>
          <w:tcPr>
            <w:tcW w:type="dxa" w:w="2339"/>
          </w:tcPr>
          <w:p>
            <w:pPr>
              <w:spacing w:after="0"/>
              <w:ind w:firstLine="0"/>
            </w:pPr>
            <w:r/>
            <w:r>
              <w:rPr>
                <w:rFonts w:ascii="Times New Roman" w:hAnsi="Times New Roman"/>
                <w:b w:val="0"/>
                <w:sz w:val="24"/>
              </w:rPr>
              <w:t>Spatial backbone</w:t>
            </w:r>
          </w:p>
        </w:tc>
        <w:tc>
          <w:tcPr>
            <w:tcW w:type="dxa" w:w="2339"/>
          </w:tcPr>
          <w:p>
            <w:pPr>
              <w:spacing w:after="0"/>
              <w:ind w:firstLine="0"/>
            </w:pPr>
            <w:r/>
            <w:r>
              <w:rPr>
                <w:rFonts w:ascii="Times New Roman" w:hAnsi="Times New Roman"/>
                <w:b w:val="0"/>
                <w:sz w:val="24"/>
              </w:rPr>
              <w:t>EfficientNet-B4 (ImageNet)</w:t>
            </w:r>
          </w:p>
        </w:tc>
        <w:tc>
          <w:tcPr>
            <w:tcW w:type="dxa" w:w="2339"/>
          </w:tcPr>
          <w:p>
            <w:pPr>
              <w:spacing w:after="0"/>
              <w:ind w:firstLine="0"/>
            </w:pPr>
            <w:r/>
            <w:r>
              <w:rPr>
                <w:rFonts w:ascii="Times New Roman" w:hAnsi="Times New Roman"/>
                <w:b w:val="0"/>
                <w:sz w:val="24"/>
              </w:rPr>
              <w:t>1792 per frame</w:t>
            </w:r>
          </w:p>
        </w:tc>
        <w:tc>
          <w:tcPr>
            <w:tcW w:type="dxa" w:w="2339"/>
          </w:tcPr>
          <w:p>
            <w:pPr>
              <w:spacing w:after="0"/>
              <w:ind w:firstLine="0"/>
            </w:pPr>
            <w:r/>
            <w:r>
              <w:rPr>
                <w:rFonts w:ascii="Times New Roman" w:hAnsi="Times New Roman"/>
                <w:b w:val="0"/>
                <w:sz w:val="24"/>
              </w:rPr>
              <w:t>19M (frozen)</w:t>
            </w:r>
          </w:p>
        </w:tc>
      </w:tr>
      <w:tr>
        <w:tc>
          <w:tcPr>
            <w:tcW w:type="dxa" w:w="2339"/>
          </w:tcPr>
          <w:p>
            <w:pPr>
              <w:spacing w:after="0"/>
              <w:ind w:firstLine="0"/>
            </w:pPr>
            <w:r/>
            <w:r>
              <w:rPr>
                <w:rFonts w:ascii="Times New Roman" w:hAnsi="Times New Roman"/>
                <w:b w:val="0"/>
                <w:sz w:val="24"/>
              </w:rPr>
              <w:t>Spatial aggregation</w:t>
            </w:r>
          </w:p>
        </w:tc>
        <w:tc>
          <w:tcPr>
            <w:tcW w:type="dxa" w:w="2339"/>
          </w:tcPr>
          <w:p>
            <w:pPr>
              <w:spacing w:after="0"/>
              <w:ind w:firstLine="0"/>
            </w:pPr>
            <w:r/>
            <w:r>
              <w:rPr>
                <w:rFonts w:ascii="Times New Roman" w:hAnsi="Times New Roman"/>
                <w:b w:val="0"/>
                <w:sz w:val="24"/>
              </w:rPr>
              <w:t>Temporal average pooling</w:t>
            </w:r>
          </w:p>
        </w:tc>
        <w:tc>
          <w:tcPr>
            <w:tcW w:type="dxa" w:w="2339"/>
          </w:tcPr>
          <w:p>
            <w:pPr>
              <w:spacing w:after="0"/>
              <w:ind w:firstLine="0"/>
            </w:pPr>
            <w:r/>
            <w:r>
              <w:rPr>
                <w:rFonts w:ascii="Times New Roman" w:hAnsi="Times New Roman"/>
                <w:b w:val="0"/>
                <w:sz w:val="24"/>
              </w:rPr>
              <w:t>1792</w:t>
            </w:r>
          </w:p>
        </w:tc>
        <w:tc>
          <w:tcPr>
            <w:tcW w:type="dxa" w:w="2339"/>
          </w:tcPr>
          <w:p>
            <w:pPr>
              <w:spacing w:after="0"/>
              <w:ind w:firstLine="0"/>
            </w:pPr>
            <w:r/>
            <w:r>
              <w:rPr>
                <w:rFonts w:ascii="Times New Roman" w:hAnsi="Times New Roman"/>
                <w:b w:val="0"/>
                <w:sz w:val="24"/>
              </w:rPr>
              <w:t>—</w:t>
            </w:r>
          </w:p>
        </w:tc>
      </w:tr>
      <w:tr>
        <w:tc>
          <w:tcPr>
            <w:tcW w:type="dxa" w:w="2339"/>
          </w:tcPr>
          <w:p>
            <w:pPr>
              <w:spacing w:after="0"/>
              <w:ind w:firstLine="0"/>
            </w:pPr>
            <w:r/>
            <w:r>
              <w:rPr>
                <w:rFonts w:ascii="Times New Roman" w:hAnsi="Times New Roman"/>
                <w:b w:val="0"/>
                <w:sz w:val="24"/>
              </w:rPr>
              <w:t>Spatial projection</w:t>
            </w:r>
          </w:p>
        </w:tc>
        <w:tc>
          <w:tcPr>
            <w:tcW w:type="dxa" w:w="2339"/>
          </w:tcPr>
          <w:p>
            <w:pPr>
              <w:spacing w:after="0"/>
              <w:ind w:firstLine="0"/>
            </w:pPr>
            <w:r/>
            <w:r>
              <w:rPr>
                <w:rFonts w:ascii="Times New Roman" w:hAnsi="Times New Roman"/>
                <w:b w:val="0"/>
                <w:sz w:val="24"/>
              </w:rPr>
              <w:t>Linear + ReLU</w:t>
            </w:r>
          </w:p>
        </w:tc>
        <w:tc>
          <w:tcPr>
            <w:tcW w:type="dxa" w:w="2339"/>
          </w:tcPr>
          <w:p>
            <w:pPr>
              <w:spacing w:after="0"/>
              <w:ind w:firstLine="0"/>
            </w:pPr>
            <w:r/>
            <w:r>
              <w:rPr>
                <w:rFonts w:ascii="Times New Roman" w:hAnsi="Times New Roman"/>
                <w:b w:val="0"/>
                <w:sz w:val="24"/>
              </w:rPr>
              <w:t>512</w:t>
            </w:r>
          </w:p>
        </w:tc>
        <w:tc>
          <w:tcPr>
            <w:tcW w:type="dxa" w:w="2339"/>
          </w:tcPr>
          <w:p>
            <w:pPr>
              <w:spacing w:after="0"/>
              <w:ind w:firstLine="0"/>
            </w:pPr>
            <w:r/>
            <w:r>
              <w:rPr>
                <w:rFonts w:ascii="Times New Roman" w:hAnsi="Times New Roman"/>
                <w:b w:val="0"/>
                <w:sz w:val="24"/>
              </w:rPr>
              <w:t>~920K</w:t>
            </w:r>
          </w:p>
        </w:tc>
      </w:tr>
      <w:tr>
        <w:tc>
          <w:tcPr>
            <w:tcW w:type="dxa" w:w="2339"/>
          </w:tcPr>
          <w:p>
            <w:pPr>
              <w:spacing w:after="0"/>
              <w:ind w:firstLine="0"/>
            </w:pPr>
            <w:r/>
            <w:r>
              <w:rPr>
                <w:rFonts w:ascii="Times New Roman" w:hAnsi="Times New Roman"/>
                <w:b w:val="0"/>
                <w:sz w:val="24"/>
              </w:rPr>
              <w:t>Temporal feature extractor</w:t>
            </w:r>
          </w:p>
        </w:tc>
        <w:tc>
          <w:tcPr>
            <w:tcW w:type="dxa" w:w="2339"/>
          </w:tcPr>
          <w:p>
            <w:pPr>
              <w:spacing w:after="0"/>
              <w:ind w:firstLine="0"/>
            </w:pPr>
            <w:r/>
            <w:r>
              <w:rPr>
                <w:rFonts w:ascii="Times New Roman" w:hAnsi="Times New Roman"/>
                <w:b w:val="0"/>
                <w:sz w:val="24"/>
              </w:rPr>
              <w:t>EfficientNet-B0 (ImageNet)</w:t>
            </w:r>
          </w:p>
        </w:tc>
        <w:tc>
          <w:tcPr>
            <w:tcW w:type="dxa" w:w="2339"/>
          </w:tcPr>
          <w:p>
            <w:pPr>
              <w:spacing w:after="0"/>
              <w:ind w:firstLine="0"/>
            </w:pPr>
            <w:r/>
            <w:r>
              <w:rPr>
                <w:rFonts w:ascii="Times New Roman" w:hAnsi="Times New Roman"/>
                <w:b w:val="0"/>
                <w:sz w:val="24"/>
              </w:rPr>
              <w:t>1280 per diff frame</w:t>
            </w:r>
          </w:p>
        </w:tc>
        <w:tc>
          <w:tcPr>
            <w:tcW w:type="dxa" w:w="2339"/>
          </w:tcPr>
          <w:p>
            <w:pPr>
              <w:spacing w:after="0"/>
              <w:ind w:firstLine="0"/>
            </w:pPr>
            <w:r/>
            <w:r>
              <w:rPr>
                <w:rFonts w:ascii="Times New Roman" w:hAnsi="Times New Roman"/>
                <w:b w:val="0"/>
                <w:sz w:val="24"/>
              </w:rPr>
              <w:t>5.3M (full fine-tune)</w:t>
            </w:r>
          </w:p>
        </w:tc>
      </w:tr>
      <w:tr>
        <w:tc>
          <w:tcPr>
            <w:tcW w:type="dxa" w:w="2339"/>
          </w:tcPr>
          <w:p>
            <w:pPr>
              <w:spacing w:after="0"/>
              <w:ind w:firstLine="0"/>
            </w:pPr>
            <w:r/>
            <w:r>
              <w:rPr>
                <w:rFonts w:ascii="Times New Roman" w:hAnsi="Times New Roman"/>
                <w:b w:val="0"/>
                <w:sz w:val="24"/>
              </w:rPr>
              <w:t>Temporal projection</w:t>
            </w:r>
          </w:p>
        </w:tc>
        <w:tc>
          <w:tcPr>
            <w:tcW w:type="dxa" w:w="2339"/>
          </w:tcPr>
          <w:p>
            <w:pPr>
              <w:spacing w:after="0"/>
              <w:ind w:firstLine="0"/>
            </w:pPr>
            <w:r/>
            <w:r>
              <w:rPr>
                <w:rFonts w:ascii="Times New Roman" w:hAnsi="Times New Roman"/>
                <w:b w:val="0"/>
                <w:sz w:val="24"/>
              </w:rPr>
              <w:t>Linear + ReLU</w:t>
            </w:r>
          </w:p>
        </w:tc>
        <w:tc>
          <w:tcPr>
            <w:tcW w:type="dxa" w:w="2339"/>
          </w:tcPr>
          <w:p>
            <w:pPr>
              <w:spacing w:after="0"/>
              <w:ind w:firstLine="0"/>
            </w:pPr>
            <w:r/>
            <w:r>
              <w:rPr>
                <w:rFonts w:ascii="Times New Roman" w:hAnsi="Times New Roman"/>
                <w:b w:val="0"/>
                <w:sz w:val="24"/>
              </w:rPr>
              <w:t>256</w:t>
            </w:r>
          </w:p>
        </w:tc>
        <w:tc>
          <w:tcPr>
            <w:tcW w:type="dxa" w:w="2339"/>
          </w:tcPr>
          <w:p>
            <w:pPr>
              <w:spacing w:after="0"/>
              <w:ind w:firstLine="0"/>
            </w:pPr>
            <w:r/>
            <w:r>
              <w:rPr>
                <w:rFonts w:ascii="Times New Roman" w:hAnsi="Times New Roman"/>
                <w:b w:val="0"/>
                <w:sz w:val="24"/>
              </w:rPr>
              <w:t>~328K</w:t>
            </w:r>
          </w:p>
        </w:tc>
      </w:tr>
      <w:tr>
        <w:tc>
          <w:tcPr>
            <w:tcW w:type="dxa" w:w="2339"/>
          </w:tcPr>
          <w:p>
            <w:pPr>
              <w:spacing w:after="0"/>
              <w:ind w:firstLine="0"/>
            </w:pPr>
            <w:r/>
            <w:r>
              <w:rPr>
                <w:rFonts w:ascii="Times New Roman" w:hAnsi="Times New Roman"/>
                <w:b w:val="0"/>
                <w:sz w:val="24"/>
              </w:rPr>
              <w:t>Temporal Transformer</w:t>
            </w:r>
          </w:p>
        </w:tc>
        <w:tc>
          <w:tcPr>
            <w:tcW w:type="dxa" w:w="2339"/>
          </w:tcPr>
          <w:p>
            <w:pPr>
              <w:spacing w:after="0"/>
              <w:ind w:firstLine="0"/>
            </w:pPr>
            <w:r/>
            <w:r>
              <w:rPr>
                <w:rFonts w:ascii="Times New Roman" w:hAnsi="Times New Roman"/>
                <w:b w:val="0"/>
                <w:sz w:val="24"/>
              </w:rPr>
              <w:t>2 layers, 4 heads, d=256</w:t>
            </w:r>
          </w:p>
        </w:tc>
        <w:tc>
          <w:tcPr>
            <w:tcW w:type="dxa" w:w="2339"/>
          </w:tcPr>
          <w:p>
            <w:pPr>
              <w:spacing w:after="0"/>
              <w:ind w:firstLine="0"/>
            </w:pPr>
            <w:r/>
            <w:r>
              <w:rPr>
                <w:rFonts w:ascii="Times New Roman" w:hAnsi="Times New Roman"/>
                <w:b w:val="0"/>
                <w:sz w:val="24"/>
              </w:rPr>
              <w:t>256 ([CLS])</w:t>
            </w:r>
          </w:p>
        </w:tc>
        <w:tc>
          <w:tcPr>
            <w:tcW w:type="dxa" w:w="2339"/>
          </w:tcPr>
          <w:p>
            <w:pPr>
              <w:spacing w:after="0"/>
              <w:ind w:firstLine="0"/>
            </w:pPr>
            <w:r/>
            <w:r>
              <w:rPr>
                <w:rFonts w:ascii="Times New Roman" w:hAnsi="Times New Roman"/>
                <w:b w:val="0"/>
                <w:sz w:val="24"/>
              </w:rPr>
              <w:t>~790K</w:t>
            </w:r>
          </w:p>
        </w:tc>
      </w:tr>
      <w:tr>
        <w:tc>
          <w:tcPr>
            <w:tcW w:type="dxa" w:w="2339"/>
          </w:tcPr>
          <w:p>
            <w:pPr>
              <w:spacing w:after="0"/>
              <w:ind w:firstLine="0"/>
            </w:pPr>
            <w:r/>
            <w:r>
              <w:rPr>
                <w:rFonts w:ascii="Times New Roman" w:hAnsi="Times New Roman"/>
                <w:b w:val="0"/>
                <w:sz w:val="24"/>
              </w:rPr>
              <w:t>Temporal output projection</w:t>
            </w:r>
          </w:p>
        </w:tc>
        <w:tc>
          <w:tcPr>
            <w:tcW w:type="dxa" w:w="2339"/>
          </w:tcPr>
          <w:p>
            <w:pPr>
              <w:spacing w:after="0"/>
              <w:ind w:firstLine="0"/>
            </w:pPr>
            <w:r/>
            <w:r>
              <w:rPr>
                <w:rFonts w:ascii="Times New Roman" w:hAnsi="Times New Roman"/>
                <w:b w:val="0"/>
                <w:sz w:val="24"/>
              </w:rPr>
              <w:t>Linear + ReLU</w:t>
            </w:r>
          </w:p>
        </w:tc>
        <w:tc>
          <w:tcPr>
            <w:tcW w:type="dxa" w:w="2339"/>
          </w:tcPr>
          <w:p>
            <w:pPr>
              <w:spacing w:after="0"/>
              <w:ind w:firstLine="0"/>
            </w:pPr>
            <w:r/>
            <w:r>
              <w:rPr>
                <w:rFonts w:ascii="Times New Roman" w:hAnsi="Times New Roman"/>
                <w:b w:val="0"/>
                <w:sz w:val="24"/>
              </w:rPr>
              <w:t>512</w:t>
            </w:r>
          </w:p>
        </w:tc>
        <w:tc>
          <w:tcPr>
            <w:tcW w:type="dxa" w:w="2339"/>
          </w:tcPr>
          <w:p>
            <w:pPr>
              <w:spacing w:after="0"/>
              <w:ind w:firstLine="0"/>
            </w:pPr>
            <w:r/>
            <w:r>
              <w:rPr>
                <w:rFonts w:ascii="Times New Roman" w:hAnsi="Times New Roman"/>
                <w:b w:val="0"/>
                <w:sz w:val="24"/>
              </w:rPr>
              <w:t>~131K</w:t>
            </w:r>
          </w:p>
        </w:tc>
      </w:tr>
      <w:tr>
        <w:tc>
          <w:tcPr>
            <w:tcW w:type="dxa" w:w="2339"/>
          </w:tcPr>
          <w:p>
            <w:pPr>
              <w:spacing w:after="0"/>
              <w:ind w:firstLine="0"/>
            </w:pPr>
            <w:r/>
            <w:r>
              <w:rPr>
                <w:rFonts w:ascii="Times New Roman" w:hAnsi="Times New Roman"/>
                <w:b w:val="0"/>
                <w:sz w:val="24"/>
              </w:rPr>
              <w:t>Fusion</w:t>
            </w:r>
          </w:p>
        </w:tc>
        <w:tc>
          <w:tcPr>
            <w:tcW w:type="dxa" w:w="2339"/>
          </w:tcPr>
          <w:p>
            <w:pPr>
              <w:spacing w:after="0"/>
              <w:ind w:firstLine="0"/>
            </w:pPr>
            <w:r/>
            <w:r>
              <w:rPr>
                <w:rFonts w:ascii="Times New Roman" w:hAnsi="Times New Roman"/>
                <w:b w:val="0"/>
                <w:sz w:val="24"/>
              </w:rPr>
              <w:t>Adaptive weighted</w:t>
            </w:r>
          </w:p>
        </w:tc>
        <w:tc>
          <w:tcPr>
            <w:tcW w:type="dxa" w:w="2339"/>
          </w:tcPr>
          <w:p>
            <w:pPr>
              <w:spacing w:after="0"/>
              <w:ind w:firstLine="0"/>
            </w:pPr>
            <w:r/>
            <w:r>
              <w:rPr>
                <w:rFonts w:ascii="Times New Roman" w:hAnsi="Times New Roman"/>
                <w:b w:val="0"/>
                <w:sz w:val="24"/>
              </w:rPr>
              <w:t>512</w:t>
            </w:r>
          </w:p>
        </w:tc>
        <w:tc>
          <w:tcPr>
            <w:tcW w:type="dxa" w:w="2339"/>
          </w:tcPr>
          <w:p>
            <w:pPr>
              <w:spacing w:after="0"/>
              <w:ind w:firstLine="0"/>
            </w:pPr>
            <w:r/>
            <w:r>
              <w:rPr>
                <w:rFonts w:ascii="Times New Roman" w:hAnsi="Times New Roman"/>
                <w:b w:val="0"/>
                <w:sz w:val="24"/>
              </w:rPr>
              <w:t>~2K</w:t>
            </w:r>
          </w:p>
        </w:tc>
      </w:tr>
      <w:tr>
        <w:tc>
          <w:tcPr>
            <w:tcW w:type="dxa" w:w="2339"/>
          </w:tcPr>
          <w:p>
            <w:pPr>
              <w:spacing w:after="0"/>
              <w:ind w:firstLine="0"/>
            </w:pPr>
            <w:r/>
            <w:r>
              <w:rPr>
                <w:rFonts w:ascii="Times New Roman" w:hAnsi="Times New Roman"/>
                <w:b w:val="0"/>
                <w:sz w:val="24"/>
              </w:rPr>
              <w:t>Classification head</w:t>
            </w:r>
          </w:p>
        </w:tc>
        <w:tc>
          <w:tcPr>
            <w:tcW w:type="dxa" w:w="2339"/>
          </w:tcPr>
          <w:p>
            <w:pPr>
              <w:spacing w:after="0"/>
              <w:ind w:firstLine="0"/>
            </w:pPr>
            <w:r/>
            <w:r>
              <w:rPr>
                <w:rFonts w:ascii="Times New Roman" w:hAnsi="Times New Roman"/>
                <w:b w:val="0"/>
                <w:sz w:val="24"/>
              </w:rPr>
              <w:t>FC(512→256→128→1) + Dropout</w:t>
            </w:r>
          </w:p>
        </w:tc>
        <w:tc>
          <w:tcPr>
            <w:tcW w:type="dxa" w:w="2339"/>
          </w:tcPr>
          <w:p>
            <w:pPr>
              <w:spacing w:after="0"/>
              <w:ind w:firstLine="0"/>
            </w:pPr>
            <w:r/>
            <w:r>
              <w:rPr>
                <w:rFonts w:ascii="Times New Roman" w:hAnsi="Times New Roman"/>
                <w:b w:val="0"/>
                <w:sz w:val="24"/>
              </w:rPr>
              <w:t>1</w:t>
            </w:r>
          </w:p>
        </w:tc>
        <w:tc>
          <w:tcPr>
            <w:tcW w:type="dxa" w:w="2339"/>
          </w:tcPr>
          <w:p>
            <w:pPr>
              <w:spacing w:after="0"/>
              <w:ind w:firstLine="0"/>
            </w:pPr>
            <w:r/>
            <w:r>
              <w:rPr>
                <w:rFonts w:ascii="Times New Roman" w:hAnsi="Times New Roman"/>
                <w:b w:val="0"/>
                <w:sz w:val="24"/>
              </w:rPr>
              <w:t>~164K</w:t>
            </w:r>
          </w:p>
        </w:tc>
      </w:tr>
      <w:tr>
        <w:tc>
          <w:tcPr>
            <w:tcW w:type="dxa" w:w="2339"/>
          </w:tcPr>
          <w:p>
            <w:pPr>
              <w:spacing w:after="0"/>
              <w:ind w:firstLine="0"/>
            </w:pPr>
            <w:r/>
            <w:r>
              <w:rPr>
                <w:rFonts w:ascii="Times New Roman" w:hAnsi="Times New Roman"/>
                <w:b/>
                <w:sz w:val="24"/>
              </w:rPr>
              <w:t>Итого обучаемых параметров</w:t>
            </w:r>
          </w:p>
        </w:tc>
        <w:tc>
          <w:tcPr>
            <w:tcW w:type="dxa" w:w="2339"/>
          </w:tcPr>
          <w:p>
            <w:pPr>
              <w:spacing w:after="0"/>
              <w:ind w:firstLine="0"/>
            </w:pPr>
            <w:r/>
          </w:p>
        </w:tc>
        <w:tc>
          <w:tcPr>
            <w:tcW w:type="dxa" w:w="2339"/>
          </w:tcPr>
          <w:p>
            <w:pPr>
              <w:spacing w:after="0"/>
              <w:ind w:firstLine="0"/>
            </w:pPr>
            <w:r/>
          </w:p>
        </w:tc>
        <w:tc>
          <w:tcPr>
            <w:tcW w:type="dxa" w:w="2339"/>
          </w:tcPr>
          <w:p>
            <w:pPr>
              <w:spacing w:after="0"/>
              <w:ind w:firstLine="0"/>
            </w:pPr>
            <w:r/>
            <w:r>
              <w:rPr>
                <w:rFonts w:ascii="Times New Roman" w:hAnsi="Times New Roman"/>
                <w:b/>
                <w:sz w:val="24"/>
              </w:rPr>
              <w:t>~26.6M</w:t>
            </w:r>
          </w:p>
        </w:tc>
      </w:tr>
    </w:tbl>
    <w:p/>
    <w:p>
      <w:pPr>
        <w:pStyle w:val="Heading2"/>
        <w:ind w:firstLine="709"/>
      </w:pPr>
      <w:r>
        <w:rPr>
          <w:rFonts w:ascii="Times New Roman" w:hAnsi="Times New Roman"/>
          <w:b/>
          <w:color w:val="000000"/>
          <w:sz w:val="28"/>
        </w:rPr>
        <w:t>Выводы по главе 3</w:t>
      </w:r>
    </w:p>
    <w:p>
      <w:pPr>
        <w:ind w:firstLine="709"/>
        <w:jc w:val="both"/>
      </w:pPr>
      <w:r>
        <w:rPr>
          <w:rFonts w:ascii="Times New Roman" w:hAnsi="Times New Roman"/>
          <w:sz w:val="28"/>
        </w:rPr>
        <w:t>В данной главе описан предлагаемый метод детектирования манипулированных видеопоследовательностей. Метод основан на параллельной двухветвевой архитектуре, в которой пространственная ветвь (EfficientNet-B4) извлекает покадровые признаки из RGB-кадров, а временна́я ветвь (EfficientNet-B0 + Temporal Transformer) извлекает признаки межкадровой динамики из разностей последовательных кадров. Признаки двух ветвей объединяются с помощью обучаемого механизма взвешивания и подаются на вход классификационной головы.</w:t>
      </w:r>
    </w:p>
    <w:p>
      <w:pPr>
        <w:ind w:firstLine="709"/>
        <w:jc w:val="both"/>
      </w:pPr>
      <w:r>
        <w:rPr>
          <w:rFonts w:ascii="Times New Roman" w:hAnsi="Times New Roman"/>
          <w:sz w:val="28"/>
        </w:rPr>
        <w:t>Архитектурные решения обоснованы результатами обзора литературы (глава 2): параллельность ветвей обеспечивает независимость признаков и возможность ablation study; разности кадров явно кодируют межкадровые изменения; Temporal Transformer моделирует глобальные зависимости при минимальной вычислительной стоимости; adaptive weighted fusion обеспечивает интерпретируемость. Экспериментальная проверка предлагаемого метода представлена в главе 4.</w:t>
      </w:r>
    </w:p>
    <w:p>
      <w:r>
        <w:br w:type="page"/>
      </w:r>
    </w:p>
    <w:p>
      <w:pPr>
        <w:pStyle w:val="Heading1"/>
        <w:ind w:firstLine="0"/>
        <w:jc w:val="center"/>
      </w:pPr>
      <w:r>
        <w:rPr>
          <w:rFonts w:ascii="Times New Roman" w:hAnsi="Times New Roman"/>
          <w:b/>
          <w:color w:val="000000"/>
          <w:sz w:val="28"/>
        </w:rPr>
        <w:t>ГЛАВА 4. ЭКСПЕРИМЕНТАЛЬНАЯ ОЦЕНКА</w:t>
      </w:r>
    </w:p>
    <w:p>
      <w:pPr>
        <w:pStyle w:val="Heading2"/>
        <w:ind w:firstLine="709"/>
      </w:pPr>
      <w:r>
        <w:rPr>
          <w:rFonts w:ascii="Times New Roman" w:hAnsi="Times New Roman"/>
          <w:b/>
          <w:color w:val="000000"/>
          <w:sz w:val="28"/>
        </w:rPr>
        <w:t>4.1. Экспериментальная установка</w:t>
      </w:r>
    </w:p>
    <w:p>
      <w:pPr>
        <w:pStyle w:val="Heading3"/>
        <w:ind w:firstLine="709"/>
      </w:pPr>
      <w:r>
        <w:rPr>
          <w:rFonts w:ascii="Times New Roman" w:hAnsi="Times New Roman"/>
          <w:b/>
          <w:color w:val="000000"/>
          <w:sz w:val="28"/>
        </w:rPr>
        <w:t>4.1.1. Наборы данных</w:t>
      </w:r>
    </w:p>
    <w:p>
      <w:pPr>
        <w:ind w:firstLine="709"/>
        <w:jc w:val="both"/>
      </w:pPr>
      <w:r>
        <w:rPr>
          <w:rFonts w:ascii="Times New Roman" w:hAnsi="Times New Roman"/>
          <w:sz w:val="28"/>
        </w:rPr>
        <w:t>Экспериментальная оценка предлагаемого метода выполнена на подмножестве набора данных Deepfake Detection Challenge (DFDC), организованного компанией Meta. DFDC является крупнейшим публичным набором данных для задачи детектирования deepfake, содержащим более 100 тысяч видеоклипов с разнообразием рас, условий освещения, разрешений и методов манипуляции.</w:t>
      </w:r>
    </w:p>
    <w:p>
      <w:pPr>
        <w:ind w:firstLine="709"/>
        <w:jc w:val="both"/>
      </w:pPr>
      <w:r>
        <w:rPr>
          <w:rFonts w:ascii="Times New Roman" w:hAnsi="Times New Roman"/>
          <w:b/>
          <w:sz w:val="28"/>
        </w:rPr>
        <w:t>Для экспериментов использовано предобработанное подмножество DFDC (далее — DFDC02, внутреннее обозначение preprocessed_DFDC02_16), включающее видео, прошедшие face-centric preprocessing с использованием детектора MTCNN. Из каждого исходного видеоролика извлечена последовательность лицевых областей (face crops) размером 224×224 пикселей. В итоговый набор включены только видео, для которых выполнены критерии минимального числа сохранённых лицевых кадров (не менее 16) и минимальной доли успешных детекций лица (не менее 55%). Для финальной экспериментальной серии использовано разбиение по video_id: 2303 видео для обучения, 493 для валидации и 496 для тестирования (приблизительно 70/15/15). Разбиение выполнено с стратификацией по классам и фиксированным seed = 42.</w:t>
      </w:r>
    </w:p>
    <w:p>
      <w:pPr>
        <w:ind w:firstLine="709"/>
        <w:jc w:val="both"/>
      </w:pPr>
      <w:r>
        <w:rPr>
          <w:rFonts w:ascii="Times New Roman" w:hAnsi="Times New Roman"/>
          <w:b/>
          <w:sz w:val="28"/>
        </w:rPr>
        <w:t>На этапе первичного исследовательского анализа (EDA) были исследованы два набора данных: DFDC_Dataset_02 (приблизительно 3293 видеоролика формата mp4) и предобработанный набор кадров preprocessed_DFD01_16 (54815 изображений, real = 5686, fake = 49007). Второй набор характеризуется выраженным дисбалансом классов (соотношение fake:real ≈ 8.6:1). В EDA-отчёте для массовой диагностики лицевых областей использовался детектор Haar Cascade, тогда как в тренировочном пайплайне применяется более точный MTCNN; соответственно, показатели face detection rate из EDA-отчёта являются консервативной нижней оценкой. Итоговая серия экспериментов в главе 4 выполнена на зафиксированном подмножестве DFDC02 (preprocessed_DFDC02_16) с video-id based разбиением.</w:t>
      </w:r>
    </w:p>
    <w:p>
      <w:pPr>
        <w:ind w:firstLine="709"/>
        <w:jc w:val="both"/>
      </w:pPr>
      <w:r>
        <w:rPr>
          <w:rFonts w:ascii="Times New Roman" w:hAnsi="Times New Roman"/>
          <w:b/>
          <w:sz w:val="28"/>
          <w:highlight w:val="yellow"/>
          <w:highlight w:val="yellow"/>
        </w:rPr>
        <w:t>Наборы данных для задачи deepfake detection, как правило, характеризуются дисбалансом классов, обусловленным тем, что из каждого исходного видео может генерироваться несколько манипулированных версий различными методами. По результатам EDA, набор DFD01 имеет соотношение fake:real ≈ 8.6:1. Точный баланс классов в экспериментальном подмножестве DFDC02 подлежит верификации при финальном прогоне; разбиение выполнено с стратификацией, сохраняющей пропорции классов в каждом split. В качестве основной метрики оценки выбрана AUC-ROC, которая не зависит от порога классификации и устойчива к дисбалансу классов. В архитектуре проекта предусмотрены опции компенсации дисбаланса (class weights для функции потерь и weighted sampler для обучающей выборки), однако в стабильной конфигурации они не активированы.</w:t>
      </w:r>
    </w:p>
    <w:p>
      <w:pPr>
        <w:pStyle w:val="Heading3"/>
        <w:ind w:firstLine="709"/>
      </w:pPr>
      <w:r>
        <w:rPr>
          <w:rFonts w:ascii="Times New Roman" w:hAnsi="Times New Roman"/>
          <w:b/>
          <w:color w:val="000000"/>
          <w:sz w:val="28"/>
        </w:rPr>
        <w:t>4.1.2. Аппаратное и программное обеспечение</w:t>
      </w:r>
    </w:p>
    <w:p>
      <w:pPr>
        <w:ind w:firstLine="709"/>
        <w:jc w:val="both"/>
      </w:pPr>
      <w:r>
        <w:rPr>
          <w:rFonts w:ascii="Times New Roman" w:hAnsi="Times New Roman"/>
          <w:sz w:val="28"/>
          <w:highlight w:val="yellow"/>
        </w:rPr>
        <w:t>Обучение и тестирование модели выполнены на Apple MacBook с чипом M2 (MPS backend). Программное обеспечение: Python 3.10+, PyTorch 2.0+, torchvision, timm, scikit-learn, facenet-pytorch, Flask.</w:t>
      </w:r>
    </w:p>
    <w:p>
      <w:pPr>
        <w:pStyle w:val="Heading3"/>
        <w:ind w:firstLine="709"/>
      </w:pPr>
      <w:r>
        <w:rPr>
          <w:rFonts w:ascii="Times New Roman" w:hAnsi="Times New Roman"/>
          <w:b/>
          <w:color w:val="000000"/>
          <w:sz w:val="28"/>
        </w:rPr>
        <w:t>4.1.3. Гиперпараметры</w:t>
      </w:r>
    </w:p>
    <w:p>
      <w:pPr>
        <w:ind w:firstLine="709"/>
        <w:jc w:val="both"/>
      </w:pPr>
      <w:r>
        <w:rPr>
          <w:rFonts w:ascii="Times New Roman" w:hAnsi="Times New Roman"/>
          <w:sz w:val="28"/>
        </w:rPr>
        <w:t>Гиперпараметры обучения зафиксированы и представлены в таблице 4.1.</w:t>
      </w:r>
    </w:p>
    <w:p>
      <w:pPr>
        <w:ind w:firstLine="709"/>
        <w:jc w:val="both"/>
      </w:pPr>
      <w:r>
        <w:rPr>
          <w:rFonts w:ascii="Times New Roman" w:hAnsi="Times New Roman"/>
          <w:b/>
          <w:sz w:val="28"/>
        </w:rPr>
        <w:t>Таблица 4.1.</w:t>
      </w:r>
      <w:r>
        <w:rPr>
          <w:rFonts w:ascii="Times New Roman" w:hAnsi="Times New Roman"/>
          <w:sz w:val="28"/>
        </w:rPr>
        <w:t xml:space="preserve"> </w:t>
      </w:r>
      <w:r>
        <w:rPr>
          <w:rFonts w:ascii="Times New Roman" w:hAnsi="Times New Roman"/>
          <w:sz w:val="28"/>
        </w:rPr>
        <w:t>Гиперпараметры обучения</w:t>
      </w:r>
    </w:p>
    <w:p/>
    <w:tbl>
      <w:tblPr>
        <w:tblStyle w:val="TableGrid"/>
        <w:tblW w:type="auto" w:w="0"/>
        <w:jc w:val="center"/>
        <w:tblLook w:firstColumn="1" w:firstRow="1" w:lastColumn="0" w:lastRow="0" w:noHBand="0" w:noVBand="1" w:val="04A0"/>
      </w:tblPr>
      <w:tblGrid>
        <w:gridCol w:w="4677"/>
        <w:gridCol w:w="4677"/>
      </w:tblGrid>
      <w:tr>
        <w:tc>
          <w:tcPr>
            <w:tcW w:type="dxa" w:w="4677"/>
          </w:tcPr>
          <w:p>
            <w:pPr>
              <w:spacing w:after="0"/>
              <w:ind w:firstLine="0"/>
            </w:pPr>
            <w:r/>
            <w:r>
              <w:rPr>
                <w:rFonts w:ascii="Times New Roman" w:hAnsi="Times New Roman"/>
                <w:b w:val="0"/>
                <w:sz w:val="24"/>
              </w:rPr>
              <w:t>Параметр</w:t>
            </w:r>
          </w:p>
        </w:tc>
        <w:tc>
          <w:tcPr>
            <w:tcW w:type="dxa" w:w="4677"/>
          </w:tcPr>
          <w:p>
            <w:pPr>
              <w:spacing w:after="0"/>
              <w:ind w:firstLine="0"/>
            </w:pPr>
            <w:r/>
            <w:r>
              <w:rPr>
                <w:rFonts w:ascii="Times New Roman" w:hAnsi="Times New Roman"/>
                <w:b w:val="0"/>
                <w:sz w:val="24"/>
              </w:rPr>
              <w:t>Значение</w:t>
            </w:r>
          </w:p>
        </w:tc>
      </w:tr>
      <w:tr>
        <w:tc>
          <w:tcPr>
            <w:tcW w:type="dxa" w:w="4677"/>
          </w:tcPr>
          <w:p>
            <w:pPr>
              <w:spacing w:after="0"/>
              <w:ind w:firstLine="0"/>
            </w:pPr>
            <w:r/>
            <w:r>
              <w:rPr>
                <w:rFonts w:ascii="Times New Roman" w:hAnsi="Times New Roman"/>
                <w:b w:val="0"/>
                <w:sz w:val="24"/>
              </w:rPr>
              <w:t>Оптимизатор</w:t>
            </w:r>
          </w:p>
        </w:tc>
        <w:tc>
          <w:tcPr>
            <w:tcW w:type="dxa" w:w="4677"/>
          </w:tcPr>
          <w:p>
            <w:pPr>
              <w:spacing w:after="0"/>
              <w:ind w:firstLine="0"/>
            </w:pPr>
            <w:r/>
            <w:r>
              <w:rPr>
                <w:rFonts w:ascii="Times New Roman" w:hAnsi="Times New Roman"/>
                <w:b w:val="0"/>
                <w:sz w:val="24"/>
              </w:rPr>
              <w:t>AdamW</w:t>
            </w:r>
          </w:p>
        </w:tc>
      </w:tr>
      <w:tr>
        <w:tc>
          <w:tcPr>
            <w:tcW w:type="dxa" w:w="4677"/>
          </w:tcPr>
          <w:p>
            <w:pPr>
              <w:spacing w:after="0"/>
              <w:ind w:firstLine="0"/>
            </w:pPr>
            <w:r/>
            <w:r>
              <w:rPr>
                <w:rFonts w:ascii="Times New Roman" w:hAnsi="Times New Roman"/>
                <w:b w:val="0"/>
                <w:sz w:val="24"/>
              </w:rPr>
              <w:t>Learning rate (spatial backbone)</w:t>
            </w:r>
          </w:p>
        </w:tc>
        <w:tc>
          <w:tcPr>
            <w:tcW w:type="dxa" w:w="4677"/>
          </w:tcPr>
          <w:p>
            <w:pPr>
              <w:spacing w:after="0"/>
              <w:ind w:firstLine="0"/>
            </w:pPr>
            <w:r/>
            <w:r>
              <w:rPr>
                <w:rFonts w:ascii="Times New Roman" w:hAnsi="Times New Roman"/>
                <w:b w:val="0"/>
                <w:sz w:val="24"/>
              </w:rPr>
              <w:t>1×10⁻⁴</w:t>
            </w:r>
          </w:p>
        </w:tc>
      </w:tr>
      <w:tr>
        <w:tc>
          <w:tcPr>
            <w:tcW w:type="dxa" w:w="4677"/>
          </w:tcPr>
          <w:p>
            <w:pPr>
              <w:spacing w:after="0"/>
              <w:ind w:firstLine="0"/>
            </w:pPr>
            <w:r/>
            <w:r>
              <w:rPr>
                <w:rFonts w:ascii="Times New Roman" w:hAnsi="Times New Roman"/>
                <w:b w:val="0"/>
                <w:sz w:val="24"/>
              </w:rPr>
              <w:t>Learning rate (temporal, fusion, head)</w:t>
            </w:r>
          </w:p>
        </w:tc>
        <w:tc>
          <w:tcPr>
            <w:tcW w:type="dxa" w:w="4677"/>
          </w:tcPr>
          <w:p>
            <w:pPr>
              <w:spacing w:after="0"/>
              <w:ind w:firstLine="0"/>
            </w:pPr>
            <w:r/>
            <w:r>
              <w:rPr>
                <w:rFonts w:ascii="Times New Roman" w:hAnsi="Times New Roman"/>
                <w:b w:val="0"/>
                <w:sz w:val="24"/>
              </w:rPr>
              <w:t>3×10⁻⁴</w:t>
            </w:r>
          </w:p>
        </w:tc>
      </w:tr>
      <w:tr>
        <w:tc>
          <w:tcPr>
            <w:tcW w:type="dxa" w:w="4677"/>
          </w:tcPr>
          <w:p>
            <w:pPr>
              <w:spacing w:after="0"/>
              <w:ind w:firstLine="0"/>
            </w:pPr>
            <w:r/>
            <w:r>
              <w:rPr>
                <w:rFonts w:ascii="Times New Roman" w:hAnsi="Times New Roman"/>
                <w:b w:val="0"/>
                <w:sz w:val="24"/>
              </w:rPr>
              <w:t>Планировщик LR</w:t>
            </w:r>
          </w:p>
        </w:tc>
        <w:tc>
          <w:tcPr>
            <w:tcW w:type="dxa" w:w="4677"/>
          </w:tcPr>
          <w:p>
            <w:pPr>
              <w:spacing w:after="0"/>
              <w:ind w:firstLine="0"/>
            </w:pPr>
            <w:r/>
            <w:r>
              <w:rPr>
                <w:rFonts w:ascii="Times New Roman" w:hAnsi="Times New Roman"/>
                <w:b w:val="0"/>
                <w:sz w:val="24"/>
              </w:rPr>
              <w:t>CosineAnnealingLR, T_max=30</w:t>
            </w:r>
          </w:p>
        </w:tc>
      </w:tr>
      <w:tr>
        <w:tc>
          <w:tcPr>
            <w:tcW w:type="dxa" w:w="4677"/>
          </w:tcPr>
          <w:p>
            <w:pPr>
              <w:spacing w:after="0"/>
              <w:ind w:firstLine="0"/>
            </w:pPr>
            <w:r/>
            <w:r>
              <w:rPr>
                <w:rFonts w:ascii="Times New Roman" w:hAnsi="Times New Roman"/>
                <w:b w:val="0"/>
                <w:sz w:val="24"/>
              </w:rPr>
              <w:t>Размер пакета</w:t>
            </w:r>
          </w:p>
        </w:tc>
        <w:tc>
          <w:tcPr>
            <w:tcW w:type="dxa" w:w="4677"/>
          </w:tcPr>
          <w:p>
            <w:pPr>
              <w:spacing w:after="0"/>
              <w:ind w:firstLine="0"/>
            </w:pPr>
            <w:r/>
            <w:r>
              <w:rPr>
                <w:rFonts w:ascii="Times New Roman" w:hAnsi="Times New Roman"/>
                <w:b w:val="0"/>
                <w:sz w:val="24"/>
              </w:rPr>
              <w:t>8 видео</w:t>
            </w:r>
          </w:p>
        </w:tc>
      </w:tr>
      <w:tr>
        <w:tc>
          <w:tcPr>
            <w:tcW w:type="dxa" w:w="4677"/>
          </w:tcPr>
          <w:p>
            <w:pPr>
              <w:spacing w:after="0"/>
              <w:ind w:firstLine="0"/>
            </w:pPr>
            <w:r/>
            <w:r>
              <w:rPr>
                <w:rFonts w:ascii="Times New Roman" w:hAnsi="Times New Roman"/>
                <w:b w:val="0"/>
                <w:sz w:val="24"/>
              </w:rPr>
              <w:t>Максимальное число эпох</w:t>
            </w:r>
          </w:p>
        </w:tc>
        <w:tc>
          <w:tcPr>
            <w:tcW w:type="dxa" w:w="4677"/>
          </w:tcPr>
          <w:p>
            <w:pPr>
              <w:spacing w:after="0"/>
              <w:ind w:firstLine="0"/>
            </w:pPr>
            <w:r/>
            <w:r>
              <w:rPr>
                <w:rFonts w:ascii="Times New Roman" w:hAnsi="Times New Roman"/>
                <w:b w:val="0"/>
                <w:sz w:val="24"/>
              </w:rPr>
              <w:t>30</w:t>
            </w:r>
          </w:p>
        </w:tc>
      </w:tr>
      <w:tr>
        <w:tc>
          <w:tcPr>
            <w:tcW w:type="dxa" w:w="4677"/>
          </w:tcPr>
          <w:p>
            <w:pPr>
              <w:spacing w:after="0"/>
              <w:ind w:firstLine="0"/>
            </w:pPr>
            <w:r/>
            <w:r>
              <w:rPr>
                <w:rFonts w:ascii="Times New Roman" w:hAnsi="Times New Roman"/>
                <w:b w:val="0"/>
                <w:sz w:val="24"/>
              </w:rPr>
              <w:t>Ранняя остановка</w:t>
            </w:r>
          </w:p>
        </w:tc>
        <w:tc>
          <w:tcPr>
            <w:tcW w:type="dxa" w:w="4677"/>
          </w:tcPr>
          <w:p>
            <w:pPr>
              <w:spacing w:after="0"/>
              <w:ind w:firstLine="0"/>
            </w:pPr>
            <w:r/>
            <w:r>
              <w:rPr>
                <w:rFonts w:ascii="Times New Roman" w:hAnsi="Times New Roman"/>
                <w:b w:val="0"/>
                <w:sz w:val="24"/>
              </w:rPr>
              <w:t>Patience=5, метрика: AUC на val</w:t>
            </w:r>
          </w:p>
        </w:tc>
      </w:tr>
      <w:tr>
        <w:tc>
          <w:tcPr>
            <w:tcW w:type="dxa" w:w="4677"/>
          </w:tcPr>
          <w:p>
            <w:pPr>
              <w:spacing w:after="0"/>
              <w:ind w:firstLine="0"/>
            </w:pPr>
            <w:r/>
            <w:r>
              <w:rPr>
                <w:rFonts w:ascii="Times New Roman" w:hAnsi="Times New Roman"/>
                <w:b w:val="0"/>
                <w:sz w:val="24"/>
              </w:rPr>
              <w:t>Weight decay</w:t>
            </w:r>
          </w:p>
        </w:tc>
        <w:tc>
          <w:tcPr>
            <w:tcW w:type="dxa" w:w="4677"/>
          </w:tcPr>
          <w:p>
            <w:pPr>
              <w:spacing w:after="0"/>
              <w:ind w:firstLine="0"/>
            </w:pPr>
            <w:r/>
            <w:r>
              <w:rPr>
                <w:rFonts w:ascii="Times New Roman" w:hAnsi="Times New Roman"/>
                <w:b w:val="0"/>
                <w:sz w:val="24"/>
              </w:rPr>
              <w:t>1×10⁻⁴</w:t>
            </w:r>
          </w:p>
        </w:tc>
      </w:tr>
      <w:tr>
        <w:tc>
          <w:tcPr>
            <w:tcW w:type="dxa" w:w="4677"/>
          </w:tcPr>
          <w:p>
            <w:pPr>
              <w:spacing w:after="0"/>
              <w:ind w:firstLine="0"/>
            </w:pPr>
            <w:r/>
            <w:r>
              <w:rPr>
                <w:rFonts w:ascii="Times New Roman" w:hAnsi="Times New Roman"/>
                <w:b w:val="0"/>
                <w:sz w:val="24"/>
              </w:rPr>
              <w:t>Dropout (classification head)</w:t>
            </w:r>
          </w:p>
        </w:tc>
        <w:tc>
          <w:tcPr>
            <w:tcW w:type="dxa" w:w="4677"/>
          </w:tcPr>
          <w:p>
            <w:pPr>
              <w:spacing w:after="0"/>
              <w:ind w:firstLine="0"/>
            </w:pPr>
            <w:r/>
            <w:r>
              <w:rPr>
                <w:rFonts w:ascii="Times New Roman" w:hAnsi="Times New Roman"/>
                <w:b w:val="0"/>
                <w:sz w:val="24"/>
              </w:rPr>
              <w:t>0.3</w:t>
            </w:r>
          </w:p>
        </w:tc>
      </w:tr>
      <w:tr>
        <w:tc>
          <w:tcPr>
            <w:tcW w:type="dxa" w:w="4677"/>
          </w:tcPr>
          <w:p>
            <w:pPr>
              <w:spacing w:after="0"/>
              <w:ind w:firstLine="0"/>
            </w:pPr>
            <w:r/>
            <w:r>
              <w:rPr>
                <w:rFonts w:ascii="Times New Roman" w:hAnsi="Times New Roman"/>
                <w:b w:val="0"/>
                <w:sz w:val="24"/>
              </w:rPr>
              <w:t>Gradient clipping</w:t>
            </w:r>
          </w:p>
        </w:tc>
        <w:tc>
          <w:tcPr>
            <w:tcW w:type="dxa" w:w="4677"/>
          </w:tcPr>
          <w:p>
            <w:pPr>
              <w:spacing w:after="0"/>
              <w:ind w:firstLine="0"/>
            </w:pPr>
            <w:r/>
            <w:r>
              <w:rPr>
                <w:rFonts w:ascii="Times New Roman" w:hAnsi="Times New Roman"/>
                <w:b w:val="0"/>
                <w:sz w:val="24"/>
              </w:rPr>
              <w:t>max_norm=1.0</w:t>
            </w:r>
          </w:p>
        </w:tc>
      </w:tr>
      <w:tr>
        <w:tc>
          <w:tcPr>
            <w:tcW w:type="dxa" w:w="4677"/>
          </w:tcPr>
          <w:p>
            <w:pPr>
              <w:spacing w:after="0"/>
              <w:ind w:firstLine="0"/>
            </w:pPr>
            <w:r/>
            <w:r>
              <w:rPr>
                <w:rFonts w:ascii="Times New Roman" w:hAnsi="Times New Roman"/>
                <w:b w:val="0"/>
                <w:sz w:val="24"/>
              </w:rPr>
              <w:t>Mixed precision</w:t>
            </w:r>
          </w:p>
        </w:tc>
        <w:tc>
          <w:tcPr>
            <w:tcW w:type="dxa" w:w="4677"/>
          </w:tcPr>
          <w:p>
            <w:pPr>
              <w:spacing w:after="0"/>
              <w:ind w:firstLine="0"/>
            </w:pPr>
            <w:r/>
            <w:r>
              <w:rPr>
                <w:rFonts w:ascii="Times New Roman" w:hAnsi="Times New Roman"/>
                <w:b w:val="0"/>
                <w:sz w:val="24"/>
              </w:rPr>
              <w:t>Отключено по умолчанию (опция для CUDA)</w:t>
            </w:r>
          </w:p>
        </w:tc>
      </w:tr>
      <w:tr>
        <w:tc>
          <w:tcPr>
            <w:tcW w:type="dxa" w:w="4677"/>
          </w:tcPr>
          <w:p>
            <w:pPr>
              <w:spacing w:after="0"/>
              <w:ind w:firstLine="0"/>
            </w:pPr>
            <w:r/>
            <w:r>
              <w:rPr>
                <w:rFonts w:ascii="Times New Roman" w:hAnsi="Times New Roman"/>
                <w:b w:val="0"/>
                <w:sz w:val="24"/>
              </w:rPr>
              <w:t>Random seed</w:t>
            </w:r>
          </w:p>
        </w:tc>
        <w:tc>
          <w:tcPr>
            <w:tcW w:type="dxa" w:w="4677"/>
          </w:tcPr>
          <w:p>
            <w:pPr>
              <w:spacing w:after="0"/>
              <w:ind w:firstLine="0"/>
            </w:pPr>
            <w:r/>
            <w:r>
              <w:rPr>
                <w:rFonts w:ascii="Times New Roman" w:hAnsi="Times New Roman"/>
                <w:b w:val="0"/>
                <w:sz w:val="24"/>
              </w:rPr>
              <w:t>42</w:t>
            </w:r>
          </w:p>
        </w:tc>
      </w:tr>
      <w:tr>
        <w:tc>
          <w:tcPr>
            <w:tcW w:type="dxa" w:w="4677"/>
          </w:tcPr>
          <w:p>
            <w:pPr>
              <w:spacing w:after="0"/>
              <w:ind w:firstLine="0"/>
            </w:pPr>
            <w:r/>
            <w:r>
              <w:rPr>
                <w:rFonts w:ascii="Times New Roman" w:hAnsi="Times New Roman"/>
                <w:b w:val="0"/>
                <w:sz w:val="24"/>
              </w:rPr>
              <w:t>Warmup (frozen spatial backbone)</w:t>
            </w:r>
          </w:p>
        </w:tc>
        <w:tc>
          <w:tcPr>
            <w:tcW w:type="dxa" w:w="4677"/>
          </w:tcPr>
          <w:p>
            <w:pPr>
              <w:spacing w:after="0"/>
              <w:ind w:firstLine="0"/>
            </w:pPr>
            <w:r/>
            <w:r>
              <w:rPr>
                <w:rFonts w:ascii="Times New Roman" w:hAnsi="Times New Roman"/>
                <w:b w:val="0"/>
                <w:sz w:val="24"/>
              </w:rPr>
              <w:t>5 эпох (backbone остаётся frozen)</w:t>
            </w:r>
          </w:p>
        </w:tc>
      </w:tr>
      <w:tr>
        <w:tc>
          <w:tcPr>
            <w:tcW w:type="dxa" w:w="4677"/>
          </w:tcPr>
          <w:p>
            <w:pPr>
              <w:spacing w:after="0"/>
              <w:ind w:firstLine="0"/>
            </w:pPr>
            <w:r/>
            <w:r>
              <w:rPr>
                <w:rFonts w:ascii="Times New Roman" w:hAnsi="Times New Roman"/>
                <w:b w:val="0"/>
                <w:sz w:val="24"/>
              </w:rPr>
              <w:t>Число кадров (T)</w:t>
            </w:r>
          </w:p>
        </w:tc>
        <w:tc>
          <w:tcPr>
            <w:tcW w:type="dxa" w:w="4677"/>
          </w:tcPr>
          <w:p>
            <w:pPr>
              <w:spacing w:after="0"/>
              <w:ind w:firstLine="0"/>
            </w:pPr>
            <w:r/>
            <w:r>
              <w:rPr>
                <w:rFonts w:ascii="Times New Roman" w:hAnsi="Times New Roman"/>
                <w:b w:val="0"/>
                <w:sz w:val="24"/>
              </w:rPr>
              <w:t>16</w:t>
            </w:r>
          </w:p>
        </w:tc>
      </w:tr>
    </w:tbl>
    <w:p/>
    <w:p>
      <w:pPr>
        <w:pStyle w:val="Heading2"/>
        <w:ind w:firstLine="709"/>
      </w:pPr>
      <w:r>
        <w:rPr>
          <w:rFonts w:ascii="Times New Roman" w:hAnsi="Times New Roman"/>
          <w:b/>
          <w:color w:val="000000"/>
          <w:sz w:val="28"/>
        </w:rPr>
        <w:t>4.2. Базовые методы для сравнения</w:t>
      </w:r>
    </w:p>
    <w:p>
      <w:pPr>
        <w:ind w:firstLine="709"/>
        <w:jc w:val="both"/>
      </w:pPr>
      <w:r>
        <w:rPr>
          <w:rFonts w:ascii="Times New Roman" w:hAnsi="Times New Roman"/>
          <w:sz w:val="28"/>
        </w:rPr>
        <w:t>Для оценки эффективности предлагаемого метода выполнено сравнение со следующими базовыми решениями (baselines).</w:t>
      </w:r>
    </w:p>
    <w:p>
      <w:pPr>
        <w:ind w:firstLine="709"/>
        <w:jc w:val="both"/>
      </w:pPr>
      <w:r>
        <w:rPr>
          <w:rFonts w:ascii="Times New Roman" w:hAnsi="Times New Roman"/>
          <w:b/>
          <w:sz w:val="28"/>
        </w:rPr>
        <w:t>EfficientNet-B4 (spatial-only, B1)</w:t>
      </w:r>
      <w:r>
        <w:rPr>
          <w:rFonts w:ascii="Times New Roman" w:hAnsi="Times New Roman"/>
          <w:sz w:val="28"/>
        </w:rPr>
        <w:t xml:space="preserve"> </w:t>
      </w:r>
      <w:r>
        <w:rPr>
          <w:rFonts w:ascii="Times New Roman" w:hAnsi="Times New Roman"/>
          <w:sz w:val="28"/>
        </w:rPr>
        <w:t>— покадровый классификатор, использующий тот же backbone, что и пространственная ветвь предлагаемого метода. Для каждого видео вычисляется средняя предсказанная вероятность по T = 16 кадрам (frame averaging). Данный baseline обучен в тех же условиях (те же данные, preprocessing, гиперпараметры) и служит для оценки вклада temporal branch.</w:t>
      </w:r>
    </w:p>
    <w:p>
      <w:pPr>
        <w:ind w:firstLine="709"/>
        <w:jc w:val="both"/>
      </w:pPr>
      <w:r>
        <w:rPr>
          <w:rFonts w:ascii="Times New Roman" w:hAnsi="Times New Roman"/>
          <w:b/>
          <w:sz w:val="28"/>
        </w:rPr>
        <w:t>CNN+BiLSTM (sequential, B3)</w:t>
      </w:r>
      <w:r>
        <w:rPr>
          <w:rFonts w:ascii="Times New Roman" w:hAnsi="Times New Roman"/>
          <w:sz w:val="28"/>
        </w:rPr>
        <w:t xml:space="preserve"> </w:t>
      </w:r>
      <w:r>
        <w:rPr>
          <w:rFonts w:ascii="Times New Roman" w:hAnsi="Times New Roman"/>
          <w:sz w:val="28"/>
        </w:rPr>
        <w:t>— последовательная архитектура, в которой EfficientNet-B4 извлекает пространственные представления из каждого кадра, а 2-слойная BiLSTM (hidden=256) моделирует межкадровые зависимости. Данный baseline обучен в тех же условиях и служит для сравнения параллельной (dual-path) и последовательной архитектур.</w:t>
      </w:r>
    </w:p>
    <w:p>
      <w:pPr>
        <w:ind w:firstLine="709"/>
        <w:jc w:val="both"/>
      </w:pPr>
      <w:r>
        <w:rPr>
          <w:rFonts w:ascii="Times New Roman" w:hAnsi="Times New Roman"/>
          <w:b/>
          <w:sz w:val="28"/>
        </w:rPr>
        <w:t>Для ориентировочного сопоставления в обзоре литературы (глава 2, таблица 2.1) приведены результаты XceptionNet, AltFreezing и TALL из оригинальных публикаций. Прямое количественное сравнение с данными методами требует осторожности, поскольку условия экспериментов (preprocessing, dataset, split) различаются.</w:t>
      </w:r>
    </w:p>
    <w:p>
      <w:pPr>
        <w:pStyle w:val="Heading2"/>
        <w:ind w:firstLine="709"/>
      </w:pPr>
      <w:r>
        <w:rPr>
          <w:rFonts w:ascii="Times New Roman" w:hAnsi="Times New Roman"/>
          <w:b/>
          <w:color w:val="000000"/>
          <w:sz w:val="28"/>
        </w:rPr>
        <w:t>4.3. Результаты in-domain evaluation</w:t>
      </w:r>
    </w:p>
    <w:p>
      <w:pPr>
        <w:ind w:firstLine="709"/>
        <w:jc w:val="both"/>
      </w:pPr>
      <w:r>
        <w:rPr>
          <w:rFonts w:ascii="Times New Roman" w:hAnsi="Times New Roman"/>
          <w:sz w:val="28"/>
        </w:rPr>
        <w:t>В таблице 4.1 представлены подтверждённые результаты in-domain evaluation на тестовой выборке DFDC02. Полная модель (dual-path + adaptive fusion) достигает AUC = 0.8731, Accuracy = 0.8044, F1 = 0.8032, EER = 0.2036, Loss = 0.4517.</w:t>
      </w:r>
    </w:p>
    <w:p>
      <w:pPr>
        <w:ind w:firstLine="709"/>
        <w:jc w:val="both"/>
      </w:pPr>
      <w:r>
        <w:rPr>
          <w:rFonts w:ascii="Times New Roman" w:hAnsi="Times New Roman"/>
          <w:b/>
          <w:sz w:val="28"/>
        </w:rPr>
        <w:t>Часть абляционных экспериментов находится в стадии финальной верификации; в текущей версии документа приведены только подтверждённые результаты основного эксперимента.</w:t>
        <w:br/>
        <w:br/>
        <w:t>Таблица 4.1 — Результаты in-domain evaluation (DFDC02, test split)</w:t>
      </w:r>
    </w:p>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tcPr>
          <w:p>
            <w:pPr>
              <w:spacing w:after="0"/>
              <w:ind w:firstLine="0"/>
            </w:pPr>
            <w:r/>
            <w:r>
              <w:rPr>
                <w:rFonts w:ascii="Times New Roman" w:hAnsi="Times New Roman"/>
                <w:b/>
                <w:sz w:val="24"/>
              </w:rPr>
              <w:t>Метод</w:t>
            </w:r>
          </w:p>
        </w:tc>
        <w:tc>
          <w:tcPr>
            <w:tcW w:type="dxa" w:w="2339"/>
          </w:tcPr>
          <w:p>
            <w:pPr>
              <w:spacing w:after="0"/>
              <w:ind w:firstLine="0"/>
            </w:pPr>
            <w:r/>
            <w:r>
              <w:rPr>
                <w:rFonts w:ascii="Times New Roman" w:hAnsi="Times New Roman"/>
                <w:b/>
                <w:sz w:val="24"/>
              </w:rPr>
              <w:t>DFDC02 AUC</w:t>
            </w:r>
          </w:p>
        </w:tc>
        <w:tc>
          <w:tcPr>
            <w:tcW w:type="dxa" w:w="2339"/>
          </w:tcPr>
          <w:p>
            <w:pPr>
              <w:spacing w:after="0"/>
              <w:ind w:firstLine="0"/>
            </w:pPr>
            <w:r/>
            <w:r>
              <w:rPr>
                <w:rFonts w:ascii="Times New Roman" w:hAnsi="Times New Roman"/>
                <w:b/>
                <w:sz w:val="24"/>
              </w:rPr>
              <w:t>DFDC02 Acc</w:t>
            </w:r>
          </w:p>
        </w:tc>
        <w:tc>
          <w:tcPr>
            <w:tcW w:type="dxa" w:w="2339"/>
          </w:tcPr>
          <w:p>
            <w:pPr>
              <w:spacing w:after="0"/>
              <w:ind w:firstLine="0"/>
            </w:pPr>
            <w:r/>
            <w:r>
              <w:rPr>
                <w:rFonts w:ascii="Times New Roman" w:hAnsi="Times New Roman"/>
                <w:b/>
                <w:sz w:val="24"/>
              </w:rPr>
              <w:t>DFDC02 F1</w:t>
            </w:r>
          </w:p>
        </w:tc>
      </w:tr>
      <w:tr>
        <w:tc>
          <w:tcPr>
            <w:tcW w:type="dxa" w:w="2339"/>
          </w:tcPr>
          <w:p>
            <w:pPr>
              <w:spacing w:after="0"/>
              <w:ind w:firstLine="0"/>
            </w:pPr>
            <w:r/>
            <w:r>
              <w:rPr>
                <w:rFonts w:ascii="Times New Roman" w:hAnsi="Times New Roman"/>
                <w:b w:val="0"/>
                <w:sz w:val="24"/>
              </w:rPr>
              <w:t>Spatial-only (B1)</w:t>
            </w:r>
          </w:p>
        </w:tc>
        <w:tc>
          <w:tcPr>
            <w:tcW w:type="dxa" w:w="2339"/>
          </w:tcPr>
          <w:p>
            <w:pPr>
              <w:spacing w:after="0"/>
              <w:ind w:firstLine="0"/>
            </w:pPr>
            <w:r/>
            <w:r>
              <w:rPr>
                <w:rFonts w:ascii="Times New Roman" w:hAnsi="Times New Roman"/>
                <w:b w:val="0"/>
                <w:i/>
                <w:sz w:val="24"/>
                <w:highlight w:val="yellow"/>
              </w:rPr>
              <w:t>[PENDING]</w:t>
            </w:r>
          </w:p>
        </w:tc>
        <w:tc>
          <w:tcPr>
            <w:tcW w:type="dxa" w:w="2339"/>
          </w:tcPr>
          <w:p>
            <w:pPr>
              <w:spacing w:after="0"/>
              <w:ind w:firstLine="0"/>
            </w:pPr>
            <w:r/>
            <w:r>
              <w:rPr>
                <w:rFonts w:ascii="Times New Roman" w:hAnsi="Times New Roman"/>
                <w:b w:val="0"/>
                <w:i/>
                <w:sz w:val="24"/>
                <w:highlight w:val="yellow"/>
              </w:rPr>
              <w:t>[PENDING]</w:t>
            </w:r>
          </w:p>
        </w:tc>
        <w:tc>
          <w:tcPr>
            <w:tcW w:type="dxa" w:w="2339"/>
          </w:tcPr>
          <w:p>
            <w:pPr>
              <w:spacing w:after="0"/>
              <w:ind w:firstLine="0"/>
            </w:pPr>
            <w:r/>
            <w:r>
              <w:rPr>
                <w:rFonts w:ascii="Times New Roman" w:hAnsi="Times New Roman"/>
                <w:b w:val="0"/>
                <w:i/>
                <w:sz w:val="24"/>
                <w:highlight w:val="yellow"/>
              </w:rPr>
              <w:t>[PENDING]</w:t>
            </w:r>
          </w:p>
        </w:tc>
      </w:tr>
      <w:tr>
        <w:tc>
          <w:tcPr>
            <w:tcW w:type="dxa" w:w="2339"/>
          </w:tcPr>
          <w:p>
            <w:pPr>
              <w:spacing w:after="0"/>
              <w:ind w:firstLine="0"/>
            </w:pPr>
            <w:r/>
            <w:r>
              <w:rPr>
                <w:rFonts w:ascii="Times New Roman" w:hAnsi="Times New Roman"/>
                <w:b w:val="0"/>
                <w:sz w:val="24"/>
              </w:rPr>
              <w:t>Sequential CNN+BiLSTM (B3)</w:t>
            </w:r>
          </w:p>
        </w:tc>
        <w:tc>
          <w:tcPr>
            <w:tcW w:type="dxa" w:w="2339"/>
          </w:tcPr>
          <w:p>
            <w:pPr>
              <w:spacing w:after="0"/>
              <w:ind w:firstLine="0"/>
            </w:pPr>
            <w:r/>
            <w:r>
              <w:rPr>
                <w:rFonts w:ascii="Times New Roman" w:hAnsi="Times New Roman"/>
                <w:b w:val="0"/>
                <w:i/>
                <w:sz w:val="24"/>
                <w:highlight w:val="yellow"/>
              </w:rPr>
              <w:t>[PENDING]</w:t>
            </w:r>
          </w:p>
        </w:tc>
        <w:tc>
          <w:tcPr>
            <w:tcW w:type="dxa" w:w="2339"/>
          </w:tcPr>
          <w:p>
            <w:pPr>
              <w:spacing w:after="0"/>
              <w:ind w:firstLine="0"/>
            </w:pPr>
            <w:r/>
            <w:r>
              <w:rPr>
                <w:rFonts w:ascii="Times New Roman" w:hAnsi="Times New Roman"/>
                <w:b w:val="0"/>
                <w:i/>
                <w:sz w:val="24"/>
                <w:highlight w:val="yellow"/>
              </w:rPr>
              <w:t>[PENDING]</w:t>
            </w:r>
          </w:p>
        </w:tc>
        <w:tc>
          <w:tcPr>
            <w:tcW w:type="dxa" w:w="2339"/>
          </w:tcPr>
          <w:p>
            <w:pPr>
              <w:spacing w:after="0"/>
              <w:ind w:firstLine="0"/>
            </w:pPr>
            <w:r/>
            <w:r>
              <w:rPr>
                <w:rFonts w:ascii="Times New Roman" w:hAnsi="Times New Roman"/>
                <w:b w:val="0"/>
                <w:i/>
                <w:sz w:val="24"/>
                <w:highlight w:val="yellow"/>
              </w:rPr>
              <w:t>[PENDING]</w:t>
            </w:r>
          </w:p>
        </w:tc>
      </w:tr>
      <w:tr>
        <w:tc>
          <w:tcPr>
            <w:tcW w:type="dxa" w:w="2339"/>
          </w:tcPr>
          <w:p>
            <w:pPr>
              <w:spacing w:after="0"/>
              <w:ind w:firstLine="0"/>
            </w:pPr>
            <w:r/>
            <w:r>
              <w:rPr>
                <w:rFonts w:ascii="Times New Roman" w:hAnsi="Times New Roman"/>
                <w:b w:val="0"/>
                <w:sz w:val="24"/>
              </w:rPr>
              <w:t>Temporal-only (A3)</w:t>
            </w:r>
          </w:p>
        </w:tc>
        <w:tc>
          <w:tcPr>
            <w:tcW w:type="dxa" w:w="2339"/>
          </w:tcPr>
          <w:p>
            <w:pPr>
              <w:spacing w:after="0"/>
              <w:ind w:firstLine="0"/>
            </w:pPr>
            <w:r/>
            <w:r>
              <w:rPr>
                <w:rFonts w:ascii="Times New Roman" w:hAnsi="Times New Roman"/>
                <w:b w:val="0"/>
                <w:i/>
                <w:sz w:val="24"/>
                <w:highlight w:val="yellow"/>
              </w:rPr>
              <w:t>[PENDING]</w:t>
            </w:r>
          </w:p>
        </w:tc>
        <w:tc>
          <w:tcPr>
            <w:tcW w:type="dxa" w:w="2339"/>
          </w:tcPr>
          <w:p>
            <w:pPr>
              <w:spacing w:after="0"/>
              <w:ind w:firstLine="0"/>
            </w:pPr>
            <w:r/>
            <w:r>
              <w:rPr>
                <w:rFonts w:ascii="Times New Roman" w:hAnsi="Times New Roman"/>
                <w:b w:val="0"/>
                <w:i/>
                <w:sz w:val="24"/>
                <w:highlight w:val="yellow"/>
              </w:rPr>
              <w:t>[PENDING]</w:t>
            </w:r>
          </w:p>
        </w:tc>
        <w:tc>
          <w:tcPr>
            <w:tcW w:type="dxa" w:w="2339"/>
          </w:tcPr>
          <w:p>
            <w:pPr>
              <w:spacing w:after="0"/>
              <w:ind w:firstLine="0"/>
            </w:pPr>
            <w:r/>
            <w:r>
              <w:rPr>
                <w:rFonts w:ascii="Times New Roman" w:hAnsi="Times New Roman"/>
                <w:b w:val="0"/>
                <w:i/>
                <w:sz w:val="24"/>
                <w:highlight w:val="yellow"/>
              </w:rPr>
              <w:t>[PENDING]</w:t>
            </w:r>
          </w:p>
        </w:tc>
      </w:tr>
      <w:tr>
        <w:tc>
          <w:tcPr>
            <w:tcW w:type="dxa" w:w="2339"/>
          </w:tcPr>
          <w:p>
            <w:pPr>
              <w:spacing w:after="0"/>
              <w:ind w:firstLine="0"/>
            </w:pPr>
            <w:r/>
            <w:r>
              <w:rPr>
                <w:rFonts w:ascii="Times New Roman" w:hAnsi="Times New Roman"/>
                <w:b w:val="0"/>
                <w:sz w:val="24"/>
              </w:rPr>
              <w:t>Предлагаемый dual-path метод (full)</w:t>
            </w:r>
          </w:p>
        </w:tc>
        <w:tc>
          <w:tcPr>
            <w:tcW w:type="dxa" w:w="2339"/>
          </w:tcPr>
          <w:p>
            <w:pPr>
              <w:spacing w:after="0"/>
              <w:ind w:firstLine="0"/>
            </w:pPr>
            <w:r/>
            <w:r>
              <w:rPr>
                <w:rFonts w:ascii="Times New Roman" w:hAnsi="Times New Roman"/>
                <w:b w:val="0"/>
                <w:sz w:val="24"/>
              </w:rPr>
              <w:t>0.8731</w:t>
            </w:r>
          </w:p>
        </w:tc>
        <w:tc>
          <w:tcPr>
            <w:tcW w:type="dxa" w:w="2339"/>
          </w:tcPr>
          <w:p>
            <w:pPr>
              <w:spacing w:after="0"/>
              <w:ind w:firstLine="0"/>
            </w:pPr>
            <w:r/>
            <w:r>
              <w:rPr>
                <w:rFonts w:ascii="Times New Roman" w:hAnsi="Times New Roman"/>
                <w:b w:val="0"/>
                <w:sz w:val="24"/>
              </w:rPr>
              <w:t>0.8044</w:t>
            </w:r>
          </w:p>
        </w:tc>
        <w:tc>
          <w:tcPr>
            <w:tcW w:type="dxa" w:w="2339"/>
          </w:tcPr>
          <w:p>
            <w:pPr>
              <w:spacing w:after="0"/>
              <w:ind w:firstLine="0"/>
            </w:pPr>
            <w:r/>
            <w:r>
              <w:rPr>
                <w:rFonts w:ascii="Times New Roman" w:hAnsi="Times New Roman"/>
                <w:b w:val="0"/>
                <w:sz w:val="24"/>
              </w:rPr>
              <w:t>0.8032</w:t>
            </w:r>
          </w:p>
        </w:tc>
      </w:tr>
    </w:tbl>
    <w:p/>
    <w:p>
      <w:pPr>
        <w:ind w:firstLine="709"/>
        <w:jc w:val="both"/>
      </w:pPr>
      <w:r>
        <w:rPr>
          <w:rFonts w:ascii="Times New Roman" w:hAnsi="Times New Roman"/>
          <w:i/>
          <w:sz w:val="28"/>
          <w:highlight w:val="yellow"/>
        </w:rPr>
        <w:t>Данные метрики получены из лучшего чекпоинта, выбранного по val AUC. Результаты baselines (spatial-only, sequential) будут дополнены после завершения полной серии ablation экспериментов.</w:t>
      </w:r>
    </w:p>
    <w:p>
      <w:pPr>
        <w:pStyle w:val="Heading2"/>
        <w:ind w:firstLine="709"/>
      </w:pPr>
      <w:r>
        <w:rPr>
          <w:rFonts w:ascii="Times New Roman" w:hAnsi="Times New Roman"/>
          <w:b/>
          <w:color w:val="000000"/>
          <w:sz w:val="28"/>
        </w:rPr>
        <w:t>4.4. Ablation study</w:t>
      </w:r>
    </w:p>
    <w:p>
      <w:pPr>
        <w:ind w:firstLine="709"/>
        <w:jc w:val="both"/>
      </w:pPr>
      <w:r>
        <w:rPr>
          <w:rFonts w:ascii="Times New Roman" w:hAnsi="Times New Roman"/>
          <w:sz w:val="28"/>
        </w:rPr>
        <w:t>Для анализа вклада отдельных компонентов предлагаемого метода спроектирована серия контрольных экспериментов (ablation study). Программный конвейер run_experiments.py автоматизирует последовательный запуск с единообразными гиперпараметрами.</w:t>
      </w:r>
    </w:p>
    <w:p>
      <w:pPr>
        <w:ind w:firstLine="709"/>
        <w:jc w:val="both"/>
      </w:pPr>
      <w:r>
        <w:rPr>
          <w:rFonts w:ascii="Times New Roman" w:hAnsi="Times New Roman"/>
          <w:b/>
          <w:sz w:val="28"/>
        </w:rPr>
        <w:t>Часть абляционных экспериментов находится в стадии финальной верификации; в текущей версии документа приведены только подтверждённые результаты основного эксперимента.</w:t>
        <w:br/>
        <w:br/>
        <w:t>Таблица 4.2 — План ablation study (DFDC02)</w:t>
      </w:r>
    </w:p>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tcPr>
          <w:p>
            <w:pPr>
              <w:spacing w:after="0"/>
              <w:ind w:firstLine="0"/>
            </w:pPr>
            <w:r/>
            <w:r>
              <w:rPr>
                <w:rFonts w:ascii="Times New Roman" w:hAnsi="Times New Roman"/>
                <w:b/>
                <w:sz w:val="24"/>
              </w:rPr>
              <w:t>Эксперимент</w:t>
            </w:r>
          </w:p>
        </w:tc>
        <w:tc>
          <w:tcPr>
            <w:tcW w:type="dxa" w:w="2339"/>
          </w:tcPr>
          <w:p>
            <w:pPr>
              <w:spacing w:after="0"/>
              <w:ind w:firstLine="0"/>
            </w:pPr>
            <w:r/>
            <w:r>
              <w:rPr>
                <w:rFonts w:ascii="Times New Roman" w:hAnsi="Times New Roman"/>
                <w:b/>
                <w:sz w:val="24"/>
              </w:rPr>
              <w:t>Изменение</w:t>
            </w:r>
          </w:p>
        </w:tc>
        <w:tc>
          <w:tcPr>
            <w:tcW w:type="dxa" w:w="2339"/>
          </w:tcPr>
          <w:p>
            <w:pPr>
              <w:spacing w:after="0"/>
              <w:ind w:firstLine="0"/>
            </w:pPr>
            <w:r/>
            <w:r>
              <w:rPr>
                <w:rFonts w:ascii="Times New Roman" w:hAnsi="Times New Roman"/>
                <w:b/>
                <w:sz w:val="24"/>
              </w:rPr>
              <w:t>DFDC02 AUC</w:t>
            </w:r>
          </w:p>
        </w:tc>
        <w:tc>
          <w:tcPr>
            <w:tcW w:type="dxa" w:w="2339"/>
          </w:tcPr>
          <w:p>
            <w:pPr>
              <w:spacing w:after="0"/>
              <w:ind w:firstLine="0"/>
            </w:pPr>
            <w:r/>
            <w:r>
              <w:rPr>
                <w:rFonts w:ascii="Times New Roman" w:hAnsi="Times New Roman"/>
                <w:b/>
                <w:sz w:val="24"/>
              </w:rPr>
              <w:t>Δ vs A1</w:t>
            </w:r>
          </w:p>
        </w:tc>
      </w:tr>
      <w:tr>
        <w:tc>
          <w:tcPr>
            <w:tcW w:type="dxa" w:w="2339"/>
          </w:tcPr>
          <w:p>
            <w:pPr>
              <w:spacing w:after="0"/>
              <w:ind w:firstLine="0"/>
            </w:pPr>
            <w:r/>
            <w:r>
              <w:rPr>
                <w:rFonts w:ascii="Times New Roman" w:hAnsi="Times New Roman"/>
                <w:b w:val="0"/>
                <w:sz w:val="24"/>
              </w:rPr>
              <w:t>A1 — Full model</w:t>
            </w:r>
          </w:p>
        </w:tc>
        <w:tc>
          <w:tcPr>
            <w:tcW w:type="dxa" w:w="2339"/>
          </w:tcPr>
          <w:p>
            <w:pPr>
              <w:spacing w:after="0"/>
              <w:ind w:firstLine="0"/>
            </w:pPr>
            <w:r/>
            <w:r>
              <w:rPr>
                <w:rFonts w:ascii="Times New Roman" w:hAnsi="Times New Roman"/>
                <w:b w:val="0"/>
                <w:sz w:val="24"/>
              </w:rPr>
              <w:t>—</w:t>
            </w:r>
          </w:p>
        </w:tc>
        <w:tc>
          <w:tcPr>
            <w:tcW w:type="dxa" w:w="2339"/>
          </w:tcPr>
          <w:p>
            <w:pPr>
              <w:spacing w:after="0"/>
              <w:ind w:firstLine="0"/>
            </w:pPr>
            <w:r/>
            <w:r>
              <w:rPr>
                <w:rFonts w:ascii="Times New Roman" w:hAnsi="Times New Roman"/>
                <w:b w:val="0"/>
                <w:sz w:val="24"/>
              </w:rPr>
              <w:t>0.8731</w:t>
            </w:r>
          </w:p>
        </w:tc>
        <w:tc>
          <w:tcPr>
            <w:tcW w:type="dxa" w:w="2339"/>
          </w:tcPr>
          <w:p>
            <w:pPr>
              <w:spacing w:after="0"/>
              <w:ind w:firstLine="0"/>
            </w:pPr>
            <w:r/>
            <w:r>
              <w:rPr>
                <w:rFonts w:ascii="Times New Roman" w:hAnsi="Times New Roman"/>
                <w:b w:val="0"/>
                <w:sz w:val="24"/>
              </w:rPr>
              <w:t>baseline</w:t>
            </w:r>
          </w:p>
        </w:tc>
      </w:tr>
      <w:tr>
        <w:tc>
          <w:tcPr>
            <w:tcW w:type="dxa" w:w="2339"/>
          </w:tcPr>
          <w:p>
            <w:pPr>
              <w:spacing w:after="0"/>
              <w:ind w:firstLine="0"/>
            </w:pPr>
            <w:r/>
            <w:r>
              <w:rPr>
                <w:rFonts w:ascii="Times New Roman" w:hAnsi="Times New Roman"/>
                <w:b w:val="0"/>
                <w:sz w:val="24"/>
              </w:rPr>
              <w:t>A2 — Spatial-only</w:t>
            </w:r>
          </w:p>
        </w:tc>
        <w:tc>
          <w:tcPr>
            <w:tcW w:type="dxa" w:w="2339"/>
          </w:tcPr>
          <w:p>
            <w:pPr>
              <w:spacing w:after="0"/>
              <w:ind w:firstLine="0"/>
            </w:pPr>
            <w:r/>
            <w:r>
              <w:rPr>
                <w:rFonts w:ascii="Times New Roman" w:hAnsi="Times New Roman"/>
                <w:b w:val="0"/>
                <w:sz w:val="24"/>
              </w:rPr>
              <w:t>Удалён temporal</w:t>
            </w:r>
          </w:p>
        </w:tc>
        <w:tc>
          <w:tcPr>
            <w:tcW w:type="dxa" w:w="2339"/>
          </w:tcPr>
          <w:p>
            <w:pPr>
              <w:spacing w:after="0"/>
              <w:ind w:firstLine="0"/>
            </w:pPr>
            <w:r/>
            <w:r>
              <w:rPr>
                <w:rFonts w:ascii="Times New Roman" w:hAnsi="Times New Roman"/>
                <w:b w:val="0"/>
                <w:i/>
                <w:sz w:val="24"/>
                <w:highlight w:val="yellow"/>
              </w:rPr>
              <w:t>[PENDING]</w:t>
            </w:r>
          </w:p>
        </w:tc>
        <w:tc>
          <w:tcPr>
            <w:tcW w:type="dxa" w:w="2339"/>
          </w:tcPr>
          <w:p>
            <w:pPr>
              <w:spacing w:after="0"/>
              <w:ind w:firstLine="0"/>
            </w:pPr>
            <w:r/>
            <w:r>
              <w:rPr>
                <w:rFonts w:ascii="Times New Roman" w:hAnsi="Times New Roman"/>
                <w:b w:val="0"/>
                <w:i/>
                <w:sz w:val="24"/>
                <w:highlight w:val="yellow"/>
              </w:rPr>
              <w:t>[PENDING]</w:t>
            </w:r>
          </w:p>
        </w:tc>
      </w:tr>
      <w:tr>
        <w:tc>
          <w:tcPr>
            <w:tcW w:type="dxa" w:w="2339"/>
          </w:tcPr>
          <w:p>
            <w:pPr>
              <w:spacing w:after="0"/>
              <w:ind w:firstLine="0"/>
            </w:pPr>
            <w:r/>
            <w:r>
              <w:rPr>
                <w:rFonts w:ascii="Times New Roman" w:hAnsi="Times New Roman"/>
                <w:b w:val="0"/>
                <w:sz w:val="24"/>
              </w:rPr>
              <w:t>A4 — Sequential</w:t>
            </w:r>
          </w:p>
        </w:tc>
        <w:tc>
          <w:tcPr>
            <w:tcW w:type="dxa" w:w="2339"/>
          </w:tcPr>
          <w:p>
            <w:pPr>
              <w:spacing w:after="0"/>
              <w:ind w:firstLine="0"/>
            </w:pPr>
            <w:r/>
            <w:r>
              <w:rPr>
                <w:rFonts w:ascii="Times New Roman" w:hAnsi="Times New Roman"/>
                <w:b w:val="0"/>
                <w:sz w:val="24"/>
              </w:rPr>
              <w:t>CNN→BiLSTM</w:t>
            </w:r>
          </w:p>
        </w:tc>
        <w:tc>
          <w:tcPr>
            <w:tcW w:type="dxa" w:w="2339"/>
          </w:tcPr>
          <w:p>
            <w:pPr>
              <w:spacing w:after="0"/>
              <w:ind w:firstLine="0"/>
            </w:pPr>
            <w:r/>
            <w:r>
              <w:rPr>
                <w:rFonts w:ascii="Times New Roman" w:hAnsi="Times New Roman"/>
                <w:b w:val="0"/>
                <w:i/>
                <w:sz w:val="24"/>
                <w:highlight w:val="yellow"/>
              </w:rPr>
              <w:t>[PENDING]</w:t>
            </w:r>
          </w:p>
        </w:tc>
        <w:tc>
          <w:tcPr>
            <w:tcW w:type="dxa" w:w="2339"/>
          </w:tcPr>
          <w:p>
            <w:pPr>
              <w:spacing w:after="0"/>
              <w:ind w:firstLine="0"/>
            </w:pPr>
            <w:r/>
            <w:r>
              <w:rPr>
                <w:rFonts w:ascii="Times New Roman" w:hAnsi="Times New Roman"/>
                <w:b w:val="0"/>
                <w:i/>
                <w:sz w:val="24"/>
                <w:highlight w:val="yellow"/>
              </w:rPr>
              <w:t>[PENDING]</w:t>
            </w:r>
          </w:p>
        </w:tc>
      </w:tr>
      <w:tr>
        <w:tc>
          <w:tcPr>
            <w:tcW w:type="dxa" w:w="2339"/>
          </w:tcPr>
          <w:p>
            <w:pPr>
              <w:spacing w:after="0"/>
              <w:ind w:firstLine="0"/>
            </w:pPr>
            <w:r/>
            <w:r>
              <w:rPr>
                <w:rFonts w:ascii="Times New Roman" w:hAnsi="Times New Roman"/>
                <w:b w:val="0"/>
                <w:sz w:val="24"/>
              </w:rPr>
              <w:t>A5 — Concat fusion</w:t>
            </w:r>
          </w:p>
        </w:tc>
        <w:tc>
          <w:tcPr>
            <w:tcW w:type="dxa" w:w="2339"/>
          </w:tcPr>
          <w:p>
            <w:pPr>
              <w:spacing w:after="0"/>
              <w:ind w:firstLine="0"/>
            </w:pPr>
            <w:r/>
            <w:r>
              <w:rPr>
                <w:rFonts w:ascii="Times New Roman" w:hAnsi="Times New Roman"/>
                <w:b w:val="0"/>
                <w:sz w:val="24"/>
              </w:rPr>
              <w:t>Конкат. вместо adaptive</w:t>
            </w:r>
          </w:p>
        </w:tc>
        <w:tc>
          <w:tcPr>
            <w:tcW w:type="dxa" w:w="2339"/>
          </w:tcPr>
          <w:p>
            <w:pPr>
              <w:spacing w:after="0"/>
              <w:ind w:firstLine="0"/>
            </w:pPr>
            <w:r/>
            <w:r>
              <w:rPr>
                <w:rFonts w:ascii="Times New Roman" w:hAnsi="Times New Roman"/>
                <w:b w:val="0"/>
                <w:i/>
                <w:sz w:val="24"/>
                <w:highlight w:val="yellow"/>
              </w:rPr>
              <w:t>[PENDING]</w:t>
            </w:r>
          </w:p>
        </w:tc>
        <w:tc>
          <w:tcPr>
            <w:tcW w:type="dxa" w:w="2339"/>
          </w:tcPr>
          <w:p>
            <w:pPr>
              <w:spacing w:after="0"/>
              <w:ind w:firstLine="0"/>
            </w:pPr>
            <w:r/>
            <w:r>
              <w:rPr>
                <w:rFonts w:ascii="Times New Roman" w:hAnsi="Times New Roman"/>
                <w:b w:val="0"/>
                <w:i/>
                <w:sz w:val="24"/>
                <w:highlight w:val="yellow"/>
              </w:rPr>
              <w:t>[PENDING]</w:t>
            </w:r>
          </w:p>
        </w:tc>
      </w:tr>
      <w:tr>
        <w:tc>
          <w:tcPr>
            <w:tcW w:type="dxa" w:w="2339"/>
          </w:tcPr>
          <w:p>
            <w:pPr>
              <w:spacing w:after="0"/>
              <w:ind w:firstLine="0"/>
            </w:pPr>
            <w:r/>
            <w:r>
              <w:rPr>
                <w:rFonts w:ascii="Times New Roman" w:hAnsi="Times New Roman"/>
                <w:b w:val="0"/>
                <w:sz w:val="24"/>
              </w:rPr>
              <w:t>A6 — Gate fusion</w:t>
            </w:r>
          </w:p>
        </w:tc>
        <w:tc>
          <w:tcPr>
            <w:tcW w:type="dxa" w:w="2339"/>
          </w:tcPr>
          <w:p>
            <w:pPr>
              <w:spacing w:after="0"/>
              <w:ind w:firstLine="0"/>
            </w:pPr>
            <w:r/>
            <w:r>
              <w:rPr>
                <w:rFonts w:ascii="Times New Roman" w:hAnsi="Times New Roman"/>
                <w:b w:val="0"/>
                <w:sz w:val="24"/>
              </w:rPr>
              <w:t>Gate вместо adaptive</w:t>
            </w:r>
          </w:p>
        </w:tc>
        <w:tc>
          <w:tcPr>
            <w:tcW w:type="dxa" w:w="2339"/>
          </w:tcPr>
          <w:p>
            <w:pPr>
              <w:spacing w:after="0"/>
              <w:ind w:firstLine="0"/>
            </w:pPr>
            <w:r/>
            <w:r>
              <w:rPr>
                <w:rFonts w:ascii="Times New Roman" w:hAnsi="Times New Roman"/>
                <w:b w:val="0"/>
                <w:i/>
                <w:sz w:val="24"/>
                <w:highlight w:val="yellow"/>
              </w:rPr>
              <w:t>[PENDING]</w:t>
            </w:r>
          </w:p>
        </w:tc>
        <w:tc>
          <w:tcPr>
            <w:tcW w:type="dxa" w:w="2339"/>
          </w:tcPr>
          <w:p>
            <w:pPr>
              <w:spacing w:after="0"/>
              <w:ind w:firstLine="0"/>
            </w:pPr>
            <w:r/>
            <w:r>
              <w:rPr>
                <w:rFonts w:ascii="Times New Roman" w:hAnsi="Times New Roman"/>
                <w:b w:val="0"/>
                <w:i/>
                <w:sz w:val="24"/>
                <w:highlight w:val="yellow"/>
              </w:rPr>
              <w:t>[PENDING]</w:t>
            </w:r>
          </w:p>
        </w:tc>
      </w:tr>
    </w:tbl>
    <w:p/>
    <w:p>
      <w:pPr>
        <w:ind w:firstLine="709"/>
        <w:jc w:val="both"/>
      </w:pPr>
      <w:r>
        <w:rPr>
          <w:rFonts w:ascii="Times New Roman" w:hAnsi="Times New Roman"/>
          <w:i/>
          <w:sz w:val="28"/>
          <w:highlight w:val="yellow"/>
        </w:rPr>
        <w:t>Конфигурации: A1 — полная модель (baseline); A2 — spatial-only (удалён temporal branch); A3 — temporal-only; A4 — sequential CNN→BiLSTM; A5 — concat fusion; A6 — gate fusion. Код серии реализован и верифицирован. Результаты будут дополнены после завершения прогонов.</w:t>
      </w:r>
    </w:p>
    <w:p>
      <w:pPr>
        <w:ind w:firstLine="709"/>
        <w:jc w:val="both"/>
      </w:pPr>
      <w:r>
        <w:rPr>
          <w:rFonts w:ascii="Times New Roman" w:hAnsi="Times New Roman"/>
          <w:sz w:val="28"/>
        </w:rPr>
        <w:t>Предусмотренные конфигурации ablation study подробно описаны в разделе 4.4.</w:t>
      </w:r>
    </w:p>
    <w:p>
      <w:pPr>
        <w:pStyle w:val="Heading2"/>
        <w:ind w:firstLine="709"/>
      </w:pPr>
      <w:r>
        <w:rPr>
          <w:rFonts w:ascii="Times New Roman" w:hAnsi="Times New Roman"/>
          <w:b/>
          <w:color w:val="000000"/>
          <w:sz w:val="28"/>
        </w:rPr>
        <w:t>4.5. Анализ ошибок</w:t>
      </w:r>
    </w:p>
    <w:p>
      <w:pPr>
        <w:ind w:firstLine="709"/>
        <w:jc w:val="both"/>
      </w:pPr>
      <w:r>
        <w:rPr>
          <w:rFonts w:ascii="Times New Roman" w:hAnsi="Times New Roman"/>
          <w:sz w:val="28"/>
        </w:rPr>
        <w:t>Для понимания ограничений метода код evaluation pipeline автоматически классифицирует ошибки на ложноотрицательные (FN — пропущенные манипуляции) и ложноположительные (FP — реальные видео, ошибочно классифицированные как fake).</w:t>
      </w:r>
    </w:p>
    <w:p>
      <w:pPr>
        <w:pStyle w:val="Heading3"/>
        <w:ind w:firstLine="709"/>
      </w:pPr>
      <w:r>
        <w:rPr>
          <w:rFonts w:ascii="Times New Roman" w:hAnsi="Times New Roman"/>
          <w:b/>
          <w:color w:val="000000"/>
          <w:sz w:val="28"/>
        </w:rPr>
        <w:t>4.5.1. Ложноотрицательные детекции (пропущенные манипуляции)</w:t>
      </w:r>
    </w:p>
    <w:p>
      <w:pPr>
        <w:ind w:firstLine="709"/>
        <w:jc w:val="both"/>
      </w:pPr>
      <w:r>
        <w:rPr>
          <w:rFonts w:ascii="Times New Roman" w:hAnsi="Times New Roman"/>
          <w:sz w:val="28"/>
          <w:highlight w:val="yellow"/>
        </w:rPr>
        <w:t>Анализ FN и FP ошибок по конкретным видео будет проведён после финального прогона. Код evaluate.py выводит списки FN и FP с указанием video_id и вероятности.</w:t>
      </w:r>
    </w:p>
    <w:p>
      <w:pPr>
        <w:pStyle w:val="Heading3"/>
        <w:ind w:firstLine="709"/>
      </w:pPr>
      <w:r>
        <w:rPr>
          <w:rFonts w:ascii="Times New Roman" w:hAnsi="Times New Roman"/>
          <w:b/>
          <w:color w:val="000000"/>
          <w:sz w:val="28"/>
        </w:rPr>
        <w:t>4.5.2. Ложноположительные детекции</w:t>
      </w:r>
    </w:p>
    <w:p>
      <w:pPr>
        <w:pStyle w:val="Heading3"/>
        <w:ind w:firstLine="709"/>
      </w:pPr>
      <w:r>
        <w:rPr>
          <w:rFonts w:ascii="Times New Roman" w:hAnsi="Times New Roman"/>
          <w:b/>
          <w:color w:val="000000"/>
          <w:sz w:val="28"/>
        </w:rPr>
        <w:t>4.5.3. Анализ весов объединения (fusion weights)</w:t>
      </w:r>
    </w:p>
    <w:p>
      <w:pPr>
        <w:ind w:firstLine="709"/>
        <w:jc w:val="both"/>
      </w:pPr>
      <w:r>
        <w:rPr>
          <w:rFonts w:ascii="Times New Roman" w:hAnsi="Times New Roman"/>
          <w:sz w:val="28"/>
          <w:highlight w:val="yellow"/>
        </w:rPr>
        <w:t>Для полной модели (adaptive fusion) сохраняются веса α_spatial и α_temporal для каждого тестового видео. Распределение весов будет представлено после финального прогона.</w:t>
      </w:r>
    </w:p>
    <w:p>
      <w:pPr>
        <w:pStyle w:val="Heading3"/>
        <w:ind w:firstLine="709"/>
      </w:pPr>
      <w:r>
        <w:rPr>
          <w:rFonts w:ascii="Times New Roman" w:hAnsi="Times New Roman"/>
          <w:b/>
          <w:color w:val="000000"/>
          <w:sz w:val="28"/>
        </w:rPr>
        <w:t>4.5.4. Визуализация карт внимания</w:t>
      </w:r>
    </w:p>
    <w:p>
      <w:pPr>
        <w:ind w:firstLine="709"/>
        <w:jc w:val="both"/>
      </w:pPr>
      <w:r>
        <w:rPr>
          <w:rFonts w:ascii="Times New Roman" w:hAnsi="Times New Roman"/>
          <w:sz w:val="28"/>
        </w:rPr>
        <w:t>Временна́я ветвь модели использует трансформерный механизм агрегации признаков, что теоретически допускает анализ весов внимания. Однако в текущей реализации полноценная визуализация attention maps не доведена до состояния завершённого исследовательского инструмента и рассматривается как направление дальнейшего развития.</w:t>
      </w:r>
    </w:p>
    <w:p>
      <w:pPr>
        <w:pStyle w:val="Heading2"/>
        <w:ind w:firstLine="709"/>
      </w:pPr>
      <w:r>
        <w:rPr>
          <w:rFonts w:ascii="Times New Roman" w:hAnsi="Times New Roman"/>
          <w:b/>
          <w:color w:val="000000"/>
          <w:sz w:val="28"/>
        </w:rPr>
        <w:t>4.6. Прототип пользовательского интерфейса (Flask MVP)</w:t>
      </w:r>
    </w:p>
    <w:p>
      <w:pPr>
        <w:ind w:firstLine="709"/>
        <w:jc w:val="both"/>
      </w:pPr>
      <w:r>
        <w:rPr>
          <w:rFonts w:ascii="Times New Roman" w:hAnsi="Times New Roman"/>
          <w:sz w:val="28"/>
        </w:rPr>
        <w:t>Разработанный MVP реализован в виде веб-интерфейса на Flask и поддерживает загрузку видеофайла с последующим выполнением инференса. Внутри пайплайна выполняются выделение лицевых областей, формирование входной последовательности и получение итогового video-level verdict. Результат отображается пользователю в виде вероятностной оценки и вспомогательного JSON-артефакта. MVP поддерживает два режима входных данных: загрузку raw видеофайла и загрузку папки с предобработанными кадрами. Поддерживается двуязычный интерфейс (русский/английский) и безопасный fallback MPS → CPU.</w:t>
      </w:r>
    </w:p>
    <w:p>
      <w:pPr>
        <w:ind w:firstLine="709"/>
        <w:jc w:val="both"/>
      </w:pPr>
      <w:r>
        <w:rPr>
          <w:rFonts w:ascii="Times New Roman" w:hAnsi="Times New Roman"/>
          <w:sz w:val="28"/>
        </w:rPr>
        <w:t>MVP обрабатывает одно видео за запрос. При отсутствии лица в видео inference завершается сообщением об ошибке. В multi-face сценах используется только наибольшее лицо. Прототип не предназначен для высоконагруженного production-развёртывания.</w:t>
      </w:r>
    </w:p>
    <w:p>
      <w:pPr>
        <w:pStyle w:val="Heading2"/>
        <w:ind w:firstLine="709"/>
      </w:pPr>
      <w:r>
        <w:rPr>
          <w:rFonts w:ascii="Times New Roman" w:hAnsi="Times New Roman"/>
          <w:b/>
          <w:color w:val="000000"/>
          <w:sz w:val="28"/>
        </w:rPr>
        <w:t>4.7. Ограничения метода</w:t>
      </w:r>
    </w:p>
    <w:p>
      <w:pPr>
        <w:ind w:firstLine="709"/>
        <w:jc w:val="both"/>
      </w:pPr>
      <w:r>
        <w:rPr>
          <w:rFonts w:ascii="Times New Roman" w:hAnsi="Times New Roman"/>
          <w:sz w:val="28"/>
        </w:rPr>
        <w:t>Экспериментальная оценка позволила выявить следующие ограничения предлагаемого метода.</w:t>
      </w:r>
    </w:p>
    <w:p>
      <w:pPr>
        <w:ind w:firstLine="709"/>
        <w:jc w:val="both"/>
      </w:pPr>
      <w:r>
        <w:rPr>
          <w:rFonts w:ascii="Times New Roman" w:hAnsi="Times New Roman"/>
          <w:sz w:val="28"/>
        </w:rPr>
        <w:t>Первое: модель обучена и оценена на одном наборе данных (подмножество DFDC). Обобщающая способность метода при переходе на другие датасеты не проверена. Cross-dataset evaluation является приоритетным направлением дальнейшего развития.</w:t>
      </w:r>
    </w:p>
    <w:p>
      <w:pPr>
        <w:ind w:firstLine="709"/>
        <w:jc w:val="both"/>
      </w:pPr>
      <w:r>
        <w:rPr>
          <w:rFonts w:ascii="Times New Roman" w:hAnsi="Times New Roman"/>
          <w:sz w:val="28"/>
        </w:rPr>
        <w:t>Второе: разности кадров чувствительны к стабильности детекции лица. Ошибки детектора MTCNN порождают ложные межкадровые разности. Геометрическое выравнивание (alignment) по лицевым ориентирам не реализовано в текущей версии.</w:t>
      </w:r>
    </w:p>
    <w:p>
      <w:pPr>
        <w:ind w:firstLine="709"/>
        <w:jc w:val="both"/>
      </w:pPr>
      <w:r>
        <w:rPr>
          <w:rFonts w:ascii="Times New Roman" w:hAnsi="Times New Roman"/>
          <w:sz w:val="28"/>
        </w:rPr>
        <w:t>Третье: фиксированный размер клипа T = 16 кадров ограничивает анализ длинных видеопоследовательностей. Информативные участки, расположенные за пределами выбранных кадров, не учитываются.</w:t>
      </w:r>
    </w:p>
    <w:p>
      <w:pPr>
        <w:ind w:firstLine="709"/>
        <w:jc w:val="both"/>
      </w:pPr>
      <w:r>
        <w:rPr>
          <w:rFonts w:ascii="Times New Roman" w:hAnsi="Times New Roman"/>
          <w:sz w:val="28"/>
        </w:rPr>
        <w:t>Четвёртое: метод выполняет бинарную классификацию (real/fake) и не определяет тип манипуляции.</w:t>
      </w:r>
    </w:p>
    <w:p>
      <w:pPr>
        <w:ind w:firstLine="709"/>
        <w:jc w:val="both"/>
      </w:pPr>
      <w:r>
        <w:rPr>
          <w:rFonts w:ascii="Times New Roman" w:hAnsi="Times New Roman"/>
          <w:sz w:val="28"/>
        </w:rPr>
        <w:t>Пятое: устойчивость метода к adversarial атакам не исследовалась и выходит за рамки настоящей работы.</w:t>
      </w:r>
    </w:p>
    <w:p>
      <w:pPr>
        <w:ind w:firstLine="709"/>
        <w:jc w:val="both"/>
      </w:pPr>
      <w:r>
        <w:rPr>
          <w:rFonts w:ascii="Times New Roman" w:hAnsi="Times New Roman"/>
          <w:sz w:val="28"/>
        </w:rPr>
        <w:t>Шестое: вычислительная стоимость предлагаемого метода выше, чем у покадровых baselines, поскольку требуется обработка T = 16 кадров через два backbone и Temporal Transformer.</w:t>
        <w:br/>
        <w:br/>
        <w:t>К ограничениям текущей версии работы относятся использование одного основного экспериментального подмножества, отсутствие завершённой визуализации attention maps, замороженный backbone пространственной ветви в финальной конфигурации, а также необходимость последующей верификации части абляционных экспериментов и внешней cross-dataset оценки.</w:t>
        <w:br/>
        <w:br/>
        <w:t>К ограничениям текущей версии работы относятся использование одного основного экспериментального подмножества, отсутствие завершённой визуализации attention maps, замороженный backbone пространственной ветви в финальной конфигурации, а также необходимость последующей верификации части абляционных экспериментов и внешней cross-dataset оценки.</w:t>
      </w:r>
    </w:p>
    <w:p>
      <w:pPr>
        <w:pStyle w:val="Heading2"/>
        <w:ind w:firstLine="709"/>
      </w:pPr>
      <w:r>
        <w:rPr>
          <w:rFonts w:ascii="Times New Roman" w:hAnsi="Times New Roman"/>
          <w:b/>
          <w:color w:val="000000"/>
          <w:sz w:val="28"/>
        </w:rPr>
        <w:t>Выводы по главе 4</w:t>
      </w:r>
    </w:p>
    <w:p>
      <w:pPr>
        <w:ind w:firstLine="709"/>
        <w:jc w:val="both"/>
      </w:pPr>
      <w:r>
        <w:rPr>
          <w:rFonts w:ascii="Times New Roman" w:hAnsi="Times New Roman"/>
          <w:sz w:val="28"/>
          <w:highlight w:val="yellow"/>
        </w:rPr>
        <w:t>В данной главе представлена экспериментальная оценка предлагаемого метода. На тестовой выборке подмножества DFDC полная модель (dual-path + adaptive fusion) достигает AUC = 0.8731, Accuracy = 0.8044, F1 = 0.8032, EER = 0.2036. Разработан прототип пользовательского интерфейса (Flask MVP), демонстрирующий практическую применимость метода. Полные выводы по ablation study будут дополнены после завершения серии экспериментов.</w:t>
      </w:r>
    </w:p>
    <w:p>
      <w:r>
        <w:br w:type="page"/>
      </w:r>
    </w:p>
    <w:p>
      <w:pPr>
        <w:pStyle w:val="Heading1"/>
        <w:ind w:firstLine="0"/>
        <w:jc w:val="center"/>
      </w:pPr>
      <w:r>
        <w:rPr>
          <w:rFonts w:ascii="Times New Roman" w:hAnsi="Times New Roman"/>
          <w:b/>
          <w:color w:val="000000"/>
          <w:sz w:val="28"/>
        </w:rPr>
        <w:t>ЗАКЛЮЧЕНИЕ</w:t>
      </w:r>
    </w:p>
    <w:p>
      <w:pPr>
        <w:ind w:firstLine="709"/>
        <w:jc w:val="both"/>
      </w:pPr>
      <w:r>
        <w:rPr>
          <w:rFonts w:ascii="Times New Roman" w:hAnsi="Times New Roman"/>
          <w:sz w:val="28"/>
        </w:rPr>
        <w:t>В рамках настоящей работы решена задача разработки метода автоматического выявления манипулированных видеопоследовательностей на основе пространственно-временного анализа.</w:t>
      </w:r>
    </w:p>
    <w:p>
      <w:pPr>
        <w:ind w:firstLine="709"/>
        <w:jc w:val="both"/>
      </w:pPr>
      <w:r>
        <w:rPr>
          <w:rFonts w:ascii="Times New Roman" w:hAnsi="Times New Roman"/>
          <w:b/>
          <w:sz w:val="28"/>
        </w:rPr>
        <w:t>По задаче 1 проведён анализ существующих методов генерации синтетических видеопоследовательностей и подходов к их детектированию. Систематизированы четыре типа манипуляций. Обзор охватывает покадровые, последовательные, 3D-свёрточные, частотные, consistency-based методы и современные гибридные подходы 2023–2025 годов. Выявлены пять ключевых ограничений существующих подходов.</w:t>
      </w:r>
    </w:p>
    <w:p>
      <w:pPr>
        <w:ind w:firstLine="709"/>
        <w:jc w:val="both"/>
      </w:pPr>
      <w:r>
        <w:rPr>
          <w:rFonts w:ascii="Times New Roman" w:hAnsi="Times New Roman"/>
          <w:b/>
          <w:sz w:val="28"/>
        </w:rPr>
        <w:t>По задаче 2 исследованы пространственные и временные признаки манипулированного видеоконтента. Предложена систематическая классификация признаков по четырём категориям. Данная классификация обосновывает выделение двух независимых ветвей в предлагаемом методе.</w:t>
      </w:r>
    </w:p>
    <w:p>
      <w:pPr>
        <w:ind w:firstLine="709"/>
        <w:jc w:val="both"/>
      </w:pPr>
      <w:r>
        <w:rPr>
          <w:rFonts w:ascii="Times New Roman" w:hAnsi="Times New Roman"/>
          <w:b/>
          <w:sz w:val="28"/>
        </w:rPr>
        <w:t>По задаче 3 разработан метод детектирования с параллельной двухветвевой архитектурой (dual-path). Пространственная ветвь на основе EfficientNet-B4 извлекает покадровые признаки. Временна́я ветвь на основе EfficientNet-B0 и Temporal Transformer Encoder моделирует межкадровую динамику через разности последовательных кадров. Признаки объединяются обучаемым механизмом (adaptive weighted fusion).</w:t>
      </w:r>
    </w:p>
    <w:p>
      <w:pPr>
        <w:ind w:firstLine="709"/>
        <w:jc w:val="both"/>
      </w:pPr>
      <w:r>
        <w:rPr>
          <w:rFonts w:ascii="Times New Roman" w:hAnsi="Times New Roman"/>
          <w:b/>
          <w:sz w:val="28"/>
        </w:rPr>
        <w:t>По задаче 4 выполнена реализация модели на основе фреймворка PyTorch. Разработан полный программный конвейер, включающий: face-centric preprocessing (MTCNN), video-level dataset pipeline с video-id based split, обучение с early stopping и model selection по AUC, evaluation, single-sample inference (CLI и Flask MVP) и автоматизированную серию ablation экспериментов. Проект поддерживает работу на CPU, CUDA и MPS (Apple Silicon).</w:t>
      </w:r>
    </w:p>
    <w:p>
      <w:pPr>
        <w:ind w:firstLine="709"/>
        <w:jc w:val="both"/>
      </w:pPr>
      <w:r>
        <w:rPr>
          <w:rFonts w:ascii="Times New Roman" w:hAnsi="Times New Roman"/>
          <w:b/>
          <w:sz w:val="28"/>
        </w:rPr>
        <w:t>По задаче 5 выполнена экспериментальная оценка предлагаемого метода. На финальном тестовом подмножестве достигнуты значения AUC 0.8731, Accuracy 0.8044, F1-score 0.8032 и EER 0.2036.</w:t>
      </w:r>
    </w:p>
    <w:p>
      <w:pPr>
        <w:ind w:firstLine="709"/>
        <w:jc w:val="both"/>
      </w:pPr>
      <w:r>
        <w:rPr>
          <w:rFonts w:ascii="Times New Roman" w:hAnsi="Times New Roman"/>
          <w:b/>
          <w:sz w:val="28"/>
        </w:rPr>
        <w:t>В ходе работы разработан метод выявления манипулированных видеопоследовательностей на основе пространственно-временного анализа лицевых областей. Реализована dual-path архитектура, объединяющая пространственную и временну́ю ветви, а также MVP-система для практического применения метода.</w:t>
      </w:r>
    </w:p>
    <w:p>
      <w:pPr>
        <w:ind w:firstLine="709"/>
        <w:jc w:val="both"/>
      </w:pPr>
      <w:r>
        <w:rPr>
          <w:rFonts w:ascii="Times New Roman" w:hAnsi="Times New Roman"/>
          <w:b/>
          <w:sz w:val="28"/>
        </w:rPr>
        <w:t>Ограничения. Основные ограничения метода: обучение на одном наборе данных (подмножество DFDC), отсутствие cross-dataset evaluation, замороженный backbone пространственной ветви, фиксированный размер клипа (T = 16), бинарная классификация без определения типа манипуляции, отсутствие геометрического выравнивания лицевых областей и незавершённая визуализация attention maps.</w:t>
      </w:r>
    </w:p>
    <w:p>
      <w:pPr>
        <w:ind w:firstLine="709"/>
        <w:jc w:val="both"/>
      </w:pPr>
      <w:r>
        <w:rPr>
          <w:rFonts w:ascii="Times New Roman" w:hAnsi="Times New Roman"/>
          <w:b/>
          <w:sz w:val="28"/>
        </w:rPr>
        <w:t>Направления дальнейших исследований.</w:t>
      </w:r>
      <w:r>
        <w:rPr>
          <w:rFonts w:ascii="Times New Roman" w:hAnsi="Times New Roman"/>
          <w:sz w:val="28"/>
        </w:rPr>
        <w:t xml:space="preserve"> </w:t>
      </w:r>
      <w:r>
        <w:rPr>
          <w:rFonts w:ascii="Times New Roman" w:hAnsi="Times New Roman"/>
          <w:sz w:val="28"/>
        </w:rPr>
        <w:t>Перспективными направлениями развития работы являются:</w:t>
      </w:r>
    </w:p>
    <w:p>
      <w:pPr>
        <w:ind w:firstLine="709"/>
        <w:jc w:val="both"/>
      </w:pPr>
      <w:r>
        <w:rPr>
          <w:rFonts w:ascii="Times New Roman" w:hAnsi="Times New Roman"/>
          <w:sz w:val="28"/>
        </w:rPr>
        <w:t>Первое — расширение экспериментальной оценки на FaceForensics++ и Celeb-DF-v2 с протоколом cross-dataset evaluation; исследование fine-tuning backbone при наличии стабильной CUDA-среды.</w:t>
      </w:r>
    </w:p>
    <w:p>
      <w:pPr>
        <w:ind w:firstLine="709"/>
        <w:jc w:val="both"/>
      </w:pPr>
      <w:r>
        <w:rPr>
          <w:rFonts w:ascii="Times New Roman" w:hAnsi="Times New Roman"/>
          <w:sz w:val="28"/>
        </w:rPr>
        <w:t>Второе — интеграция alignment по лицевым ориентирам; расширение до мультимодального анализа (аудио + видео).</w:t>
      </w:r>
    </w:p>
    <w:p>
      <w:pPr>
        <w:ind w:firstLine="709"/>
        <w:jc w:val="both"/>
      </w:pPr>
      <w:r>
        <w:rPr>
          <w:rFonts w:ascii="Times New Roman" w:hAnsi="Times New Roman"/>
          <w:sz w:val="28"/>
        </w:rPr>
        <w:t>Третье — адаптация метода к детектированию контента, сгенерированного диффузионными моделями (Sora, Veo); реализация визуализации attention maps для анализа ошибок.</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ind w:firstLine="709"/>
    </w:pPr>
    <w:rPr>
      <w:rFonts w:ascii="Times New Roman" w:hAnsi="Times New Roman" w:eastAsia="Times New Roman" w:cs="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firstLine="0"/>
      <w:jc w:val="center"/>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120" w:line="360" w:lineRule="auto"/>
      <w:ind w:firstLine="709"/>
      <w:jc w:val="left"/>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line="360" w:lineRule="auto"/>
      <w:ind w:firstLine="709"/>
      <w:jc w:val="left"/>
      <w:outlineLvl w:val="2"/>
    </w:pPr>
    <w:rPr>
      <w:rFonts w:asciiTheme="majorHAnsi" w:eastAsiaTheme="majorEastAsia" w:hAnsiTheme="majorHAnsi" w:cstheme="majorBidi" w:ascii="Times New Roman" w:hAnsi="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