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mc:Ignorable="w14 wp14">
  <w:body>
    <w:p>
      <w:pPr>
        <w:spacing w:after="0"/>
        <w:ind w:firstLine="0"/>
        <w:jc w:val="center"/>
      </w:pPr>
      <w:r>
        <w:rPr>
          <w:rFonts w:ascii="Times New Roman" w:hAnsi="Times New Roman"/>
          <w:b w:val="0"/>
          <w:sz w:val="24"/>
        </w:rPr>
        <w:t>МИНИСТЕРСТВО ОБРАЗОВАНИЯ И НАУКИ РОССИЙСКОЙ ФЕДЕРАЦИИ</w:t>
      </w:r>
    </w:p>
    <w:p>
      <w:pPr>
        <w:spacing w:after="0"/>
        <w:ind w:firstLine="0"/>
        <w:jc w:val="center"/>
      </w:pPr>
      <w:r>
        <w:rPr>
          <w:rFonts w:ascii="Times New Roman" w:hAnsi="Times New Roman"/>
          <w:b w:val="0"/>
          <w:sz w:val="24"/>
        </w:rPr>
        <w:t/>
      </w:r>
    </w:p>
    <w:p>
      <w:pPr>
        <w:spacing w:after="0"/>
        <w:ind w:firstLine="0"/>
        <w:jc w:val="center"/>
      </w:pPr>
      <w:r>
        <w:rPr>
          <w:rFonts w:ascii="Times New Roman" w:hAnsi="Times New Roman"/>
          <w:b/>
          <w:sz w:val="24"/>
        </w:rPr>
        <w:t>НАЦИОНАЛЬНЫЙ ИССЛЕДОВАТЕЛЬСКИЙ ЯДЕРНЫЙ УНИВЕРСИТЕТ «МИФИ»</w:t>
      </w:r>
    </w:p>
    <w:p>
      <w:pPr>
        <w:spacing w:after="0"/>
        <w:ind w:firstLine="0"/>
        <w:jc w:val="center"/>
      </w:pPr>
      <w:r>
        <w:rPr>
          <w:rFonts w:ascii="Times New Roman" w:hAnsi="Times New Roman"/>
          <w:b w:val="0"/>
          <w:sz w:val="24"/>
        </w:rPr>
        <w:t>ИНСТИТУТ ИНТЕЛЛЕКТУАЛЬНЫХ КИБЕРНЕТИЧЕСКИХ СИСТЕМ</w:t>
      </w:r>
    </w:p>
    <w:p>
      <w:pPr>
        <w:spacing w:after="0"/>
        <w:ind w:firstLine="0"/>
        <w:jc w:val="center"/>
      </w:pPr>
      <w:r>
        <w:rPr>
          <w:rFonts w:ascii="Times New Roman" w:hAnsi="Times New Roman"/>
          <w:b w:val="0"/>
          <w:sz w:val="24"/>
        </w:rPr>
        <w:t>КАФЕДРА КИБЕРНЕТИКИ</w:t>
      </w:r>
    </w:p>
    <w:p>
      <w:pPr>
        <w:jc w:val="right"/>
        <w:ind w:firstLine="0"/>
        <w:spacing w:before="360"/>
      </w:pPr>
      <w:r>
        <w:rPr>
          <w:rFonts w:ascii="Times New Roman" w:hAnsi="Times New Roman"/>
          <w:sz w:val="24"/>
        </w:rPr>
        <w:t>На правах рукописи</w:t>
      </w:r>
    </w:p>
    <w:p>
      <w:pPr>
        <w:jc w:val="right"/>
        <w:ind w:firstLine="0"/>
        <w:spacing w:before="360"/>
      </w:pPr>
      <w:r>
        <w:rPr>
          <w:rFonts w:ascii="Times New Roman" w:hAnsi="Times New Roman"/>
          <w:sz w:val="24"/>
        </w:rPr>
        <w:t>УДК ______</w:t>
      </w:r>
    </w:p>
    <w:p>
      <w:pPr>
        <w:spacing w:after="0" w:before="360"/>
        <w:ind w:firstLine="0"/>
        <w:jc w:val="center"/>
      </w:pPr>
      <w:r>
        <w:rPr>
          <w:rFonts w:ascii="Times New Roman" w:hAnsi="Times New Roman"/>
          <w:b/>
          <w:sz w:val="28"/>
        </w:rPr>
        <w:t>Выпускная квалификационная работа магистра</w:t>
      </w:r>
    </w:p>
    <w:p>
      <w:pPr>
        <w:spacing w:after="0"/>
        <w:ind w:firstLine="0"/>
        <w:jc w:val="center"/>
      </w:pPr>
      <w:r>
        <w:rPr>
          <w:rFonts w:ascii="Times New Roman" w:hAnsi="Times New Roman"/>
          <w:b/>
          <w:sz w:val="28"/>
        </w:rPr>
        <w:t/>
      </w:r>
    </w:p>
    <w:p>
      <w:pPr>
        <w:spacing w:after="0"/>
        <w:ind w:firstLine="0"/>
        <w:jc w:val="center"/>
      </w:pPr>
      <w:r>
        <w:rPr>
          <w:rFonts w:ascii="Times New Roman" w:hAnsi="Times New Roman"/>
          <w:sz w:val="24"/>
        </w:rPr>
        <w:t>Направление подготовки 01.04.02 «Прикладная математика и информатика»</w:t>
      </w:r>
    </w:p>
    <w:p>
      <w:pPr>
        <w:spacing w:after="0"/>
        <w:ind w:firstLine="0"/>
        <w:jc w:val="center"/>
      </w:pPr>
      <w:r>
        <w:rPr>
          <w:rFonts w:ascii="Times New Roman" w:hAnsi="Times New Roman"/>
          <w:b w:val="0"/>
          <w:sz w:val="28"/>
        </w:rPr>
        <w:t>на тему</w:t>
      </w:r>
    </w:p>
    <w:p>
      <w:pPr>
        <w:spacing w:after="0"/>
        <w:ind w:firstLine="0"/>
        <w:jc w:val="center"/>
      </w:pPr>
      <w:r>
        <w:rPr>
          <w:rFonts w:ascii="Times New Roman" w:hAnsi="Times New Roman"/>
          <w:b/>
          <w:sz w:val="28"/>
        </w:rPr>
        <w:t>«Метод выявления манипулированных видео на основе</w:t>
      </w:r>
    </w:p>
    <w:p>
      <w:pPr>
        <w:spacing w:after="0"/>
        <w:ind w:firstLine="0"/>
        <w:jc w:val="center"/>
      </w:pPr>
      <w:r>
        <w:rPr>
          <w:rFonts w:ascii="Times New Roman" w:hAnsi="Times New Roman"/>
          <w:b/>
          <w:sz w:val="28"/>
        </w:rPr>
        <w:t>пространственно-временного анализа: детектирование подмены лиц</w:t>
      </w:r>
    </w:p>
    <w:p>
      <w:pPr>
        <w:spacing w:after="0"/>
        <w:ind w:firstLine="0"/>
        <w:jc w:val="center"/>
      </w:pPr>
      <w:r>
        <w:rPr>
          <w:rFonts w:ascii="Times New Roman" w:hAnsi="Times New Roman"/>
          <w:b/>
          <w:sz w:val="28"/>
        </w:rPr>
        <w:t>и синтетических видеопоследовательностей»</w:t>
      </w:r>
    </w:p>
    <w:p>
      <w:pPr>
        <w:ind w:firstLine="0"/>
        <w:jc w:val="right"/>
        <w:spacing w:before="480"/>
      </w:pPr>
      <w:r>
        <w:rPr>
          <w:rFonts w:ascii="Times New Roman" w:hAnsi="Times New Roman"/>
          <w:sz w:val="28"/>
        </w:rPr>
        <w:t>Студент: Тараканов Александр Алексеевич</w:t>
      </w:r>
    </w:p>
    <w:p>
      <w:pPr>
        <w:ind w:firstLine="0"/>
        <w:jc w:val="right"/>
      </w:pPr>
      <w:r>
        <w:rPr>
          <w:rFonts w:ascii="Times New Roman" w:hAnsi="Times New Roman"/>
          <w:sz w:val="28"/>
        </w:rPr>
        <w:t>Научный руководитель: Смирнов Дмитрий Сергеевич, доцент</w:t>
      </w:r>
    </w:p>
    <w:p>
      <w:pPr>
        <w:spacing w:after="0"/>
        <w:ind w:firstLine="0"/>
        <w:jc w:val="center"/>
      </w:pPr>
      <w:r>
        <w:rPr>
          <w:rFonts w:ascii="Times New Roman" w:hAnsi="Times New Roman"/>
          <w:b w:val="0"/>
          <w:sz w:val="28"/>
        </w:rPr>
        <w:t>Выпускная квалификационная работа защищена</w:t>
      </w:r>
    </w:p>
    <w:p>
      <w:pPr>
        <w:spacing w:after="0"/>
        <w:ind w:firstLine="0"/>
        <w:jc w:val="center"/>
      </w:pPr>
      <w:r>
        <w:rPr>
          <w:rFonts w:ascii="Times New Roman" w:hAnsi="Times New Roman"/>
          <w:sz w:val="24"/>
        </w:rPr>
        <w:t>«___»_____________2026 г.</w:t>
      </w:r>
    </w:p>
    <w:p>
      <w:pPr>
        <w:spacing w:after="0"/>
        <w:ind w:firstLine="0"/>
        <w:jc w:val="center"/>
      </w:pPr>
      <w:r>
        <w:rPr>
          <w:rFonts w:ascii="Times New Roman" w:hAnsi="Times New Roman"/>
          <w:sz w:val="24"/>
        </w:rPr>
        <w:t>Оценка ____________________</w:t>
      </w:r>
    </w:p>
    <w:p>
      <w:pPr>
        <w:spacing w:after="0"/>
        <w:ind w:firstLine="0"/>
        <w:jc w:val="center"/>
      </w:pPr>
      <w:r>
        <w:rPr>
          <w:rFonts w:ascii="Times New Roman" w:hAnsi="Times New Roman"/>
          <w:sz w:val="24"/>
        </w:rPr>
        <w:t>Секретарь ГЭК _____________</w:t>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ind w:firstLine="0"/>
        <w:jc w:val="center"/>
      </w:pPr>
      <w:r>
        <w:rPr>
          <w:rFonts w:ascii="Times New Roman" w:hAnsi="Times New Roman"/>
          <w:sz w:val="24"/>
        </w:rPr>
        <w:t>г. Москва</w:t>
      </w:r>
    </w:p>
    <w:p>
      <w:pPr>
        <w:spacing w:after="0"/>
        <w:ind w:firstLine="0"/>
        <w:jc w:val="center"/>
      </w:pPr>
      <w:r>
        <w:rPr>
          <w:rFonts w:ascii="Times New Roman" w:hAnsi="Times New Roman"/>
          <w:sz w:val="24"/>
        </w:rPr>
        <w:t>2026</w:t>
      </w:r>
    </w:p>
    <w:p>
      <w:r>
        <w:br w:type="page"/>
      </w:r>
    </w:p>
    <w:p>
      <w:pPr>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rPr>
        <w:t xml:space="preserve">Магистерская диссертация: 74 с., 11 рис., 10 табл., 42 источника, 4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 xml:space="preserve">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rPr>
        <w:t xml:space="preserve">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моделирует межкадровую динамику через разности последовательных кадров. Признаки объединяются обучаемым механизмом взвешивания (adaptive weighted fusion).</w:t>
      </w:r>
    </w:p>
    <w:p>
      <w:pPr>
        <w:ind w:firstLine="709"/>
        <w:jc w:val="both"/>
      </w:pPr>
      <w:r>
        <w:rPr>
          <w:rFonts w:ascii="Times New Roman" w:hAnsi="Times New Roman"/>
          <w:sz w:val="28"/>
        </w:rPr>
        <w:t xml:space="preserve">Проведена экспериментальная оценка на трёх наборах данных (DFDC, DFD01 и Celeb-DF v2) с исследованием влияния длины входной последовательности (T=16, T=32) и количества наборов данных на обобщающую способность модели. Выполнен ablation study, подтверждающий вклад каждого компонента архитектуры. Разработан прототип пользовательского интерфейса (Flask MVP).</w:t>
      </w:r>
    </w:p>
    <w:p>
      <w:pPr>
        <w:ind w:firstLine="709"/>
        <w:jc w:val="both"/>
      </w:pPr>
      <w:r>
        <w:rPr>
          <w:rFonts w:ascii="Times New Roman" w:hAnsi="Times New Roman"/>
          <w:sz w:val="28"/>
        </w:rPr>
        <w:t xml:space="preserve">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w:t>
      </w:r>
    </w:p>
    <w:p>
      <w:r>
        <w:br w:type="page"/>
      </w:r>
    </w:p>
    <w:p>
      <w:pPr>
        <w:spacing w:after="240"/>
        <w:ind w:firstLine="0"/>
        <w:jc w:val="center"/>
      </w:pPr>
      <w:r>
        <w:rPr>
          <w:rFonts w:ascii="Times New Roman" w:hAnsi="Times New Roman"/>
          <w:b/>
          <w:sz w:val="28"/>
        </w:rPr>
        <w:t>СОДЕРЖАНИЕ</w:t>
      </w:r>
    </w:p>
    <w:p>
      <w:pPr>
        <w:tabs>
          <w:tab w:val="right" w:leader="dot" w:pos="9072"/>
        </w:tabs>
        <w:spacing w:after="0" w:line="360" w:lineRule="auto"/>
        <w:ind w:firstLine="0" w:left="709"/>
      </w:pPr>
      <w:r>
        <w:rPr>
          <w:rFonts w:ascii="Times New Roman" w:hAnsi="Times New Roman"/>
          <w:sz w:val="28"/>
        </w:rPr>
        <w:t>ПЕРЕЧЕНЬ СОКРАЩЕНИЙ И УСЛОВНЫХ ОБОЗНАЧЕНИЙ</w:t>
        <w:tab/>
        <w:t>5</w:t>
      </w:r>
    </w:p>
    <w:p>
      <w:pPr>
        <w:tabs>
          <w:tab w:val="right" w:leader="dot" w:pos="9072"/>
        </w:tabs>
        <w:spacing w:after="0" w:line="360" w:lineRule="auto"/>
        <w:ind w:firstLine="0" w:left="709"/>
      </w:pPr>
      <w:r>
        <w:rPr>
          <w:rFonts w:ascii="Times New Roman" w:hAnsi="Times New Roman"/>
          <w:sz w:val="28"/>
        </w:rPr>
        <w:t>ВВЕДЕНИЕ</w:t>
        <w:tab/>
        <w:t>6</w:t>
      </w:r>
    </w:p>
    <w:p>
      <w:pPr>
        <w:tabs>
          <w:tab w:val="right" w:leader="dot" w:pos="9072"/>
        </w:tabs>
        <w:spacing w:after="0" w:line="360" w:lineRule="auto"/>
        <w:ind w:firstLine="0" w:left="709"/>
      </w:pPr>
      <w:r>
        <w:rPr>
          <w:rFonts w:ascii="Times New Roman" w:hAnsi="Times New Roman"/>
          <w:sz w:val="28"/>
        </w:rPr>
        <w:t>ГЛАВА 1. ТЕОРЕТИЧЕСКИЕ ОСНОВЫ</w:t>
        <w:tab/>
        <w:t>11</w:t>
      </w:r>
    </w:p>
    <w:p>
      <w:pPr>
        <w:tabs>
          <w:tab w:val="right" w:leader="dot" w:pos="9072"/>
        </w:tabs>
        <w:spacing w:after="0" w:line="360" w:lineRule="auto"/>
        <w:ind w:firstLine="0" w:left="1418"/>
      </w:pPr>
      <w:r>
        <w:rPr>
          <w:rFonts w:ascii="Times New Roman" w:hAnsi="Times New Roman"/>
          <w:sz w:val="28"/>
        </w:rPr>
        <w:t>1.1. Таксономия манипуляций видеоконтента</w:t>
        <w:tab/>
        <w:t>11</w:t>
      </w:r>
    </w:p>
    <w:p>
      <w:pPr>
        <w:tabs>
          <w:tab w:val="right" w:leader="dot" w:pos="9072"/>
        </w:tabs>
        <w:spacing w:after="0" w:line="360" w:lineRule="auto"/>
        <w:ind w:firstLine="0" w:left="1418"/>
      </w:pPr>
      <w:r>
        <w:rPr>
          <w:rFonts w:ascii="Times New Roman" w:hAnsi="Times New Roman"/>
          <w:sz w:val="28"/>
        </w:rPr>
        <w:t>1.2. Пространственные признаки манипулированного видеоконтента</w:t>
        <w:tab/>
        <w:t>12</w:t>
      </w:r>
    </w:p>
    <w:p>
      <w:pPr>
        <w:tabs>
          <w:tab w:val="right" w:leader="dot" w:pos="9072"/>
        </w:tabs>
        <w:spacing w:after="0" w:line="360" w:lineRule="auto"/>
        <w:ind w:firstLine="0" w:left="1418"/>
      </w:pPr>
      <w:r>
        <w:rPr>
          <w:rFonts w:ascii="Times New Roman" w:hAnsi="Times New Roman"/>
          <w:sz w:val="28"/>
        </w:rPr>
        <w:t>1.3. Временные признаки манипулированного видеоконтента</w:t>
        <w:tab/>
        <w:t>14</w:t>
      </w:r>
    </w:p>
    <w:p>
      <w:pPr>
        <w:tabs>
          <w:tab w:val="right" w:leader="dot" w:pos="9072"/>
        </w:tabs>
        <w:spacing w:after="0" w:line="360" w:lineRule="auto"/>
        <w:ind w:firstLine="0" w:left="1418"/>
      </w:pPr>
      <w:r>
        <w:rPr>
          <w:rFonts w:ascii="Times New Roman" w:hAnsi="Times New Roman"/>
          <w:sz w:val="28"/>
        </w:rPr>
        <w:t>1.4. Архитектурные подходы к извлечению признаков из видео</w:t>
        <w:tab/>
        <w:t>15</w:t>
      </w:r>
    </w:p>
    <w:p>
      <w:pPr>
        <w:tabs>
          <w:tab w:val="right" w:leader="dot" w:pos="9072"/>
        </w:tabs>
        <w:spacing w:after="0" w:line="360" w:lineRule="auto"/>
        <w:ind w:firstLine="0" w:left="1418"/>
      </w:pPr>
      <w:r>
        <w:rPr>
          <w:rFonts w:ascii="Times New Roman" w:hAnsi="Times New Roman"/>
          <w:sz w:val="28"/>
        </w:rPr>
        <w:t>1.5. Метрики и протоколы оценки качества детектирования</w:t>
        <w:tab/>
        <w:t>18</w:t>
      </w:r>
    </w:p>
    <w:p>
      <w:pPr>
        <w:tabs>
          <w:tab w:val="right" w:leader="dot" w:pos="9072"/>
        </w:tabs>
        <w:spacing w:after="0" w:line="360" w:lineRule="auto"/>
        <w:ind w:firstLine="0" w:left="1418"/>
      </w:pPr>
      <w:r>
        <w:rPr>
          <w:rFonts w:ascii="Times New Roman" w:hAnsi="Times New Roman"/>
          <w:sz w:val="28"/>
        </w:rPr>
        <w:t>Выводы по главе 1</w:t>
        <w:tab/>
        <w:t>20</w:t>
      </w:r>
    </w:p>
    <w:p>
      <w:pPr>
        <w:tabs>
          <w:tab w:val="right" w:leader="dot" w:pos="9072"/>
        </w:tabs>
        <w:spacing w:after="0" w:line="360" w:lineRule="auto"/>
        <w:ind w:firstLine="0" w:left="709"/>
      </w:pPr>
      <w:r>
        <w:rPr>
          <w:rFonts w:ascii="Times New Roman" w:hAnsi="Times New Roman"/>
          <w:sz w:val="28"/>
        </w:rPr>
        <w:t>ГЛАВА 2. ОБЗОР СУЩЕСТВУЮЩИХ МЕТОДОВ ДЕТЕКТИРОВАНИЯ</w:t>
        <w:tab/>
        <w:t>21</w:t>
      </w:r>
    </w:p>
    <w:p>
      <w:pPr>
        <w:tabs>
          <w:tab w:val="right" w:leader="dot" w:pos="9072"/>
        </w:tabs>
        <w:spacing w:after="0" w:line="360" w:lineRule="auto"/>
        <w:ind w:firstLine="0" w:left="1418"/>
      </w:pPr>
      <w:r>
        <w:rPr>
          <w:rFonts w:ascii="Times New Roman" w:hAnsi="Times New Roman"/>
          <w:sz w:val="28"/>
        </w:rPr>
        <w:t>2.1. Покадровые (frame-level) методы детектирования</w:t>
        <w:tab/>
        <w:t>21</w:t>
      </w:r>
    </w:p>
    <w:p>
      <w:pPr>
        <w:tabs>
          <w:tab w:val="right" w:leader="dot" w:pos="9072"/>
        </w:tabs>
        <w:spacing w:after="0" w:line="360" w:lineRule="auto"/>
        <w:ind w:firstLine="0" w:left="1418"/>
      </w:pPr>
      <w:r>
        <w:rPr>
          <w:rFonts w:ascii="Times New Roman" w:hAnsi="Times New Roman"/>
          <w:sz w:val="28"/>
        </w:rPr>
        <w:t>2.2. Методы на основе временного анализа</w:t>
        <w:tab/>
        <w:t>22</w:t>
      </w:r>
    </w:p>
    <w:p>
      <w:pPr>
        <w:tabs>
          <w:tab w:val="right" w:leader="dot" w:pos="9072"/>
        </w:tabs>
        <w:spacing w:after="0" w:line="360" w:lineRule="auto"/>
        <w:ind w:firstLine="0" w:left="1418"/>
      </w:pPr>
      <w:r>
        <w:rPr>
          <w:rFonts w:ascii="Times New Roman" w:hAnsi="Times New Roman"/>
          <w:sz w:val="28"/>
        </w:rPr>
        <w:t>2.3. Методы на основе частотного и consistency-based анализа</w:t>
        <w:tab/>
        <w:t>26</w:t>
      </w:r>
    </w:p>
    <w:p>
      <w:pPr>
        <w:tabs>
          <w:tab w:val="right" w:leader="dot" w:pos="9072"/>
        </w:tabs>
        <w:spacing w:after="0" w:line="360" w:lineRule="auto"/>
        <w:ind w:firstLine="0" w:left="1418"/>
      </w:pPr>
      <w:r>
        <w:rPr>
          <w:rFonts w:ascii="Times New Roman" w:hAnsi="Times New Roman"/>
          <w:sz w:val="28"/>
        </w:rPr>
        <w:t>2.4. Методы повышения обобщающей способности</w:t>
        <w:tab/>
        <w:t>27</w:t>
      </w:r>
    </w:p>
    <w:p>
      <w:pPr>
        <w:tabs>
          <w:tab w:val="right" w:leader="dot" w:pos="9072"/>
        </w:tabs>
        <w:spacing w:after="0" w:line="360" w:lineRule="auto"/>
        <w:ind w:firstLine="0" w:left="1418"/>
      </w:pPr>
      <w:r>
        <w:rPr>
          <w:rFonts w:ascii="Times New Roman" w:hAnsi="Times New Roman"/>
          <w:sz w:val="28"/>
        </w:rPr>
        <w:t>2.5. Наборы данных и протоколы оценки</w:t>
        <w:tab/>
        <w:t>27</w:t>
      </w:r>
    </w:p>
    <w:p>
      <w:pPr>
        <w:tabs>
          <w:tab w:val="right" w:leader="dot" w:pos="9072"/>
        </w:tabs>
        <w:spacing w:after="0" w:line="360" w:lineRule="auto"/>
        <w:ind w:firstLine="0" w:left="1418"/>
      </w:pPr>
      <w:r>
        <w:rPr>
          <w:rFonts w:ascii="Times New Roman" w:hAnsi="Times New Roman"/>
          <w:sz w:val="28"/>
        </w:rPr>
        <w:t>2.6. Сравнительный анализ и выявление ограничений</w:t>
        <w:tab/>
        <w:t>28</w:t>
      </w:r>
    </w:p>
    <w:p>
      <w:pPr>
        <w:tabs>
          <w:tab w:val="right" w:leader="dot" w:pos="9072"/>
        </w:tabs>
        <w:spacing w:after="0" w:line="360" w:lineRule="auto"/>
        <w:ind w:firstLine="0" w:left="1418"/>
      </w:pPr>
      <w:r>
        <w:rPr>
          <w:rFonts w:ascii="Times New Roman" w:hAnsi="Times New Roman"/>
          <w:sz w:val="28"/>
        </w:rPr>
        <w:t>Выводы по главе 2</w:t>
        <w:tab/>
        <w:t>30</w:t>
      </w:r>
    </w:p>
    <w:p>
      <w:pPr>
        <w:tabs>
          <w:tab w:val="right" w:leader="dot" w:pos="9072"/>
        </w:tabs>
        <w:spacing w:after="0" w:line="360" w:lineRule="auto"/>
        <w:ind w:firstLine="0" w:left="709"/>
      </w:pPr>
      <w:r>
        <w:rPr>
          <w:rFonts w:ascii="Times New Roman" w:hAnsi="Times New Roman"/>
          <w:sz w:val="28"/>
        </w:rPr>
        <w:t>ГЛАВА 3. ПРЕДЛАГАЕМЫЙ МЕТОД</w:t>
        <w:tab/>
        <w:t>32</w:t>
      </w:r>
    </w:p>
    <w:p>
      <w:pPr>
        <w:tabs>
          <w:tab w:val="right" w:leader="dot" w:pos="9072"/>
        </w:tabs>
        <w:spacing w:after="0" w:line="360" w:lineRule="auto"/>
        <w:ind w:firstLine="0" w:left="1418"/>
      </w:pPr>
      <w:r>
        <w:rPr>
          <w:rFonts w:ascii="Times New Roman" w:hAnsi="Times New Roman"/>
          <w:sz w:val="28"/>
        </w:rPr>
        <w:t>3.1. Формальная постановка задачи</w:t>
        <w:tab/>
        <w:t>32</w:t>
      </w:r>
    </w:p>
    <w:p>
      <w:pPr>
        <w:tabs>
          <w:tab w:val="right" w:leader="dot" w:pos="9072"/>
        </w:tabs>
        <w:spacing w:after="0" w:line="360" w:lineRule="auto"/>
        <w:ind w:firstLine="0" w:left="1418"/>
      </w:pPr>
      <w:r>
        <w:rPr>
          <w:rFonts w:ascii="Times New Roman" w:hAnsi="Times New Roman"/>
          <w:sz w:val="28"/>
        </w:rPr>
        <w:t>3.2. Общая архитектура метода</w:t>
        <w:tab/>
        <w:t>32</w:t>
      </w:r>
    </w:p>
    <w:p>
      <w:pPr>
        <w:tabs>
          <w:tab w:val="right" w:leader="dot" w:pos="9072"/>
        </w:tabs>
        <w:spacing w:after="0" w:line="360" w:lineRule="auto"/>
        <w:ind w:firstLine="0" w:left="1418"/>
      </w:pPr>
      <w:r>
        <w:rPr>
          <w:rFonts w:ascii="Times New Roman" w:hAnsi="Times New Roman"/>
          <w:sz w:val="28"/>
        </w:rPr>
        <w:t>3.3. Предобработка видеоданных</w:t>
        <w:tab/>
        <w:t>33</w:t>
      </w:r>
    </w:p>
    <w:p>
      <w:pPr>
        <w:tabs>
          <w:tab w:val="right" w:leader="dot" w:pos="9072"/>
        </w:tabs>
        <w:spacing w:after="0" w:line="360" w:lineRule="auto"/>
        <w:ind w:firstLine="0" w:left="1418"/>
      </w:pPr>
      <w:r>
        <w:rPr>
          <w:rFonts w:ascii="Times New Roman" w:hAnsi="Times New Roman"/>
          <w:sz w:val="28"/>
        </w:rPr>
        <w:t>3.4. Пространственная ветвь (spatial branch)</w:t>
        <w:tab/>
        <w:t>35</w:t>
      </w:r>
    </w:p>
    <w:p>
      <w:pPr>
        <w:tabs>
          <w:tab w:val="right" w:leader="dot" w:pos="9072"/>
        </w:tabs>
        <w:spacing w:after="0" w:line="360" w:lineRule="auto"/>
        <w:ind w:firstLine="0" w:left="1418"/>
      </w:pPr>
      <w:r>
        <w:rPr>
          <w:rFonts w:ascii="Times New Roman" w:hAnsi="Times New Roman"/>
          <w:sz w:val="28"/>
        </w:rPr>
        <w:t>3.5. Временная ветвь (temporal branch)</w:t>
        <w:tab/>
        <w:t>36</w:t>
      </w:r>
    </w:p>
    <w:p>
      <w:pPr>
        <w:tabs>
          <w:tab w:val="right" w:leader="dot" w:pos="9072"/>
        </w:tabs>
        <w:spacing w:after="0" w:line="360" w:lineRule="auto"/>
        <w:ind w:firstLine="0" w:left="1418"/>
      </w:pPr>
      <w:r>
        <w:rPr>
          <w:rFonts w:ascii="Times New Roman" w:hAnsi="Times New Roman"/>
          <w:sz w:val="28"/>
        </w:rPr>
        <w:t>3.6. Механизм объединения признаков (adaptive weighted fusion)</w:t>
        <w:tab/>
        <w:t>38</w:t>
      </w:r>
    </w:p>
    <w:p>
      <w:pPr>
        <w:tabs>
          <w:tab w:val="right" w:leader="dot" w:pos="9072"/>
        </w:tabs>
        <w:spacing w:after="0" w:line="360" w:lineRule="auto"/>
        <w:ind w:firstLine="0" w:left="1418"/>
      </w:pPr>
      <w:r>
        <w:rPr>
          <w:rFonts w:ascii="Times New Roman" w:hAnsi="Times New Roman"/>
          <w:sz w:val="28"/>
        </w:rPr>
        <w:t>3.7. Классификационная голова и функция потерь</w:t>
        <w:tab/>
        <w:t>39</w:t>
      </w:r>
    </w:p>
    <w:p>
      <w:pPr>
        <w:tabs>
          <w:tab w:val="right" w:leader="dot" w:pos="9072"/>
        </w:tabs>
        <w:spacing w:after="0" w:line="360" w:lineRule="auto"/>
        <w:ind w:firstLine="0" w:left="1418"/>
      </w:pPr>
      <w:r>
        <w:rPr>
          <w:rFonts w:ascii="Times New Roman" w:hAnsi="Times New Roman"/>
          <w:sz w:val="28"/>
        </w:rPr>
        <w:t>3.8. Протокол обучения</w:t>
        <w:tab/>
        <w:t>39</w:t>
      </w:r>
    </w:p>
    <w:p>
      <w:pPr>
        <w:tabs>
          <w:tab w:val="right" w:leader="dot" w:pos="9072"/>
        </w:tabs>
        <w:spacing w:after="0" w:line="360" w:lineRule="auto"/>
        <w:ind w:firstLine="0" w:left="1418"/>
      </w:pPr>
      <w:r>
        <w:rPr>
          <w:rFonts w:ascii="Times New Roman" w:hAnsi="Times New Roman"/>
          <w:sz w:val="28"/>
        </w:rPr>
        <w:t>3.9. Резюме метода</w:t>
        <w:tab/>
        <w:t>41</w:t>
      </w:r>
    </w:p>
    <w:p>
      <w:pPr>
        <w:tabs>
          <w:tab w:val="right" w:leader="dot" w:pos="9072"/>
        </w:tabs>
        <w:spacing w:after="0" w:line="360" w:lineRule="auto"/>
        <w:ind w:firstLine="0" w:left="1418"/>
      </w:pPr>
      <w:r>
        <w:rPr>
          <w:rFonts w:ascii="Times New Roman" w:hAnsi="Times New Roman"/>
          <w:sz w:val="28"/>
        </w:rPr>
        <w:t>Выводы по главе 3</w:t>
        <w:tab/>
        <w:t>42</w:t>
      </w:r>
    </w:p>
    <w:p>
      <w:pPr>
        <w:tabs>
          <w:tab w:val="right" w:leader="dot" w:pos="9072"/>
        </w:tabs>
        <w:spacing w:after="0" w:line="360" w:lineRule="auto"/>
        <w:ind w:firstLine="0" w:left="709"/>
      </w:pPr>
      <w:r>
        <w:rPr>
          <w:rFonts w:ascii="Times New Roman" w:hAnsi="Times New Roman"/>
          <w:sz w:val="28"/>
        </w:rPr>
        <w:t>ГЛАВА 4. ЭКСПЕРИМЕНТАЛЬНАЯ ОЦЕНКА</w:t>
        <w:tab/>
        <w:t>44</w:t>
      </w:r>
    </w:p>
    <w:p>
      <w:pPr>
        <w:tabs>
          <w:tab w:val="right" w:leader="dot" w:pos="9072"/>
        </w:tabs>
        <w:spacing w:after="0" w:line="360" w:lineRule="auto"/>
        <w:ind w:firstLine="0" w:left="1418"/>
      </w:pPr>
      <w:r>
        <w:rPr>
          <w:rFonts w:ascii="Times New Roman" w:hAnsi="Times New Roman"/>
          <w:sz w:val="28"/>
        </w:rPr>
        <w:t>4.1. Экспериментальная установка</w:t>
        <w:tab/>
        <w:t>44</w:t>
      </w:r>
    </w:p>
    <w:p>
      <w:pPr>
        <w:tabs>
          <w:tab w:val="right" w:leader="dot" w:pos="9072"/>
        </w:tabs>
        <w:spacing w:after="0" w:line="360" w:lineRule="auto"/>
        <w:ind w:firstLine="0" w:left="1418"/>
      </w:pPr>
      <w:r>
        <w:rPr>
          <w:rFonts w:ascii="Times New Roman" w:hAnsi="Times New Roman"/>
          <w:sz w:val="28"/>
        </w:rPr>
        <w:t>4.2. Базовые методы для сравнения</w:t>
        <w:tab/>
        <w:t>47</w:t>
      </w:r>
    </w:p>
    <w:p>
      <w:pPr>
        <w:tabs>
          <w:tab w:val="right" w:leader="dot" w:pos="9072"/>
        </w:tabs>
        <w:spacing w:after="0" w:line="360" w:lineRule="auto"/>
        <w:ind w:firstLine="0" w:left="1418"/>
      </w:pPr>
      <w:r>
        <w:rPr>
          <w:rFonts w:ascii="Times New Roman" w:hAnsi="Times New Roman"/>
          <w:sz w:val="28"/>
        </w:rPr>
        <w:t>4.3. Результаты in-domain evaluation</w:t>
        <w:tab/>
        <w:t>47</w:t>
      </w:r>
    </w:p>
    <w:p>
      <w:pPr>
        <w:tabs>
          <w:tab w:val="right" w:leader="dot" w:pos="9072"/>
        </w:tabs>
        <w:spacing w:after="0" w:line="360" w:lineRule="auto"/>
        <w:ind w:firstLine="0" w:left="1418"/>
      </w:pPr>
      <w:r>
        <w:rPr>
          <w:rFonts w:ascii="Times New Roman" w:hAnsi="Times New Roman"/>
          <w:sz w:val="28"/>
        </w:rPr>
        <w:t>4.4. Ablation study</w:t>
        <w:tab/>
        <w:t>51</w:t>
      </w:r>
    </w:p>
    <w:p>
      <w:pPr>
        <w:tabs>
          <w:tab w:val="right" w:leader="dot" w:pos="9072"/>
        </w:tabs>
        <w:spacing w:after="0" w:line="360" w:lineRule="auto"/>
        <w:ind w:firstLine="0" w:left="1418"/>
      </w:pPr>
      <w:r>
        <w:rPr>
          <w:rFonts w:ascii="Times New Roman" w:hAnsi="Times New Roman"/>
          <w:sz w:val="28"/>
        </w:rPr>
        <w:t>4.4.5. Обучение на трёх наборах данных с T=32</w:t>
        <w:tab/>
        <w:t>58</w:t>
      </w:r>
    </w:p>
    <w:p>
      <w:pPr>
        <w:tabs>
          <w:tab w:val="right" w:leader="dot" w:pos="9072"/>
        </w:tabs>
        <w:spacing w:after="0" w:line="360" w:lineRule="auto"/>
        <w:ind w:firstLine="0" w:left="1418"/>
      </w:pPr>
      <w:r>
        <w:rPr>
          <w:rFonts w:ascii="Times New Roman" w:hAnsi="Times New Roman"/>
          <w:sz w:val="28"/>
        </w:rPr>
        <w:t>4.5. Анализ ошибок</w:t>
        <w:tab/>
        <w:t>59</w:t>
      </w:r>
    </w:p>
    <w:p>
      <w:pPr>
        <w:tabs>
          <w:tab w:val="right" w:leader="dot" w:pos="9072"/>
        </w:tabs>
        <w:spacing w:after="0" w:line="360" w:lineRule="auto"/>
        <w:ind w:firstLine="0" w:left="1418"/>
      </w:pPr>
      <w:r>
        <w:rPr>
          <w:rFonts w:ascii="Times New Roman" w:hAnsi="Times New Roman"/>
          <w:sz w:val="28"/>
        </w:rPr>
        <w:t>Выводы по главе 4</w:t>
        <w:tab/>
        <w:t>61</w:t>
      </w:r>
    </w:p>
    <w:p>
      <w:pPr>
        <w:tabs>
          <w:tab w:val="right" w:leader="dot" w:pos="9072"/>
        </w:tabs>
        <w:spacing w:after="0" w:line="360" w:lineRule="auto"/>
        <w:ind w:firstLine="0" w:left="709"/>
      </w:pPr>
      <w:r>
        <w:rPr>
          <w:rFonts w:ascii="Times New Roman" w:hAnsi="Times New Roman"/>
          <w:sz w:val="28"/>
        </w:rPr>
        <w:t>ЗАКЛЮЧЕНИЕ</w:t>
        <w:tab/>
        <w:t>63</w:t>
      </w:r>
    </w:p>
    <w:p>
      <w:pPr>
        <w:tabs>
          <w:tab w:val="right" w:leader="dot" w:pos="9072"/>
        </w:tabs>
        <w:spacing w:after="0" w:line="360" w:lineRule="auto"/>
        <w:ind w:firstLine="0" w:left="709"/>
      </w:pPr>
      <w:r>
        <w:rPr>
          <w:rFonts w:ascii="Times New Roman" w:hAnsi="Times New Roman"/>
          <w:sz w:val="28"/>
        </w:rPr>
        <w:t>СПИСОК ИСПОЛЬЗОВАННЫХ ИСТОЧНИКОВ</w:t>
        <w:tab/>
        <w:t>65</w:t>
      </w:r>
    </w:p>
    <w:p>
      <w:pPr>
        <w:tabs>
          <w:tab w:val="right" w:leader="dot" w:pos="9072"/>
        </w:tabs>
        <w:spacing w:after="0" w:line="360" w:lineRule="auto"/>
        <w:ind w:firstLine="0" w:left="709"/>
      </w:pPr>
      <w:r>
        <w:rPr>
          <w:rFonts w:ascii="Times New Roman" w:hAnsi="Times New Roman"/>
          <w:sz w:val="28"/>
        </w:rPr>
        <w:t>ПРИЛОЖЕНИЕ А. Структура программного проекта</w:t>
        <w:tab/>
        <w:t>69</w:t>
      </w:r>
    </w:p>
    <w:p>
      <w:pPr>
        <w:tabs>
          <w:tab w:val="right" w:leader="dot" w:pos="9072"/>
        </w:tabs>
        <w:spacing w:after="0" w:line="360" w:lineRule="auto"/>
        <w:ind w:firstLine="0" w:left="709"/>
      </w:pPr>
      <w:r>
        <w:rPr>
          <w:rFonts w:ascii="Times New Roman" w:hAnsi="Times New Roman"/>
          <w:sz w:val="28"/>
        </w:rPr>
        <w:t>ПРИЛОЖЕНИЕ Б. Гиперпараметры и конфигурация обучения</w:t>
        <w:tab/>
        <w:t>70</w:t>
      </w:r>
    </w:p>
    <w:p>
      <w:pPr>
        <w:tabs>
          <w:tab w:val="right" w:leader="dot" w:pos="9072"/>
        </w:tabs>
        <w:spacing w:after="0" w:line="360" w:lineRule="auto"/>
        <w:ind w:firstLine="0" w:left="709"/>
      </w:pPr>
      <w:r>
        <w:rPr>
          <w:rFonts w:ascii="Times New Roman" w:hAnsi="Times New Roman"/>
          <w:sz w:val="28"/>
        </w:rPr>
        <w:t>ПРИЛОЖЕНИЕ В. Инструкция по воспроизведению экспериментов</w:t>
        <w:tab/>
        <w:t>70</w:t>
      </w:r>
    </w:p>
    <w:p>
      <w:r>
        <w:br w:type="page"/>
      </w: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 xml:space="preserve">AMP – Automatic Mixed Precision – автоматическая смешанная точность</w:t>
      </w:r>
    </w:p>
    <w:p>
      <w:pPr>
        <w:ind w:firstLine="0"/>
        <w:jc w:val="both"/>
      </w:pPr>
      <w:r>
        <w:rPr>
          <w:rFonts w:ascii="Times New Roman" w:hAnsi="Times New Roman"/>
          <w:sz w:val="28"/>
        </w:rPr>
        <w:t xml:space="preserve">AUC – Area Under the Curve – площадь под кривой</w:t>
      </w:r>
    </w:p>
    <w:p>
      <w:pPr>
        <w:ind w:firstLine="0"/>
        <w:jc w:val="both"/>
      </w:pPr>
      <w:r>
        <w:rPr>
          <w:rFonts w:ascii="Times New Roman" w:hAnsi="Times New Roman"/>
          <w:sz w:val="28"/>
        </w:rPr>
        <w:t xml:space="preserve">BCE – Binary Cross-Entropy – бинарная кросс-энтропия</w:t>
      </w:r>
    </w:p>
    <w:p>
      <w:pPr>
        <w:ind w:firstLine="0"/>
        <w:jc w:val="both"/>
      </w:pPr>
      <w:r>
        <w:rPr>
          <w:rFonts w:ascii="Times New Roman" w:hAnsi="Times New Roman"/>
          <w:sz w:val="28"/>
        </w:rPr>
        <w:t xml:space="preserve">BiLSTM – Bidirectional Long Short-Term Memory – двунаправленная сеть с долгой краткосрочной памятью</w:t>
      </w:r>
    </w:p>
    <w:p>
      <w:pPr>
        <w:ind w:firstLine="0"/>
        <w:jc w:val="both"/>
      </w:pPr>
      <w:r>
        <w:rPr>
          <w:rFonts w:ascii="Times New Roman" w:hAnsi="Times New Roman"/>
          <w:sz w:val="28"/>
        </w:rPr>
        <w:t xml:space="preserve">CNN – Convolutional Neural Network – свёрточная нейронная сеть</w:t>
      </w:r>
    </w:p>
    <w:p>
      <w:pPr>
        <w:ind w:firstLine="0"/>
        <w:jc w:val="both"/>
      </w:pPr>
      <w:r>
        <w:rPr>
          <w:rFonts w:ascii="Times New Roman" w:hAnsi="Times New Roman"/>
          <w:sz w:val="28"/>
        </w:rPr>
        <w:t xml:space="preserve">DFDC – Deepfake Detection Challenge – соревнование по детектированию deepfake</w:t>
      </w:r>
    </w:p>
    <w:p>
      <w:pPr>
        <w:ind w:firstLine="0"/>
        <w:jc w:val="both"/>
      </w:pPr>
      <w:r>
        <w:rPr>
          <w:rFonts w:ascii="Times New Roman" w:hAnsi="Times New Roman"/>
          <w:sz w:val="28"/>
        </w:rPr>
        <w:t xml:space="preserve">EER – Equal Error Rate – равная частота ошибок</w:t>
      </w:r>
    </w:p>
    <w:p>
      <w:pPr>
        <w:ind w:firstLine="0"/>
        <w:jc w:val="both"/>
      </w:pPr>
      <w:r>
        <w:rPr>
          <w:rFonts w:ascii="Times New Roman" w:hAnsi="Times New Roman"/>
          <w:sz w:val="28"/>
        </w:rPr>
        <w:t xml:space="preserve">FF++ – FaceForensics++ – набор данных для детектирования deepfake</w:t>
      </w:r>
    </w:p>
    <w:p>
      <w:pPr>
        <w:ind w:firstLine="0"/>
        <w:jc w:val="both"/>
      </w:pPr>
      <w:r>
        <w:rPr>
          <w:rFonts w:ascii="Times New Roman" w:hAnsi="Times New Roman"/>
          <w:sz w:val="28"/>
        </w:rPr>
        <w:t xml:space="preserve">FN – False Negative – ложноотрицательная детекция</w:t>
      </w:r>
    </w:p>
    <w:p>
      <w:pPr>
        <w:ind w:firstLine="0"/>
        <w:jc w:val="both"/>
      </w:pPr>
      <w:r>
        <w:rPr>
          <w:rFonts w:ascii="Times New Roman" w:hAnsi="Times New Roman"/>
          <w:sz w:val="28"/>
        </w:rPr>
        <w:t xml:space="preserve">FP – False Positive – ложноположительная детекция</w:t>
      </w:r>
    </w:p>
    <w:p>
      <w:pPr>
        <w:ind w:firstLine="0"/>
        <w:jc w:val="both"/>
      </w:pPr>
      <w:r>
        <w:rPr>
          <w:rFonts w:ascii="Times New Roman" w:hAnsi="Times New Roman"/>
          <w:sz w:val="28"/>
        </w:rPr>
        <w:t xml:space="preserve">GAN – Generative Adversarial Network – генеративно-состязательная сеть</w:t>
      </w:r>
    </w:p>
    <w:p>
      <w:pPr>
        <w:ind w:firstLine="0"/>
        <w:jc w:val="both"/>
      </w:pPr>
      <w:r>
        <w:rPr>
          <w:rFonts w:ascii="Times New Roman" w:hAnsi="Times New Roman"/>
          <w:sz w:val="28"/>
        </w:rPr>
        <w:t xml:space="preserve">GPU – Graphics Processing Unit – графический процессор</w:t>
      </w:r>
    </w:p>
    <w:p>
      <w:pPr>
        <w:ind w:firstLine="0"/>
        <w:jc w:val="both"/>
      </w:pPr>
      <w:r>
        <w:rPr>
          <w:rFonts w:ascii="Times New Roman" w:hAnsi="Times New Roman"/>
          <w:sz w:val="28"/>
        </w:rPr>
        <w:t xml:space="preserve">LSTM – Long Short-Term Memory – сеть с долгой краткосрочной памятью</w:t>
      </w:r>
    </w:p>
    <w:p>
      <w:pPr>
        <w:ind w:firstLine="0"/>
        <w:jc w:val="both"/>
      </w:pPr>
      <w:r>
        <w:rPr>
          <w:rFonts w:ascii="Times New Roman" w:hAnsi="Times New Roman"/>
          <w:sz w:val="28"/>
        </w:rPr>
        <w:t xml:space="preserve">MPS – Metal Performance Shaders – бэкенд Apple для GPU-вычислений</w:t>
      </w:r>
    </w:p>
    <w:p>
      <w:pPr>
        <w:ind w:firstLine="0"/>
        <w:jc w:val="both"/>
      </w:pPr>
      <w:r>
        <w:rPr>
          <w:rFonts w:ascii="Times New Roman" w:hAnsi="Times New Roman"/>
          <w:sz w:val="28"/>
        </w:rPr>
        <w:t xml:space="preserve">MTCNN – Multi-task Cascaded Convolutional Networks – каскадная сеть для детекции лиц</w:t>
      </w:r>
    </w:p>
    <w:p>
      <w:pPr>
        <w:ind w:firstLine="0"/>
        <w:jc w:val="both"/>
      </w:pPr>
      <w:r>
        <w:rPr>
          <w:rFonts w:ascii="Times New Roman" w:hAnsi="Times New Roman"/>
          <w:sz w:val="28"/>
        </w:rPr>
        <w:t xml:space="preserve">MVP – Minimum Viable Product – минимально жизнеспособный продукт</w:t>
      </w:r>
    </w:p>
    <w:p>
      <w:pPr>
        <w:ind w:firstLine="0"/>
        <w:jc w:val="both"/>
      </w:pPr>
      <w:r>
        <w:rPr>
          <w:rFonts w:ascii="Times New Roman" w:hAnsi="Times New Roman"/>
          <w:sz w:val="28"/>
        </w:rPr>
        <w:t xml:space="preserve">RGB – Red, Green, Blue – цветовое пространство</w:t>
      </w:r>
    </w:p>
    <w:p>
      <w:pPr>
        <w:ind w:firstLine="0"/>
        <w:jc w:val="both"/>
      </w:pPr>
      <w:r>
        <w:rPr>
          <w:rFonts w:ascii="Times New Roman" w:hAnsi="Times New Roman"/>
          <w:sz w:val="28"/>
        </w:rPr>
        <w:t xml:space="preserve">ROC – Receiver Operating Characteristic – рабочая характеристика приёмника</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[1, 2],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[8].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[16, 20], трёхмерные свёрточные сети (3D CNN) [24], методы на основе компоновки миниатюр (thumbnail layout) [28], анализ стилевых латентных потоков [29] и пиксельных временных частот [19].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[15],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 связи с этим актуальной задачей является разработка метода детектирования, выполняющего совместный пространственно-временной анализ видеопоследовательностей с параллельным извлечением пространственных и временных признаков, обучаемым механизмом их объединения и акцентом на устойчивость к смене домена.</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с использованием ablation study и сопоставления с базовыми конфигурациями.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заключается в следующем:</w:t>
      </w:r>
    </w:p>
    <w:p>
      <w:pPr>
        <w:ind w:firstLine="709"/>
        <w:jc w:val="both"/>
      </w:pPr>
      <w:r>
        <w:rPr>
          <w:rFonts w:ascii="Times New Roman" w:hAnsi="Times New Roman"/>
          <w:sz w:val="28"/>
        </w:rPr>
        <w:t>Предложен метод детектирования манипулированных видеопоследовательностей с параллельной двухветвевой архитектурой (dual-path), в которой пространственные признаки отдельных кадров и временные признаки межкадровой динамики извлекаются независимо и объединяются с помощью обучаемого механизма взвешивания. В качестве входа временной ветви используются разности последовательных кадров (frame differences), явно кодирующие межкадровые изменения. В отличие от преобладающих последовательных подходов (CNN→LSTM), в которых временной анализ зависит от качества пространственного представления, а также от неразделимых 3D CNN (AltFreezing [24]), предлагаемая архитектура обеспечивает независимость ветвей, что позволяет выполнять чистое сравнение их вкладов (ablation study).</w:t>
      </w:r>
    </w:p>
    <w:p>
      <w:pPr>
        <w:ind w:firstLine="709"/>
        <w:jc w:val="both"/>
      </w:pPr>
      <w:r>
        <w:rPr>
          <w:rFonts w:ascii="Times New Roman" w:hAnsi="Times New Roman"/>
          <w:sz w:val="28"/>
        </w:rPr>
        <w:t>Проведена систематическая классификация пространственных и временных признаков манипулированного видеоконтента с выделением четырёх категорий: пространственные артефакты текстуры и границ, временные несоответствия мимической динамики и идентичности, частотные аномалии и нарушения геометрической согласованности.</w:t>
      </w:r>
    </w:p>
    <w:p>
      <w:pPr>
        <w:ind w:firstLine="709"/>
        <w:jc w:val="both"/>
      </w:pPr>
      <w:r>
        <w:rPr>
          <w:rFonts w:ascii="Times New Roman" w:hAnsi="Times New Roman"/>
          <w:sz w:val="28"/>
        </w:rPr>
        <w:t>Разработан воспроизводимый программный конвейер video-level детектирования, включающий face-centric preprocessing, обучение с video-level split, автоматизированную серию ablation экспериментов и прототип пользовательского интерфейса (Flask MVP), поддерживающий inference как из raw video, так и из предобработанных кадров.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rPr>
        <w:t>Практическая значимость работы определяется следующим. Разработанный метод реализован в виде воспроизводимого программного конвейера (pipeline) на основе фреймворка PyTorch с фиксированным протоколом обучения и оценки, что позволяет другим исследователям повторить эксперименты и использовать метод в качестве базового решения (baseline). Систематическая классификация признаков манипулированного видеоконтента может быть использована при проектировании систем автоматической верификации видео в задачах цифровой криминалистики и информационной безопасности. Реализован прототип пользовательского интерфейса (Flask MVP), демонстрирующий практическую применимость метода для анализа отдельных видеозаписей.</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[6], FaceSwap), а также GAN-моделями с условной генерацией (SimSwap [7],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[8].</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[9], NeuralTextures [10], TPSMM – Thin-Plate Spline Motion Model)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[11])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[8]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[12]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[13]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[14]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[8]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[3]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rPr>
        <w:t>Описанные пространственные признаки мотивируют выбор мощного свёрточного backbone (EfficientNet-B4)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[15]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[16]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w:t>
      </w:r>
      <w:r>
        <w:rPr>
          <w:rFonts w:ascii="Times New Roman" w:hAnsi="Times New Roman"/>
          <w:sz w:val="28"/>
        </w:rPr>
        <w:t xml:space="preserve">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[17]), моделируют эволюцию вектора идентичности по кадрам и обнаруживают аномальные отклонения.</w:t>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[18]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[19]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[4] и EfficientNet [5]. XceptionNet, основанный на глубинно-разделяемых свёртках (depthwise separable convolutions), стал де-факто стандартом после работы Рёсслера и соавт. [3], в которой он продемонстрировал высокую точность на датасете FaceForensics++. EfficientNet, предложенный Тэном и Ле [5],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[40] (25.6M). XceptionNet является стандартом де-факто после работы Рёсслера и соавт. [3],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[25]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[16].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пренебрежимо мала: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(пространственно-временными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обучаемые веса позволяют визуализировать относительный вклад каждой ветви в конкретное решение.</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[3, 25].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[25],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rPr>
        <w:t>В настоящей работе основным протоколом является in-domain evaluation на подмножестве DFDC. Расширение экспериментальной оценки с использованием протокола cross-dataset evaluation на дополнительных наборах данных (FaceForensics++, Celeb-DF-v2) рассматривается как направление дальнейшего развития.</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что обосновывает архитектурные решения, описанные в главе 3.</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[3]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[5] также широко применяются в задаче детектирования deepfake. Архитектура EfficientNet-B4 использовалась победителями соревнования Deepfake Detection Challenge (DFDC) [37],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[26]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[27]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[25], при обучении на FaceForensics++ и тестировании на Celeb-DF-v2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rPr>
        <w:t>Покадровые методы приблизились к предельным значениям метрик на in-domain бенчмарках. Их ограничения мотивировали разработку подходов, учитывающих временну́ю структуру видеопоследовательности.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[16]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[21]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rPr>
        <w:t>Метод AltFreezing, представленный Ван и соавт. [24] на CVPR 2023, в котором 3D ResNet обучается с попеременным замораживанием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[28]) (Thumbnail Layout for Deepfake Video Detection)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Представляется, что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rPr>
        <w:t>Альтернативный подход, основанный на стилевых латентных потоках, предложен Чой и соавт. [29]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[19], ICCV 2025). Вместо пространственного частотного анализа [13]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[15]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Ян и соавт. [15],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rPr>
        <w:t>Одним из наиболее известных частотных подходов является F3-Net (Цянь и соавт. [30]) (Thinking in Frequency),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rPr>
        <w:t>Метод SPSL, предложенный Ли и соавт. [31], основан на анализе фазового спектра изображений.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rPr>
        <w:t>Consistency-based методы (NACO [32])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[13]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[33], CVPR 2022) (SBI),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[34]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[35],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rPr>
        <w:t>Перечисленные методы сфокусированы на data augmentation и domain-agnostic обучении.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[3],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Celeb-DF-v2 [36],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Celeb-DF-v2 широко используется для оценки обобщающей способности: модель обучается на FF++ и тестируется на Celeb-DF-v2 без дообучения (zero-shot).</w:t>
      </w:r>
    </w:p>
    <w:p>
      <w:pPr>
        <w:ind w:firstLine="709"/>
        <w:jc w:val="both"/>
      </w:pPr>
      <w:r>
        <w:rPr>
          <w:rFonts w:ascii="Times New Roman" w:hAnsi="Times New Roman"/>
          <w:sz w:val="28"/>
        </w:rPr>
        <w:t>Deepfake Detection Challenge (DFDC) [37],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rPr>
        <w:t>DeepfakeBench [25], предложенный Яном и соавт. на NeurIPS 2023, представляет собой унифицированную платформу для оценки детекторов deepfake. Платформа включает стандартизированный preprocessing, единообразные протоколы обучения и оценки, а также результаты 15+ детекторов на 9 датасетах. Эта работа служит основным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709"/>
        <w:jc w:val="both"/>
      </w:pPr>
      <w:r>
        <w:rPr>
          <w:rFonts w:ascii="Times New Roman" w:hAnsi="Times New Roman"/>
          <w:b/>
          <w:sz w:val="28"/>
        </w:rPr>
        <w:t>Таблица 2.1 –</w:t>
      </w:r>
      <w:r>
        <w:rPr>
          <w:rFonts w:ascii="Times New Roman" w:hAnsi="Times New Roman"/>
          <w:sz w:val="28"/>
        </w:rPr>
        <w:t xml:space="preserve"> Сравнительный анализ методов детектирования</w:t>
      </w:r>
    </w:p>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tcPr>
          <w:p>
            <w:pPr>
              <w:spacing w:after="0"/>
              <w:ind w:firstLine="0"/>
            </w:pPr>
            <w:r/>
            <w:r>
              <w:rPr>
                <w:rFonts w:ascii="Times New Roman" w:hAnsi="Times New Roman"/>
                <w:b w:val="0"/>
                <w:sz w:val="24"/>
              </w:rPr>
              <w:t>Метод</w:t>
            </w:r>
          </w:p>
        </w:tc>
        <w:tc>
          <w:tcPr>
            <w:tcW w:type="dxa" w:w="1336"/>
          </w:tcPr>
          <w:p>
            <w:pPr>
              <w:spacing w:after="0"/>
              <w:ind w:firstLine="0"/>
            </w:pPr>
            <w:r/>
            <w:r>
              <w:rPr>
                <w:rFonts w:ascii="Times New Roman" w:hAnsi="Times New Roman"/>
                <w:b w:val="0"/>
                <w:sz w:val="24"/>
              </w:rPr>
              <w:t>Тип анализа</w:t>
            </w:r>
          </w:p>
        </w:tc>
        <w:tc>
          <w:tcPr>
            <w:tcW w:type="dxa" w:w="1336"/>
          </w:tcPr>
          <w:p>
            <w:pPr>
              <w:spacing w:after="0"/>
              <w:ind w:firstLine="0"/>
            </w:pPr>
            <w:r/>
            <w:r>
              <w:rPr>
                <w:rFonts w:ascii="Times New Roman" w:hAnsi="Times New Roman"/>
                <w:b w:val="0"/>
                <w:sz w:val="24"/>
              </w:rPr>
              <w:t>Temporal input</w:t>
            </w:r>
          </w:p>
        </w:tc>
        <w:tc>
          <w:tcPr>
            <w:tcW w:type="dxa" w:w="1336"/>
          </w:tcPr>
          <w:p>
            <w:pPr>
              <w:spacing w:after="0"/>
              <w:ind w:firstLine="0"/>
            </w:pPr>
            <w:r/>
            <w:r>
              <w:rPr>
                <w:rFonts w:ascii="Times New Roman" w:hAnsi="Times New Roman"/>
                <w:b w:val="0"/>
                <w:sz w:val="24"/>
              </w:rPr>
              <w:t>Backbone</w:t>
            </w:r>
          </w:p>
        </w:tc>
        <w:tc>
          <w:tcPr>
            <w:tcW w:type="dxa" w:w="1336"/>
          </w:tcPr>
          <w:p>
            <w:pPr>
              <w:spacing w:after="0"/>
              <w:ind w:firstLine="0"/>
            </w:pPr>
            <w:r/>
            <w:r>
              <w:rPr>
                <w:rFonts w:ascii="Times New Roman" w:hAnsi="Times New Roman"/>
                <w:b w:val="0"/>
                <w:sz w:val="24"/>
              </w:rPr>
              <w:t>FF++ c23 AUC</w:t>
            </w:r>
          </w:p>
        </w:tc>
        <w:tc>
          <w:tcPr>
            <w:tcW w:type="dxa" w:w="1336"/>
          </w:tcPr>
          <w:p>
            <w:pPr>
              <w:spacing w:after="0"/>
              <w:ind w:firstLine="0"/>
            </w:pPr>
            <w:r/>
            <w:r>
              <w:rPr>
                <w:rFonts w:ascii="Times New Roman" w:hAnsi="Times New Roman"/>
                <w:b w:val="0"/>
                <w:sz w:val="24"/>
              </w:rPr>
              <w:t>Celeb-DF AUC</w:t>
            </w:r>
          </w:p>
        </w:tc>
        <w:tc>
          <w:tcPr>
            <w:tcW w:type="dxa" w:w="1336"/>
          </w:tcPr>
          <w:p>
            <w:pPr>
              <w:spacing w:after="0"/>
              <w:ind w:firstLine="0"/>
            </w:pPr>
            <w:r/>
            <w:r>
              <w:rPr>
                <w:rFonts w:ascii="Times New Roman" w:hAnsi="Times New Roman"/>
                <w:b w:val="0"/>
                <w:sz w:val="24"/>
              </w:rPr>
              <w:t>Источник</w:t>
            </w:r>
          </w:p>
        </w:tc>
      </w:tr>
      <w:tr>
        <w:tc>
          <w:tcPr>
            <w:tcW w:type="dxa" w:w="1336"/>
          </w:tcPr>
          <w:p>
            <w:pPr>
              <w:spacing w:after="0"/>
              <w:ind w:firstLine="0"/>
            </w:pPr>
            <w:r/>
            <w:r>
              <w:rPr>
                <w:rFonts w:ascii="Times New Roman" w:hAnsi="Times New Roman"/>
                <w:b w:val="0"/>
                <w:sz w:val="24"/>
              </w:rPr>
              <w:t>XceptionNet [3]</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Xception</w:t>
            </w:r>
          </w:p>
        </w:tc>
        <w:tc>
          <w:tcPr>
            <w:tcW w:type="dxa" w:w="1336"/>
          </w:tcPr>
          <w:p>
            <w:pPr>
              <w:spacing w:after="0"/>
              <w:ind w:firstLine="0"/>
            </w:pPr>
            <w:r/>
            <w:r>
              <w:rPr>
                <w:rFonts w:ascii="Times New Roman" w:hAnsi="Times New Roman"/>
                <w:b w:val="0"/>
                <w:sz w:val="24"/>
              </w:rPr>
              <w:t>~99.7%</w:t>
            </w:r>
          </w:p>
        </w:tc>
        <w:tc>
          <w:tcPr>
            <w:tcW w:type="dxa" w:w="1336"/>
          </w:tcPr>
          <w:p>
            <w:pPr>
              <w:spacing w:after="0"/>
              <w:ind w:firstLine="0"/>
            </w:pPr>
            <w:r/>
            <w:r>
              <w:rPr>
                <w:rFonts w:ascii="Times New Roman" w:hAnsi="Times New Roman"/>
                <w:b w:val="0"/>
                <w:sz w:val="24"/>
              </w:rPr>
              <w:t>~73%</w:t>
            </w:r>
          </w:p>
        </w:tc>
        <w:tc>
          <w:tcPr>
            <w:tcW w:type="dxa" w:w="1336"/>
          </w:tcPr>
          <w:p>
            <w:pPr>
              <w:spacing w:after="0"/>
              <w:ind w:firstLine="0"/>
            </w:pPr>
            <w:r/>
            <w:r>
              <w:rPr>
                <w:rFonts w:ascii="Times New Roman" w:hAnsi="Times New Roman"/>
                <w:b w:val="0"/>
                <w:sz w:val="24"/>
              </w:rPr>
              <w:t>[25]</w:t>
            </w:r>
          </w:p>
        </w:tc>
      </w:tr>
      <w:tr>
        <w:tc>
          <w:tcPr>
            <w:tcW w:type="dxa" w:w="1336"/>
          </w:tcPr>
          <w:p>
            <w:pPr>
              <w:spacing w:after="0"/>
              <w:ind w:firstLine="0"/>
            </w:pPr>
            <w:r/>
            <w:r>
              <w:rPr>
                <w:rFonts w:ascii="Times New Roman" w:hAnsi="Times New Roman"/>
                <w:b w:val="0"/>
                <w:sz w:val="24"/>
              </w:rPr>
              <w:t>EfficientNet-B4</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EffNet-B4</w:t>
            </w:r>
          </w:p>
        </w:tc>
        <w:tc>
          <w:tcPr>
            <w:tcW w:type="dxa" w:w="1336"/>
          </w:tcPr>
          <w:p>
            <w:pPr>
              <w:spacing w:after="0"/>
              <w:ind w:firstLine="0"/>
            </w:pPr>
            <w:r/>
            <w:r>
              <w:rPr>
                <w:rFonts w:ascii="Times New Roman" w:hAnsi="Times New Roman"/>
                <w:b w:val="0"/>
                <w:sz w:val="24"/>
              </w:rPr>
              <w:t>~99.6%</w:t>
            </w:r>
          </w:p>
        </w:tc>
        <w:tc>
          <w:tcPr>
            <w:tcW w:type="dxa" w:w="1336"/>
          </w:tcPr>
          <w:p>
            <w:pPr>
              <w:spacing w:after="0"/>
              <w:ind w:firstLine="0"/>
            </w:pPr>
            <w:r/>
            <w:r>
              <w:rPr>
                <w:rFonts w:ascii="Times New Roman" w:hAnsi="Times New Roman"/>
                <w:b w:val="0"/>
                <w:sz w:val="24"/>
              </w:rPr>
              <w:t>~76%</w:t>
            </w:r>
          </w:p>
        </w:tc>
        <w:tc>
          <w:tcPr>
            <w:tcW w:type="dxa" w:w="1336"/>
          </w:tcPr>
          <w:p>
            <w:pPr>
              <w:spacing w:after="0"/>
              <w:ind w:firstLine="0"/>
            </w:pPr>
            <w:r/>
            <w:r>
              <w:rPr>
                <w:rFonts w:ascii="Times New Roman" w:hAnsi="Times New Roman"/>
                <w:b w:val="0"/>
                <w:sz w:val="24"/>
              </w:rPr>
              <w:t>[25]</w:t>
            </w:r>
          </w:p>
        </w:tc>
      </w:tr>
      <w:tr>
        <w:tc>
          <w:tcPr>
            <w:tcW w:type="dxa" w:w="1336"/>
          </w:tcPr>
          <w:p>
            <w:pPr>
              <w:spacing w:after="0"/>
              <w:ind w:firstLine="0"/>
            </w:pPr>
            <w:r/>
            <w:r>
              <w:rPr>
                <w:rFonts w:ascii="Times New Roman" w:hAnsi="Times New Roman"/>
                <w:b w:val="0"/>
                <w:sz w:val="24"/>
              </w:rPr>
              <w:t>CNN+LSTM [16]</w:t>
            </w:r>
          </w:p>
        </w:tc>
        <w:tc>
          <w:tcPr>
            <w:tcW w:type="dxa" w:w="1336"/>
          </w:tcPr>
          <w:p>
            <w:pPr>
              <w:spacing w:after="0"/>
              <w:ind w:firstLine="0"/>
            </w:pPr>
            <w:r/>
            <w:r>
              <w:rPr>
                <w:rFonts w:ascii="Times New Roman" w:hAnsi="Times New Roman"/>
                <w:b w:val="0"/>
                <w:sz w:val="24"/>
              </w:rPr>
              <w:t>Послед. ST</w:t>
            </w:r>
          </w:p>
        </w:tc>
        <w:tc>
          <w:tcPr>
            <w:tcW w:type="dxa" w:w="1336"/>
          </w:tcPr>
          <w:p>
            <w:pPr>
              <w:spacing w:after="0"/>
              <w:ind w:firstLine="0"/>
            </w:pPr>
            <w:r/>
            <w:r>
              <w:rPr>
                <w:rFonts w:ascii="Times New Roman" w:hAnsi="Times New Roman"/>
                <w:b w:val="0"/>
                <w:sz w:val="24"/>
              </w:rPr>
              <w:t>CNN embeddings</w:t>
            </w:r>
          </w:p>
        </w:tc>
        <w:tc>
          <w:tcPr>
            <w:tcW w:type="dxa" w:w="1336"/>
          </w:tcPr>
          <w:p>
            <w:pPr>
              <w:spacing w:after="0"/>
              <w:ind w:firstLine="0"/>
            </w:pPr>
            <w:r/>
            <w:r>
              <w:rPr>
                <w:rFonts w:ascii="Times New Roman" w:hAnsi="Times New Roman"/>
                <w:b w:val="0"/>
                <w:sz w:val="24"/>
              </w:rPr>
              <w:t>Various</w:t>
            </w:r>
          </w:p>
        </w:tc>
        <w:tc>
          <w:tcPr>
            <w:tcW w:type="dxa" w:w="1336"/>
          </w:tcPr>
          <w:p>
            <w:pPr>
              <w:spacing w:after="0"/>
              <w:ind w:firstLine="0"/>
            </w:pPr>
            <w:r/>
            <w:r>
              <w:rPr>
                <w:rFonts w:ascii="Times New Roman" w:hAnsi="Times New Roman"/>
                <w:b w:val="0"/>
                <w:sz w:val="24"/>
              </w:rPr>
              <w:t>~97%</w:t>
            </w:r>
          </w:p>
        </w:tc>
        <w:tc>
          <w:tcPr>
            <w:tcW w:type="dxa" w:w="1336"/>
          </w:tcPr>
          <w:p>
            <w:pPr>
              <w:spacing w:after="0"/>
              <w:ind w:firstLine="0"/>
            </w:pPr>
            <w:r/>
            <w:r>
              <w:rPr>
                <w:rFonts w:ascii="Times New Roman" w:hAnsi="Times New Roman"/>
                <w:b w:val="0"/>
                <w:sz w:val="24"/>
              </w:rPr>
              <w:t>~72%</w:t>
            </w:r>
          </w:p>
        </w:tc>
        <w:tc>
          <w:tcPr>
            <w:tcW w:type="dxa" w:w="1336"/>
          </w:tcPr>
          <w:p>
            <w:pPr>
              <w:spacing w:after="0"/>
              <w:ind w:firstLine="0"/>
            </w:pPr>
            <w:r/>
            <w:r>
              <w:rPr>
                <w:rFonts w:ascii="Times New Roman" w:hAnsi="Times New Roman"/>
                <w:b w:val="0"/>
                <w:sz w:val="24"/>
              </w:rPr>
              <w:t>[16]</w:t>
            </w:r>
          </w:p>
        </w:tc>
      </w:tr>
      <w:tr>
        <w:tc>
          <w:tcPr>
            <w:tcW w:type="dxa" w:w="1336"/>
          </w:tcPr>
          <w:p>
            <w:pPr>
              <w:spacing w:after="0"/>
              <w:ind w:firstLine="0"/>
            </w:pPr>
            <w:r/>
            <w:r>
              <w:rPr>
                <w:rFonts w:ascii="Times New Roman" w:hAnsi="Times New Roman"/>
                <w:b w:val="0"/>
                <w:sz w:val="24"/>
              </w:rPr>
              <w:t>AltFreezing [24]</w:t>
            </w:r>
          </w:p>
        </w:tc>
        <w:tc>
          <w:tcPr>
            <w:tcW w:type="dxa" w:w="1336"/>
          </w:tcPr>
          <w:p>
            <w:pPr>
              <w:spacing w:after="0"/>
              <w:ind w:firstLine="0"/>
            </w:pPr>
            <w:r/>
            <w:r>
              <w:rPr>
                <w:rFonts w:ascii="Times New Roman" w:hAnsi="Times New Roman"/>
                <w:b w:val="0"/>
                <w:sz w:val="24"/>
              </w:rPr>
              <w:t>3D ST</w:t>
            </w:r>
          </w:p>
        </w:tc>
        <w:tc>
          <w:tcPr>
            <w:tcW w:type="dxa" w:w="1336"/>
          </w:tcPr>
          <w:p>
            <w:pPr>
              <w:spacing w:after="0"/>
              <w:ind w:firstLine="0"/>
            </w:pPr>
            <w:r/>
            <w:r>
              <w:rPr>
                <w:rFonts w:ascii="Times New Roman" w:hAnsi="Times New Roman"/>
                <w:b w:val="0"/>
                <w:sz w:val="24"/>
              </w:rPr>
              <w:t>3D conv</w:t>
            </w:r>
          </w:p>
        </w:tc>
        <w:tc>
          <w:tcPr>
            <w:tcW w:type="dxa" w:w="1336"/>
          </w:tcPr>
          <w:p>
            <w:pPr>
              <w:spacing w:after="0"/>
              <w:ind w:firstLine="0"/>
            </w:pPr>
            <w:r/>
            <w:r>
              <w:rPr>
                <w:rFonts w:ascii="Times New Roman" w:hAnsi="Times New Roman"/>
                <w:b w:val="0"/>
                <w:sz w:val="24"/>
              </w:rPr>
              <w:t>3D ResNet</w:t>
            </w:r>
          </w:p>
        </w:tc>
        <w:tc>
          <w:tcPr>
            <w:tcW w:type="dxa" w:w="1336"/>
          </w:tcPr>
          <w:p>
            <w:pPr>
              <w:spacing w:after="0"/>
              <w:ind w:firstLine="0"/>
            </w:pPr>
            <w:r/>
            <w:r>
              <w:rPr>
                <w:rFonts w:ascii="Times New Roman" w:hAnsi="Times New Roman"/>
                <w:b w:val="0"/>
                <w:sz w:val="24"/>
              </w:rPr>
              <w:t>~99.2%</w:t>
            </w:r>
          </w:p>
        </w:tc>
        <w:tc>
          <w:tcPr>
            <w:tcW w:type="dxa" w:w="1336"/>
          </w:tcPr>
          <w:p>
            <w:pPr>
              <w:spacing w:after="0"/>
              <w:ind w:firstLine="0"/>
            </w:pPr>
            <w:r/>
            <w:r>
              <w:rPr>
                <w:rFonts w:ascii="Times New Roman" w:hAnsi="Times New Roman"/>
                <w:b w:val="0"/>
                <w:sz w:val="24"/>
              </w:rPr>
              <w:t>~86%</w:t>
            </w:r>
          </w:p>
        </w:tc>
        <w:tc>
          <w:tcPr>
            <w:tcW w:type="dxa" w:w="1336"/>
          </w:tcPr>
          <w:p>
            <w:pPr>
              <w:spacing w:after="0"/>
              <w:ind w:firstLine="0"/>
            </w:pPr>
            <w:r/>
            <w:r>
              <w:rPr>
                <w:rFonts w:ascii="Times New Roman" w:hAnsi="Times New Roman"/>
                <w:b w:val="0"/>
                <w:sz w:val="24"/>
              </w:rPr>
              <w:t>[24]</w:t>
            </w:r>
          </w:p>
        </w:tc>
      </w:tr>
      <w:tr>
        <w:tc>
          <w:tcPr>
            <w:tcW w:type="dxa" w:w="1336"/>
          </w:tcPr>
          <w:p>
            <w:pPr>
              <w:spacing w:after="0"/>
              <w:ind w:firstLine="0"/>
            </w:pPr>
            <w:r/>
            <w:r>
              <w:rPr>
                <w:rFonts w:ascii="Times New Roman" w:hAnsi="Times New Roman"/>
                <w:b w:val="0"/>
                <w:sz w:val="24"/>
              </w:rPr>
              <w:t>TALL [28]</w:t>
            </w:r>
          </w:p>
        </w:tc>
        <w:tc>
          <w:tcPr>
            <w:tcW w:type="dxa" w:w="1336"/>
          </w:tcPr>
          <w:p>
            <w:pPr>
              <w:spacing w:after="0"/>
              <w:ind w:firstLine="0"/>
            </w:pPr>
            <w:r/>
            <w:r>
              <w:rPr>
                <w:rFonts w:ascii="Times New Roman" w:hAnsi="Times New Roman"/>
                <w:b w:val="0"/>
                <w:sz w:val="24"/>
              </w:rPr>
              <w:t>Layout ST</w:t>
            </w:r>
          </w:p>
        </w:tc>
        <w:tc>
          <w:tcPr>
            <w:tcW w:type="dxa" w:w="1336"/>
          </w:tcPr>
          <w:p>
            <w:pPr>
              <w:spacing w:after="0"/>
              <w:ind w:firstLine="0"/>
            </w:pPr>
            <w:r/>
            <w:r>
              <w:rPr>
                <w:rFonts w:ascii="Times New Roman" w:hAnsi="Times New Roman"/>
                <w:b w:val="0"/>
                <w:sz w:val="24"/>
              </w:rPr>
              <w:t>Thumbnail</w:t>
            </w:r>
          </w:p>
        </w:tc>
        <w:tc>
          <w:tcPr>
            <w:tcW w:type="dxa" w:w="1336"/>
          </w:tcPr>
          <w:p>
            <w:pPr>
              <w:spacing w:after="0"/>
              <w:ind w:firstLine="0"/>
            </w:pPr>
            <w:r/>
            <w:r>
              <w:rPr>
                <w:rFonts w:ascii="Times New Roman" w:hAnsi="Times New Roman"/>
                <w:b w:val="0"/>
                <w:sz w:val="24"/>
              </w:rPr>
              <w:t>Swin-T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~90%</w:t>
            </w:r>
          </w:p>
        </w:tc>
        <w:tc>
          <w:tcPr>
            <w:tcW w:type="dxa" w:w="1336"/>
          </w:tcPr>
          <w:p>
            <w:pPr>
              <w:spacing w:after="0"/>
              <w:ind w:firstLine="0"/>
            </w:pPr>
            <w:r/>
            <w:r>
              <w:rPr>
                <w:rFonts w:ascii="Times New Roman" w:hAnsi="Times New Roman"/>
                <w:b w:val="0"/>
                <w:sz w:val="24"/>
              </w:rPr>
              <w:t>[28]</w:t>
            </w:r>
          </w:p>
        </w:tc>
      </w:tr>
      <w:tr>
        <w:tc>
          <w:tcPr>
            <w:tcW w:type="dxa" w:w="1336"/>
          </w:tcPr>
          <w:p>
            <w:pPr>
              <w:spacing w:after="0"/>
              <w:ind w:firstLine="0"/>
            </w:pPr>
            <w:r/>
            <w:r>
              <w:rPr>
                <w:rFonts w:ascii="Times New Roman" w:hAnsi="Times New Roman"/>
                <w:b w:val="0"/>
                <w:sz w:val="24"/>
              </w:rPr>
              <w:t>Style Latent Flows [29]</w:t>
            </w:r>
          </w:p>
        </w:tc>
        <w:tc>
          <w:tcPr>
            <w:tcW w:type="dxa" w:w="1336"/>
          </w:tcPr>
          <w:p>
            <w:pPr>
              <w:spacing w:after="0"/>
              <w:ind w:firstLine="0"/>
            </w:pPr>
            <w:r/>
            <w:r>
              <w:rPr>
                <w:rFonts w:ascii="Times New Roman" w:hAnsi="Times New Roman"/>
                <w:b w:val="0"/>
                <w:sz w:val="24"/>
              </w:rPr>
              <w:t>Latent ST</w:t>
            </w:r>
          </w:p>
        </w:tc>
        <w:tc>
          <w:tcPr>
            <w:tcW w:type="dxa" w:w="1336"/>
          </w:tcPr>
          <w:p>
            <w:pPr>
              <w:spacing w:after="0"/>
              <w:ind w:firstLine="0"/>
            </w:pPr>
            <w:r/>
            <w:r>
              <w:rPr>
                <w:rFonts w:ascii="Times New Roman" w:hAnsi="Times New Roman"/>
                <w:b w:val="0"/>
                <w:sz w:val="24"/>
              </w:rPr>
              <w:t>Style codes</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~87%</w:t>
            </w:r>
          </w:p>
        </w:tc>
        <w:tc>
          <w:tcPr>
            <w:tcW w:type="dxa" w:w="1336"/>
          </w:tcPr>
          <w:p>
            <w:pPr>
              <w:spacing w:after="0"/>
              <w:ind w:firstLine="0"/>
            </w:pPr>
            <w:r/>
            <w:r>
              <w:rPr>
                <w:rFonts w:ascii="Times New Roman" w:hAnsi="Times New Roman"/>
                <w:b w:val="0"/>
                <w:sz w:val="24"/>
              </w:rPr>
              <w:t>[29]</w:t>
            </w:r>
          </w:p>
        </w:tc>
      </w:tr>
    </w:tbl>
    <w:p/>
    <w:p>
      <w:pPr>
        <w:ind w:firstLine="709"/>
        <w:jc w:val="both"/>
      </w:pPr>
      <w:r>
        <w:rPr>
          <w:rFonts w:ascii="Times New Roman" w:hAnsi="Times New Roman"/>
          <w:i/>
          <w:sz w:val="28"/>
        </w:rPr>
        <w:t>Примечание: все числа приблизительные. Результаты из различных работ получены в различных условиях (preprocessing, split, compression level). Для корректного сравнения в главе 4 используются результаты, полученные в единообразных условиях.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[25].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с параллельной двухветвевой архитектурой, в которой пространственные и временные признаки извлекаются независимо, в качестве входа временной ветви используются разности последовательных кадров (явно кодирующие межкадровые изменения), а обучаемый механизм объединения обеспечивает интерпретируемость вкладов каждой ветви. Описание предлагаемого метода представлено в главе 3.</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 = 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Ключевое архитектурное решение – параллельность ветвей: spatial branch и temporal branch обрабатывают различные представления входных данных (RGB-кадры и frame differences соответственно) и не имеют разделяемых параметров. Это обеспечивает независимость извлекаемых признаков и позволяет выполнять чистый ablation study, изолируя вклад каждой ветви.</w:t>
      </w:r>
    </w:p>
    <w:p>
      <w:pPr>
        <w:jc w:val="center"/>
      </w:pPr>
      <w:r>
        <w:drawing>
          <ns2:inline distT="0" distB="0" distL="0" distR="0">
            <ns2:extent cx="5400000" cy="3150000"/>
            <ns2:docPr id="11" name="FigArch"/>
            <ns3:graphic>
              <ns3:graphicData uri="http://schemas.openxmlformats.org/drawingml/2006/picture">
                <ns4:pic>
                  <ns4:nvPicPr>
                    <ns4:cNvPr id="101" name="Fig1"/>
                    <ns4:cNvPicPr/>
                  </ns4:nvPicPr>
                  <ns4:blipFill>
                    <ns3:blip r:embed="rId111"/>
                    <ns3:stretch>
                      <ns3:fillRect/>
                    </ns3:stretch>
                  </ns4:blipFill>
                  <ns4:spPr>
                    <ns3:xfrm>
                      <ns3:off x="0" y="0"/>
                      <ns3:ext cx="5400000" cy="3150000"/>
                    </ns3:xfrm>
                    <ns3:prstGeom prst="rect">
                      <ns3:avLst/>
                    </ns3:prstGeom>
                  </ns4:spPr>
                </ns4:pic>
              </ns3:graphicData>
            </ns3:graphic>
          </ns2:inline>
        </w:drawing>
      </w:r>
    </w:p>
    <w:p>
      <w:pPr>
        <w:ind w:firstLine="0"/>
        <w:jc w:val="center"/>
      </w:pPr>
      <w:r>
        <w:rPr>
          <w:rFonts w:ascii="Times New Roman" w:hAnsi="Times New Roman"/>
          <w:i/>
          <w:sz w:val="28"/>
        </w:rPr>
        <w:t>Рисунок 3.1 – Блок-схема предлагаемого метода (dual-path архитектура: Spatial Branch (EfficientNet-B4) + Temporal Branch (EfficientNet-B0 + Transformer) → Adaptive Weighted Fusion → Classification Head)</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rPr>
        <w:t>Детекция лица. Для каждого кадра выполняется детекция лица с использованием модели MTCNN [39] (Multi-task Cascaded Convolutional Networks).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experimental setup.</w:t>
      </w:r>
    </w:p>
    <w:p>
      <w:pPr>
        <w:ind w:firstLine="709"/>
        <w:jc w:val="both"/>
      </w:pPr>
      <w:r>
        <w:rPr>
          <w:rFonts w:ascii="Times New Roman" w:hAnsi="Times New Roman"/>
          <w:b/>
          <w:sz w:val="28"/>
        </w:rPr>
        <w:t>Формирование клипа. Из полного набора кадров видео с успешной детекцией лица формируется клип из T = 16 кадров методом равномерной выборки (uniform sampling).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[15],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rPr>
        <w:t>Нормализация RGB-кадров.</w:t>
      </w:r>
      <w:r>
        <w:rPr>
          <w:rFonts w:ascii="Times New Roman" w:hAnsi="Times New Roman"/>
          <w:sz w:val="28"/>
        </w:rPr>
        <w:t xml:space="preserve"> Кадры для пространственной ветви нормализуются с использованием статистик ImageNet [41]: mean = [0.485, 0.456, 0.406], std = [0.229, 0.224, 0.225].</w:t>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[5]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[25]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 = 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rPr>
        <w:t>Проекция.</w:t>
      </w:r>
      <w:r>
        <w:rPr>
          <w:rFonts w:ascii="Times New Roman" w:hAnsi="Times New Roman"/>
          <w:sz w:val="28"/>
        </w:rPr>
        <w:t xml:space="preserve"> Агрегированный вектор проецируется в общее пространство fusion с помощью линейного слоя:</w:t>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[5]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rPr>
        <w:t>d_i_proj = ReLU(W_d · d_i + b_d) ∈ ℝ^{256},</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rPr>
        <w:t>Выбор Transformer вместо LSTM обусловлен следующим: при длине последовательности T−1 = 15 вычислительная стоимость самовнимания пренебрежимо мала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(замена Transformer на average pooling).</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rPr>
        <w:t>P(fake | V) = σ(W₃ · ReLU(Dropout(W₂ · ReLU(W₁ · h_fused + b₁) + b₂)) + b₃),</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rPr>
        <w:t>Обучение модели выполняется с использованием оптимизатора AdamW [38]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rPr>
        <w:t>Размер пакета (batch size): 16 видео.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[25]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709"/>
        <w:jc w:val="both"/>
      </w:pPr>
      <w:r>
        <w:rPr>
          <w:rFonts w:ascii="Times New Roman" w:hAnsi="Times New Roman"/>
          <w:b/>
          <w:sz w:val="28"/>
        </w:rPr>
        <w:t>Таблица 3.1 –</w:t>
      </w:r>
      <w:r>
        <w:rPr>
          <w:rFonts w:ascii="Times New Roman" w:hAnsi="Times New Roman"/>
          <w:sz w:val="28"/>
        </w:rPr>
        <w:t xml:space="preserve"> Компоненты предлагаемого метода</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val="0"/>
                <w:sz w:val="24"/>
              </w:rPr>
              <w:t>Компонент</w:t>
            </w:r>
          </w:p>
        </w:tc>
        <w:tc>
          <w:tcPr>
            <w:tcW w:type="dxa" w:w="2339"/>
          </w:tcPr>
          <w:p>
            <w:pPr>
              <w:spacing w:after="0"/>
              <w:ind w:firstLine="0"/>
            </w:pPr>
            <w:r/>
            <w:r>
              <w:rPr>
                <w:rFonts w:ascii="Times New Roman" w:hAnsi="Times New Roman"/>
                <w:b w:val="0"/>
                <w:sz w:val="24"/>
              </w:rPr>
              <w:t>Реализация</w:t>
            </w:r>
          </w:p>
        </w:tc>
        <w:tc>
          <w:tcPr>
            <w:tcW w:type="dxa" w:w="2339"/>
          </w:tcPr>
          <w:p>
            <w:pPr>
              <w:spacing w:after="0"/>
              <w:ind w:firstLine="0"/>
            </w:pPr>
            <w:r/>
            <w:r>
              <w:rPr>
                <w:rFonts w:ascii="Times New Roman" w:hAnsi="Times New Roman"/>
                <w:b w:val="0"/>
                <w:sz w:val="24"/>
              </w:rPr>
              <w:t>Размерность выхода</w:t>
            </w:r>
          </w:p>
        </w:tc>
        <w:tc>
          <w:tcPr>
            <w:tcW w:type="dxa" w:w="2339"/>
          </w:tcPr>
          <w:p>
            <w:pPr>
              <w:spacing w:after="0"/>
              <w:ind w:firstLine="0"/>
            </w:pPr>
            <w:r/>
            <w:r>
              <w:rPr>
                <w:rFonts w:ascii="Times New Roman" w:hAnsi="Times New Roman"/>
                <w:b w:val="0"/>
                <w:sz w:val="24"/>
              </w:rPr>
              <w:t>Параметры</w:t>
            </w:r>
          </w:p>
        </w:tc>
      </w:tr>
      <w:tr>
        <w:tc>
          <w:tcPr>
            <w:tcW w:type="dxa" w:w="2339"/>
          </w:tcPr>
          <w:p>
            <w:pPr>
              <w:spacing w:after="0"/>
              <w:ind w:firstLine="0"/>
            </w:pPr>
            <w:r/>
            <w:r>
              <w:rPr>
                <w:rFonts w:ascii="Times New Roman" w:hAnsi="Times New Roman"/>
                <w:b w:val="0"/>
                <w:sz w:val="24"/>
              </w:rPr>
              <w:t>Face detection</w:t>
            </w:r>
          </w:p>
        </w:tc>
        <w:tc>
          <w:tcPr>
            <w:tcW w:type="dxa" w:w="2339"/>
          </w:tcPr>
          <w:p>
            <w:pPr>
              <w:spacing w:after="0"/>
              <w:ind w:firstLine="0"/>
            </w:pPr>
            <w:r/>
            <w:r>
              <w:rPr>
                <w:rFonts w:ascii="Times New Roman" w:hAnsi="Times New Roman"/>
                <w:b w:val="0"/>
                <w:sz w:val="24"/>
              </w:rPr>
              <w:t>MTCNN (facenet-pytorch)</w:t>
            </w:r>
          </w:p>
        </w:tc>
        <w:tc>
          <w:tcPr>
            <w:tcW w:type="dxa" w:w="2339"/>
          </w:tcPr>
          <w:p>
            <w:pPr>
              <w:spacing w:after="0"/>
              <w:ind w:firstLine="0"/>
            </w:pPr>
            <w:r/>
            <w:r>
              <w:rPr>
                <w:rFonts w:ascii="Times New Roman" w:hAnsi="Times New Roman"/>
                <w:b w:val="0"/>
                <w:sz w:val="24"/>
              </w:rPr>
              <w:t>Bounding box</w:t>
            </w:r>
          </w:p>
        </w:tc>
        <w:tc>
          <w:tcPr>
            <w:tcW w:type="dxa" w:w="2339"/>
          </w:tcPr>
          <w:p>
            <w:pPr>
              <w:spacing w:after="0"/>
              <w:ind w:firstLine="0"/>
            </w:pPr>
            <w:r/>
            <w:r>
              <w:rPr>
                <w:rFonts w:ascii="Times New Roman" w:hAnsi="Times New Roman"/>
                <w:b w:val="0"/>
                <w:sz w:val="24"/>
              </w:rPr>
              <w:t>Pretrained, frozen</w:t>
            </w:r>
          </w:p>
        </w:tc>
      </w:tr>
      <w:tr>
        <w:tc>
          <w:tcPr>
            <w:tcW w:type="dxa" w:w="2339"/>
          </w:tcPr>
          <w:p>
            <w:pPr>
              <w:spacing w:after="0"/>
              <w:ind w:firstLine="0"/>
            </w:pPr>
            <w:r/>
            <w:r>
              <w:rPr>
                <w:rFonts w:ascii="Times New Roman" w:hAnsi="Times New Roman"/>
                <w:b w:val="0"/>
                <w:sz w:val="24"/>
              </w:rPr>
              <w:t>Frame sampling</w:t>
            </w:r>
          </w:p>
        </w:tc>
        <w:tc>
          <w:tcPr>
            <w:tcW w:type="dxa" w:w="2339"/>
          </w:tcPr>
          <w:p>
            <w:pPr>
              <w:spacing w:after="0"/>
              <w:ind w:firstLine="0"/>
            </w:pPr>
            <w:r/>
            <w:r>
              <w:rPr>
                <w:rFonts w:ascii="Times New Roman" w:hAnsi="Times New Roman"/>
                <w:b w:val="0"/>
                <w:sz w:val="24"/>
              </w:rPr>
              <w:t>Uniform, T=16</w:t>
            </w:r>
          </w:p>
        </w:tc>
        <w:tc>
          <w:tcPr>
            <w:tcW w:type="dxa" w:w="2339"/>
          </w:tcPr>
          <w:p>
            <w:pPr>
              <w:spacing w:after="0"/>
              <w:ind w:firstLine="0"/>
            </w:pPr>
            <w:r/>
            <w:r>
              <w:rPr>
                <w:rFonts w:ascii="Times New Roman" w:hAnsi="Times New Roman"/>
                <w:b w:val="0"/>
                <w:sz w:val="24"/>
              </w:rPr>
              <w:t>16 RGB crops 224×224</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Frame differences</w:t>
            </w:r>
          </w:p>
        </w:tc>
        <w:tc>
          <w:tcPr>
            <w:tcW w:type="dxa" w:w="2339"/>
          </w:tcPr>
          <w:p>
            <w:pPr>
              <w:spacing w:after="0"/>
              <w:ind w:firstLine="0"/>
            </w:pPr>
            <w:r/>
            <w:r>
              <w:rPr>
                <w:rFonts w:ascii="Times New Roman" w:hAnsi="Times New Roman"/>
                <w:b w:val="0"/>
                <w:sz w:val="24"/>
              </w:rPr>
              <w:t>f_{i+1} − f_i</w:t>
            </w:r>
          </w:p>
        </w:tc>
        <w:tc>
          <w:tcPr>
            <w:tcW w:type="dxa" w:w="2339"/>
          </w:tcPr>
          <w:p>
            <w:pPr>
              <w:spacing w:after="0"/>
              <w:ind w:firstLine="0"/>
            </w:pPr>
            <w:r/>
            <w:r>
              <w:rPr>
                <w:rFonts w:ascii="Times New Roman" w:hAnsi="Times New Roman"/>
                <w:b w:val="0"/>
                <w:sz w:val="24"/>
              </w:rPr>
              <w:t>15 diff frames 128×128</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backbone</w:t>
            </w:r>
          </w:p>
        </w:tc>
        <w:tc>
          <w:tcPr>
            <w:tcW w:type="dxa" w:w="2339"/>
          </w:tcPr>
          <w:p>
            <w:pPr>
              <w:spacing w:after="0"/>
              <w:ind w:firstLine="0"/>
            </w:pPr>
            <w:r/>
            <w:r>
              <w:rPr>
                <w:rFonts w:ascii="Times New Roman" w:hAnsi="Times New Roman"/>
                <w:b w:val="0"/>
                <w:sz w:val="24"/>
              </w:rPr>
              <w:t>EfficientNet-B4 (ImageNet)</w:t>
            </w:r>
          </w:p>
        </w:tc>
        <w:tc>
          <w:tcPr>
            <w:tcW w:type="dxa" w:w="2339"/>
          </w:tcPr>
          <w:p>
            <w:pPr>
              <w:spacing w:after="0"/>
              <w:ind w:firstLine="0"/>
            </w:pPr>
            <w:r/>
            <w:r>
              <w:rPr>
                <w:rFonts w:ascii="Times New Roman" w:hAnsi="Times New Roman"/>
                <w:b w:val="0"/>
                <w:sz w:val="24"/>
              </w:rPr>
              <w:t>1792 per frame</w:t>
            </w:r>
          </w:p>
        </w:tc>
        <w:tc>
          <w:tcPr>
            <w:tcW w:type="dxa" w:w="2339"/>
          </w:tcPr>
          <w:p>
            <w:pPr>
              <w:spacing w:after="0"/>
              <w:ind w:firstLine="0"/>
            </w:pPr>
            <w:r/>
            <w:r>
              <w:rPr>
                <w:rFonts w:ascii="Times New Roman" w:hAnsi="Times New Roman"/>
                <w:b w:val="0"/>
                <w:sz w:val="24"/>
              </w:rPr>
              <w:t>19M (5 эпох frozen, затем fine-tune 2 блока)</w:t>
            </w:r>
          </w:p>
        </w:tc>
      </w:tr>
      <w:tr>
        <w:tc>
          <w:tcPr>
            <w:tcW w:type="dxa" w:w="2339"/>
          </w:tcPr>
          <w:p>
            <w:pPr>
              <w:spacing w:after="0"/>
              <w:ind w:firstLine="0"/>
            </w:pPr>
            <w:r/>
            <w:r>
              <w:rPr>
                <w:rFonts w:ascii="Times New Roman" w:hAnsi="Times New Roman"/>
                <w:b w:val="0"/>
                <w:sz w:val="24"/>
              </w:rPr>
              <w:t>Spatial aggregation</w:t>
            </w:r>
          </w:p>
        </w:tc>
        <w:tc>
          <w:tcPr>
            <w:tcW w:type="dxa" w:w="2339"/>
          </w:tcPr>
          <w:p>
            <w:pPr>
              <w:spacing w:after="0"/>
              <w:ind w:firstLine="0"/>
            </w:pPr>
            <w:r/>
            <w:r>
              <w:rPr>
                <w:rFonts w:ascii="Times New Roman" w:hAnsi="Times New Roman"/>
                <w:b w:val="0"/>
                <w:sz w:val="24"/>
              </w:rPr>
              <w:t>Temporal average pooling</w:t>
            </w:r>
          </w:p>
        </w:tc>
        <w:tc>
          <w:tcPr>
            <w:tcW w:type="dxa" w:w="2339"/>
          </w:tcPr>
          <w:p>
            <w:pPr>
              <w:spacing w:after="0"/>
              <w:ind w:firstLine="0"/>
            </w:pPr>
            <w:r/>
            <w:r>
              <w:rPr>
                <w:rFonts w:ascii="Times New Roman" w:hAnsi="Times New Roman"/>
                <w:b w:val="0"/>
                <w:sz w:val="24"/>
              </w:rPr>
              <w:t>1792</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~920K</w:t>
            </w:r>
          </w:p>
        </w:tc>
      </w:tr>
      <w:tr>
        <w:tc>
          <w:tcPr>
            <w:tcW w:type="dxa" w:w="2339"/>
          </w:tcPr>
          <w:p>
            <w:pPr>
              <w:spacing w:after="0"/>
              <w:ind w:firstLine="0"/>
            </w:pPr>
            <w:r/>
            <w:r>
              <w:rPr>
                <w:rFonts w:ascii="Times New Roman" w:hAnsi="Times New Roman"/>
                <w:b w:val="0"/>
                <w:sz w:val="24"/>
              </w:rPr>
              <w:t>Temporal feature extractor</w:t>
            </w:r>
          </w:p>
        </w:tc>
        <w:tc>
          <w:tcPr>
            <w:tcW w:type="dxa" w:w="2339"/>
          </w:tcPr>
          <w:p>
            <w:pPr>
              <w:spacing w:after="0"/>
              <w:ind w:firstLine="0"/>
            </w:pPr>
            <w:r/>
            <w:r>
              <w:rPr>
                <w:rFonts w:ascii="Times New Roman" w:hAnsi="Times New Roman"/>
                <w:b w:val="0"/>
                <w:sz w:val="24"/>
              </w:rPr>
              <w:t>EfficientNet-B0 (ImageNet)</w:t>
            </w:r>
          </w:p>
        </w:tc>
        <w:tc>
          <w:tcPr>
            <w:tcW w:type="dxa" w:w="2339"/>
          </w:tcPr>
          <w:p>
            <w:pPr>
              <w:spacing w:after="0"/>
              <w:ind w:firstLine="0"/>
            </w:pPr>
            <w:r/>
            <w:r>
              <w:rPr>
                <w:rFonts w:ascii="Times New Roman" w:hAnsi="Times New Roman"/>
                <w:b w:val="0"/>
                <w:sz w:val="24"/>
              </w:rPr>
              <w:t>1280 per diff frame</w:t>
            </w:r>
          </w:p>
        </w:tc>
        <w:tc>
          <w:tcPr>
            <w:tcW w:type="dxa" w:w="2339"/>
          </w:tcPr>
          <w:p>
            <w:pPr>
              <w:spacing w:after="0"/>
              <w:ind w:firstLine="0"/>
            </w:pPr>
            <w:r/>
            <w:r>
              <w:rPr>
                <w:rFonts w:ascii="Times New Roman" w:hAnsi="Times New Roman"/>
                <w:b w:val="0"/>
                <w:sz w:val="24"/>
              </w:rPr>
              <w:t>5.3M (full fine-tune)</w:t>
            </w:r>
          </w:p>
        </w:tc>
      </w:tr>
      <w:tr>
        <w:tc>
          <w:tcPr>
            <w:tcW w:type="dxa" w:w="2339"/>
          </w:tcPr>
          <w:p>
            <w:pPr>
              <w:spacing w:after="0"/>
              <w:ind w:firstLine="0"/>
            </w:pPr>
            <w:r/>
            <w:r>
              <w:rPr>
                <w:rFonts w:ascii="Times New Roman" w:hAnsi="Times New Roman"/>
                <w:b w:val="0"/>
                <w:sz w:val="24"/>
              </w:rPr>
              <w:t>Temporal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256</w:t>
            </w:r>
          </w:p>
        </w:tc>
        <w:tc>
          <w:tcPr>
            <w:tcW w:type="dxa" w:w="2339"/>
          </w:tcPr>
          <w:p>
            <w:pPr>
              <w:spacing w:after="0"/>
              <w:ind w:firstLine="0"/>
            </w:pPr>
            <w:r/>
            <w:r>
              <w:rPr>
                <w:rFonts w:ascii="Times New Roman" w:hAnsi="Times New Roman"/>
                <w:b w:val="0"/>
                <w:sz w:val="24"/>
              </w:rPr>
              <w:t>~328K</w:t>
            </w:r>
          </w:p>
        </w:tc>
      </w:tr>
      <w:tr>
        <w:tc>
          <w:tcPr>
            <w:tcW w:type="dxa" w:w="2339"/>
          </w:tcPr>
          <w:p>
            <w:pPr>
              <w:spacing w:after="0"/>
              <w:ind w:firstLine="0"/>
            </w:pPr>
            <w:r/>
            <w:r>
              <w:rPr>
                <w:rFonts w:ascii="Times New Roman" w:hAnsi="Times New Roman"/>
                <w:b w:val="0"/>
                <w:sz w:val="24"/>
              </w:rPr>
              <w:t>Temporal Transformer</w:t>
            </w:r>
          </w:p>
        </w:tc>
        <w:tc>
          <w:tcPr>
            <w:tcW w:type="dxa" w:w="2339"/>
          </w:tcPr>
          <w:p>
            <w:pPr>
              <w:spacing w:after="0"/>
              <w:ind w:firstLine="0"/>
            </w:pPr>
            <w:r/>
            <w:r>
              <w:rPr>
                <w:rFonts w:ascii="Times New Roman" w:hAnsi="Times New Roman"/>
                <w:b w:val="0"/>
                <w:sz w:val="24"/>
              </w:rPr>
              <w:t>2 layers, 4 heads, d=256</w:t>
            </w:r>
          </w:p>
        </w:tc>
        <w:tc>
          <w:tcPr>
            <w:tcW w:type="dxa" w:w="2339"/>
          </w:tcPr>
          <w:p>
            <w:pPr>
              <w:spacing w:after="0"/>
              <w:ind w:firstLine="0"/>
            </w:pPr>
            <w:r/>
            <w:r>
              <w:rPr>
                <w:rFonts w:ascii="Times New Roman" w:hAnsi="Times New Roman"/>
                <w:b w:val="0"/>
                <w:sz w:val="24"/>
              </w:rPr>
              <w:t>256 ([CLS])</w:t>
            </w:r>
          </w:p>
        </w:tc>
        <w:tc>
          <w:tcPr>
            <w:tcW w:type="dxa" w:w="2339"/>
          </w:tcPr>
          <w:p>
            <w:pPr>
              <w:spacing w:after="0"/>
              <w:ind w:firstLine="0"/>
            </w:pPr>
            <w:r/>
            <w:r>
              <w:rPr>
                <w:rFonts w:ascii="Times New Roman" w:hAnsi="Times New Roman"/>
                <w:b w:val="0"/>
                <w:sz w:val="24"/>
              </w:rPr>
              <w:t>~790K</w:t>
            </w:r>
          </w:p>
        </w:tc>
      </w:tr>
      <w:tr>
        <w:tc>
          <w:tcPr>
            <w:tcW w:type="dxa" w:w="2339"/>
          </w:tcPr>
          <w:p>
            <w:pPr>
              <w:spacing w:after="0"/>
              <w:ind w:firstLine="0"/>
            </w:pPr>
            <w:r/>
            <w:r>
              <w:rPr>
                <w:rFonts w:ascii="Times New Roman" w:hAnsi="Times New Roman"/>
                <w:b w:val="0"/>
                <w:sz w:val="24"/>
              </w:rPr>
              <w:t>Temporal output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~131K</w:t>
            </w:r>
          </w:p>
        </w:tc>
      </w:tr>
      <w:tr>
        <w:tc>
          <w:tcPr>
            <w:tcW w:type="dxa" w:w="2339"/>
          </w:tcPr>
          <w:p>
            <w:pPr>
              <w:spacing w:after="0"/>
              <w:ind w:firstLine="0"/>
            </w:pPr>
            <w:r/>
            <w:r>
              <w:rPr>
                <w:rFonts w:ascii="Times New Roman" w:hAnsi="Times New Roman"/>
                <w:b w:val="0"/>
                <w:sz w:val="24"/>
              </w:rPr>
              <w:t>Fusion</w:t>
            </w:r>
          </w:p>
        </w:tc>
        <w:tc>
          <w:tcPr>
            <w:tcW w:type="dxa" w:w="2339"/>
          </w:tcPr>
          <w:p>
            <w:pPr>
              <w:spacing w:after="0"/>
              <w:ind w:firstLine="0"/>
            </w:pPr>
            <w:r/>
            <w:r>
              <w:rPr>
                <w:rFonts w:ascii="Times New Roman" w:hAnsi="Times New Roman"/>
                <w:b w:val="0"/>
                <w:sz w:val="24"/>
              </w:rPr>
              <w:t>Adaptive weighted</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~2K</w:t>
            </w:r>
          </w:p>
        </w:tc>
      </w:tr>
      <w:tr>
        <w:tc>
          <w:tcPr>
            <w:tcW w:type="dxa" w:w="2339"/>
          </w:tcPr>
          <w:p>
            <w:pPr>
              <w:spacing w:after="0"/>
              <w:ind w:firstLine="0"/>
            </w:pPr>
            <w:r/>
            <w:r>
              <w:rPr>
                <w:rFonts w:ascii="Times New Roman" w:hAnsi="Times New Roman"/>
                <w:b w:val="0"/>
                <w:sz w:val="24"/>
              </w:rPr>
              <w:t>Classification head</w:t>
            </w:r>
          </w:p>
        </w:tc>
        <w:tc>
          <w:tcPr>
            <w:tcW w:type="dxa" w:w="2339"/>
          </w:tcPr>
          <w:p>
            <w:pPr>
              <w:spacing w:after="0"/>
              <w:ind w:firstLine="0"/>
            </w:pPr>
            <w:r/>
            <w:r>
              <w:rPr>
                <w:rFonts w:ascii="Times New Roman" w:hAnsi="Times New Roman"/>
                <w:b w:val="0"/>
                <w:sz w:val="24"/>
              </w:rPr>
              <w:t>FC(512→256→128→1) + Dropout</w:t>
            </w:r>
          </w:p>
        </w:tc>
        <w:tc>
          <w:tcPr>
            <w:tcW w:type="dxa" w:w="2339"/>
          </w:tcPr>
          <w:p>
            <w:pPr>
              <w:spacing w:after="0"/>
              <w:ind w:firstLine="0"/>
            </w:pPr>
            <w:r/>
            <w:r>
              <w:rPr>
                <w:rFonts w:ascii="Times New Roman" w:hAnsi="Times New Roman"/>
                <w:b w:val="0"/>
                <w:sz w:val="24"/>
              </w:rPr>
              <w:t>1</w:t>
            </w:r>
          </w:p>
        </w:tc>
        <w:tc>
          <w:tcPr>
            <w:tcW w:type="dxa" w:w="2339"/>
          </w:tcPr>
          <w:p>
            <w:pPr>
              <w:spacing w:after="0"/>
              <w:ind w:firstLine="0"/>
            </w:pPr>
            <w:r/>
            <w:r>
              <w:rPr>
                <w:rFonts w:ascii="Times New Roman" w:hAnsi="Times New Roman"/>
                <w:b w:val="0"/>
                <w:sz w:val="24"/>
              </w:rPr>
              <w:t>~164K</w:t>
            </w:r>
          </w:p>
        </w:tc>
      </w:tr>
      <w:tr>
        <w:tc>
          <w:tcPr>
            <w:tcW w:type="dxa" w:w="2339"/>
          </w:tcPr>
          <w:p>
            <w:pPr>
              <w:spacing w:after="0"/>
              <w:ind w:firstLine="0"/>
            </w:pPr>
            <w:r/>
            <w:r>
              <w:rPr>
                <w:rFonts w:ascii="Times New Roman" w:hAnsi="Times New Roman"/>
                <w:b/>
                <w:sz w:val="24"/>
              </w:rPr>
              <w:t>Итого обучаемых параметров</w:t>
            </w:r>
          </w:p>
        </w:tc>
        <w:tc>
          <w:tcPr>
            <w:tcW w:type="dxa" w:w="2339"/>
          </w:tcPr>
          <w:p>
            <w:pPr>
              <w:spacing w:after="0"/>
              <w:ind w:firstLine="0"/>
            </w:pPr>
            <w:r/>
          </w:p>
        </w:tc>
        <w:tc>
          <w:tcPr>
            <w:tcW w:type="dxa" w:w="2339"/>
          </w:tcPr>
          <w:p>
            <w:pPr>
              <w:spacing w:after="0"/>
              <w:ind w:firstLine="0"/>
            </w:pPr>
            <w:r/>
          </w:p>
        </w:tc>
        <w:tc>
          <w:tcPr>
            <w:tcW w:type="dxa" w:w="2339"/>
          </w:tcPr>
          <w:p>
            <w:pPr>
              <w:spacing w:after="0"/>
              <w:ind w:firstLine="0"/>
            </w:pPr>
            <w:r/>
            <w:r>
              <w:rPr>
                <w:rFonts w:ascii="Times New Roman" w:hAnsi="Times New Roman"/>
                <w:b/>
                <w:sz w:val="24"/>
              </w:rPr>
              <w:t>~26.6M</w:t>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[36]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3293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[42], версия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rPr>
        <w:t>Гиперпараметры обучения зафиксированы на основе анализа литературы, вычислительных ограничений и предварительных экспериментов. Автоматический подбор гиперпараметров (grid search, Bayesian optimization)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b/>
          <w:sz w:val="28"/>
        </w:rPr>
        <w:t>Таблица 4.1 –</w:t>
      </w:r>
      <w:r>
        <w:rPr>
          <w:rFonts w:ascii="Times New Roman" w:hAnsi="Times New Roman"/>
          <w:sz w:val="28"/>
        </w:rPr>
        <w:t xml:space="preserve"> Гиперпараметры обучения</w:t>
      </w:r>
    </w:p>
    <w:p/>
    <w:tbl>
      <w:tblPr>
        <w:tblStyle w:val="TableGrid"/>
        <w:tblW w:type="auto" w:w="0"/>
        <w:jc w:val="center"/>
        <w:tblLook w:firstColumn="1" w:firstRow="1" w:lastColumn="0" w:lastRow="0" w:noHBand="0" w:noVBand="1" w:val="04A0"/>
      </w:tblPr>
      <w:tblGrid>
        <w:gridCol w:w="4677"/>
        <w:gridCol w:w="4677"/>
      </w:tblGrid>
      <w:tr>
        <w:tc>
          <w:tcPr>
            <w:tcW w:type="dxa" w:w="4677"/>
          </w:tcPr>
          <w:p>
            <w:pPr>
              <w:spacing w:after="0"/>
              <w:ind w:firstLine="0"/>
            </w:pPr>
            <w:r/>
            <w:r>
              <w:rPr>
                <w:rFonts w:ascii="Times New Roman" w:hAnsi="Times New Roman"/>
                <w:b w:val="0"/>
                <w:sz w:val="24"/>
              </w:rPr>
              <w:t>Параметр</w:t>
            </w:r>
          </w:p>
        </w:tc>
        <w:tc>
          <w:tcPr>
            <w:tcW w:type="dxa" w:w="4677"/>
          </w:tcPr>
          <w:p>
            <w:pPr>
              <w:spacing w:after="0"/>
              <w:ind w:firstLine="0"/>
            </w:pPr>
            <w:r/>
            <w:r>
              <w:rPr>
                <w:rFonts w:ascii="Times New Roman" w:hAnsi="Times New Roman"/>
                <w:b w:val="0"/>
                <w:sz w:val="24"/>
              </w:rPr>
              <w:t>Значение</w:t>
            </w:r>
          </w:p>
        </w:tc>
      </w:tr>
      <w:tr>
        <w:tc>
          <w:tcPr>
            <w:tcW w:type="dxa" w:w="4677"/>
          </w:tcPr>
          <w:p>
            <w:pPr>
              <w:spacing w:after="0"/>
              <w:ind w:firstLine="0"/>
            </w:pPr>
            <w:r/>
            <w:r>
              <w:rPr>
                <w:rFonts w:ascii="Times New Roman" w:hAnsi="Times New Roman"/>
                <w:b w:val="0"/>
                <w:sz w:val="24"/>
              </w:rPr>
              <w:t>Оптимизатор</w:t>
            </w:r>
          </w:p>
        </w:tc>
        <w:tc>
          <w:tcPr>
            <w:tcW w:type="dxa" w:w="4677"/>
          </w:tcPr>
          <w:p>
            <w:pPr>
              <w:spacing w:after="0"/>
              <w:ind w:firstLine="0"/>
            </w:pPr>
            <w:r/>
            <w:r>
              <w:rPr>
                <w:rFonts w:ascii="Times New Roman" w:hAnsi="Times New Roman"/>
                <w:b w:val="0"/>
                <w:sz w:val="24"/>
              </w:rPr>
              <w:t>AdamW</w:t>
            </w:r>
          </w:p>
        </w:tc>
      </w:tr>
      <w:tr>
        <w:tc>
          <w:tcPr>
            <w:tcW w:type="dxa" w:w="4677"/>
          </w:tcPr>
          <w:p>
            <w:pPr>
              <w:spacing w:after="0"/>
              <w:ind w:firstLine="0"/>
            </w:pPr>
            <w:r/>
            <w:r>
              <w:rPr>
                <w:rFonts w:ascii="Times New Roman" w:hAnsi="Times New Roman"/>
                <w:b w:val="0"/>
                <w:sz w:val="24"/>
              </w:rPr>
              <w:t>Learning rate (spatial backbone)</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Learning rate (temporal, fusion, head)</w:t>
            </w:r>
          </w:p>
        </w:tc>
        <w:tc>
          <w:tcPr>
            <w:tcW w:type="dxa" w:w="4677"/>
          </w:tcPr>
          <w:p>
            <w:pPr>
              <w:spacing w:after="0"/>
              <w:ind w:firstLine="0"/>
            </w:pPr>
            <w:r/>
            <w:r>
              <w:rPr>
                <w:rFonts w:ascii="Times New Roman" w:hAnsi="Times New Roman"/>
                <w:b w:val="0"/>
                <w:sz w:val="24"/>
              </w:rPr>
              <w:t>3×10⁻⁴</w:t>
            </w:r>
          </w:p>
        </w:tc>
      </w:tr>
      <w:tr>
        <w:tc>
          <w:tcPr>
            <w:tcW w:type="dxa" w:w="4677"/>
          </w:tcPr>
          <w:p>
            <w:pPr>
              <w:spacing w:after="0"/>
              <w:ind w:firstLine="0"/>
            </w:pPr>
            <w:r/>
            <w:r>
              <w:rPr>
                <w:rFonts w:ascii="Times New Roman" w:hAnsi="Times New Roman"/>
                <w:b w:val="0"/>
                <w:sz w:val="24"/>
              </w:rPr>
              <w:t>Планировщик LR</w:t>
            </w:r>
          </w:p>
        </w:tc>
        <w:tc>
          <w:tcPr>
            <w:tcW w:type="dxa" w:w="4677"/>
          </w:tcPr>
          <w:p>
            <w:pPr>
              <w:spacing w:after="0"/>
              <w:ind w:firstLine="0"/>
            </w:pPr>
            <w:r/>
            <w:r>
              <w:rPr>
                <w:rFonts w:ascii="Times New Roman" w:hAnsi="Times New Roman"/>
                <w:b w:val="0"/>
                <w:sz w:val="24"/>
              </w:rPr>
              <w:t>CosineAnnealingLR, T_max=30</w:t>
            </w:r>
          </w:p>
        </w:tc>
      </w:tr>
      <w:tr>
        <w:tc>
          <w:tcPr>
            <w:tcW w:type="dxa" w:w="4677"/>
          </w:tcPr>
          <w:p>
            <w:pPr>
              <w:spacing w:after="0"/>
              <w:ind w:firstLine="0"/>
            </w:pPr>
            <w:r/>
            <w:r>
              <w:rPr>
                <w:rFonts w:ascii="Times New Roman" w:hAnsi="Times New Roman"/>
                <w:b w:val="0"/>
                <w:sz w:val="24"/>
              </w:rPr>
              <w:t>Размер пакета</w:t>
            </w:r>
          </w:p>
        </w:tc>
        <w:tc>
          <w:tcPr>
            <w:tcW w:type="dxa" w:w="4677"/>
          </w:tcPr>
          <w:p>
            <w:pPr>
              <w:spacing w:after="0"/>
              <w:ind w:firstLine="0"/>
            </w:pPr>
            <w:r/>
            <w:r>
              <w:rPr>
                <w:rFonts w:ascii="Times New Roman" w:hAnsi="Times New Roman"/>
                <w:b w:val="0"/>
                <w:sz w:val="24"/>
              </w:rPr>
              <w:t>16 видео</w:t>
            </w:r>
          </w:p>
        </w:tc>
      </w:tr>
      <w:tr>
        <w:tc>
          <w:tcPr>
            <w:tcW w:type="dxa" w:w="4677"/>
          </w:tcPr>
          <w:p>
            <w:pPr>
              <w:spacing w:after="0"/>
              <w:ind w:firstLine="0"/>
            </w:pPr>
            <w:r/>
            <w:r>
              <w:rPr>
                <w:rFonts w:ascii="Times New Roman" w:hAnsi="Times New Roman"/>
                <w:b w:val="0"/>
                <w:sz w:val="24"/>
              </w:rPr>
              <w:t>Максимальное число эпох</w:t>
            </w:r>
          </w:p>
        </w:tc>
        <w:tc>
          <w:tcPr>
            <w:tcW w:type="dxa" w:w="4677"/>
          </w:tcPr>
          <w:p>
            <w:pPr>
              <w:spacing w:after="0"/>
              <w:ind w:firstLine="0"/>
            </w:pPr>
            <w:r/>
            <w:r>
              <w:rPr>
                <w:rFonts w:ascii="Times New Roman" w:hAnsi="Times New Roman"/>
                <w:b w:val="0"/>
                <w:sz w:val="24"/>
              </w:rPr>
              <w:t>30</w:t>
            </w:r>
          </w:p>
        </w:tc>
      </w:tr>
      <w:tr>
        <w:tc>
          <w:tcPr>
            <w:tcW w:type="dxa" w:w="4677"/>
          </w:tcPr>
          <w:p>
            <w:pPr>
              <w:spacing w:after="0"/>
              <w:ind w:firstLine="0"/>
            </w:pPr>
            <w:r/>
            <w:r>
              <w:rPr>
                <w:rFonts w:ascii="Times New Roman" w:hAnsi="Times New Roman"/>
                <w:b w:val="0"/>
                <w:sz w:val="24"/>
              </w:rPr>
              <w:t>Ранняя остановка</w:t>
            </w:r>
          </w:p>
        </w:tc>
        <w:tc>
          <w:tcPr>
            <w:tcW w:type="dxa" w:w="4677"/>
          </w:tcPr>
          <w:p>
            <w:pPr>
              <w:spacing w:after="0"/>
              <w:ind w:firstLine="0"/>
            </w:pPr>
            <w:r/>
            <w:r>
              <w:rPr>
                <w:rFonts w:ascii="Times New Roman" w:hAnsi="Times New Roman"/>
                <w:b w:val="0"/>
                <w:sz w:val="24"/>
              </w:rPr>
              <w:t>Patience=7, метрика: AUC на val</w:t>
            </w:r>
          </w:p>
        </w:tc>
      </w:tr>
      <w:tr>
        <w:tc>
          <w:tcPr>
            <w:tcW w:type="dxa" w:w="4677"/>
          </w:tcPr>
          <w:p>
            <w:pPr>
              <w:spacing w:after="0"/>
              <w:ind w:firstLine="0"/>
            </w:pPr>
            <w:r/>
            <w:r>
              <w:rPr>
                <w:rFonts w:ascii="Times New Roman" w:hAnsi="Times New Roman"/>
                <w:b w:val="0"/>
                <w:sz w:val="24"/>
              </w:rPr>
              <w:t>Weight decay</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Dropout (classification head)</w:t>
            </w:r>
          </w:p>
        </w:tc>
        <w:tc>
          <w:tcPr>
            <w:tcW w:type="dxa" w:w="4677"/>
          </w:tcPr>
          <w:p>
            <w:pPr>
              <w:spacing w:after="0"/>
              <w:ind w:firstLine="0"/>
            </w:pPr>
            <w:r/>
            <w:r>
              <w:rPr>
                <w:rFonts w:ascii="Times New Roman" w:hAnsi="Times New Roman"/>
                <w:b w:val="0"/>
                <w:sz w:val="24"/>
              </w:rPr>
              <w:t>0.3</w:t>
            </w:r>
          </w:p>
        </w:tc>
      </w:tr>
      <w:tr>
        <w:tc>
          <w:tcPr>
            <w:tcW w:type="dxa" w:w="4677"/>
          </w:tcPr>
          <w:p>
            <w:pPr>
              <w:spacing w:after="0"/>
              <w:ind w:firstLine="0"/>
            </w:pPr>
            <w:r/>
            <w:r>
              <w:rPr>
                <w:rFonts w:ascii="Times New Roman" w:hAnsi="Times New Roman"/>
                <w:b w:val="0"/>
                <w:sz w:val="24"/>
              </w:rPr>
              <w:t>Gradient clipping</w:t>
            </w:r>
          </w:p>
        </w:tc>
        <w:tc>
          <w:tcPr>
            <w:tcW w:type="dxa" w:w="4677"/>
          </w:tcPr>
          <w:p>
            <w:pPr>
              <w:spacing w:after="0"/>
              <w:ind w:firstLine="0"/>
            </w:pPr>
            <w:r/>
            <w:r>
              <w:rPr>
                <w:rFonts w:ascii="Times New Roman" w:hAnsi="Times New Roman"/>
                <w:b w:val="0"/>
                <w:sz w:val="24"/>
              </w:rPr>
              <w:t>max_norm=1.0</w:t>
            </w:r>
          </w:p>
        </w:tc>
      </w:tr>
      <w:tr>
        <w:tc>
          <w:tcPr>
            <w:tcW w:type="dxa" w:w="4677"/>
          </w:tcPr>
          <w:p>
            <w:pPr>
              <w:spacing w:after="0"/>
              <w:ind w:firstLine="0"/>
            </w:pPr>
            <w:r/>
            <w:r>
              <w:rPr>
                <w:rFonts w:ascii="Times New Roman" w:hAnsi="Times New Roman"/>
                <w:b w:val="0"/>
                <w:sz w:val="24"/>
              </w:rPr>
              <w:t>Mixed precision</w:t>
            </w:r>
          </w:p>
        </w:tc>
        <w:tc>
          <w:tcPr>
            <w:tcW w:type="dxa" w:w="4677"/>
          </w:tcPr>
          <w:p>
            <w:pPr>
              <w:spacing w:after="0"/>
              <w:ind w:firstLine="0"/>
            </w:pPr>
            <w:r/>
            <w:r>
              <w:rPr>
                <w:rFonts w:ascii="Times New Roman" w:hAnsi="Times New Roman"/>
                <w:b w:val="0"/>
                <w:sz w:val="24"/>
              </w:rPr>
              <w:t>FP16 на CUDA (Kaggle GPU); отключено по умолчанию для CPU/MPS</w:t>
            </w:r>
          </w:p>
        </w:tc>
      </w:tr>
      <w:tr>
        <w:tc>
          <w:tcPr>
            <w:tcW w:type="dxa" w:w="4677"/>
          </w:tcPr>
          <w:p>
            <w:pPr>
              <w:spacing w:after="0"/>
              <w:ind w:firstLine="0"/>
            </w:pPr>
            <w:r/>
            <w:r>
              <w:rPr>
                <w:rFonts w:ascii="Times New Roman" w:hAnsi="Times New Roman"/>
                <w:b w:val="0"/>
                <w:sz w:val="24"/>
              </w:rPr>
              <w:t>Random seed</w:t>
            </w:r>
          </w:p>
        </w:tc>
        <w:tc>
          <w:tcPr>
            <w:tcW w:type="dxa" w:w="4677"/>
          </w:tcPr>
          <w:p>
            <w:pPr>
              <w:spacing w:after="0"/>
              <w:ind w:firstLine="0"/>
            </w:pPr>
            <w:r/>
            <w:r>
              <w:rPr>
                <w:rFonts w:ascii="Times New Roman" w:hAnsi="Times New Roman"/>
                <w:b w:val="0"/>
                <w:sz w:val="24"/>
              </w:rPr>
              <w:t>42</w:t>
            </w:r>
          </w:p>
        </w:tc>
      </w:tr>
      <w:tr>
        <w:tc>
          <w:tcPr>
            <w:tcW w:type="dxa" w:w="4677"/>
          </w:tcPr>
          <w:p>
            <w:pPr>
              <w:spacing w:after="0"/>
              <w:ind w:firstLine="0"/>
            </w:pPr>
            <w:r/>
            <w:r>
              <w:rPr>
                <w:rFonts w:ascii="Times New Roman" w:hAnsi="Times New Roman"/>
                <w:b w:val="0"/>
                <w:sz w:val="24"/>
              </w:rPr>
              <w:t>Warmup (frozen spatial backbone)</w:t>
            </w:r>
          </w:p>
        </w:tc>
        <w:tc>
          <w:tcPr>
            <w:tcW w:type="dxa" w:w="4677"/>
          </w:tcPr>
          <w:p>
            <w:pPr>
              <w:spacing w:after="0"/>
              <w:ind w:firstLine="0"/>
            </w:pPr>
            <w:r/>
            <w:r>
              <w:rPr>
                <w:rFonts w:ascii="Times New Roman" w:hAnsi="Times New Roman"/>
                <w:b w:val="0"/>
                <w:sz w:val="24"/>
              </w:rPr>
              <w:t>5 эпох (затем разморозка 2 последних блоков)</w:t>
            </w:r>
          </w:p>
        </w:tc>
      </w:tr>
      <w:tr>
        <w:tc>
          <w:tcPr>
            <w:tcW w:type="dxa" w:w="4677"/>
          </w:tcPr>
          <w:p>
            <w:pPr>
              <w:spacing w:after="0"/>
              <w:ind w:firstLine="0"/>
            </w:pPr>
            <w:r/>
            <w:r>
              <w:rPr>
                <w:rFonts w:ascii="Times New Roman" w:hAnsi="Times New Roman"/>
                <w:b w:val="0"/>
                <w:sz w:val="24"/>
              </w:rPr>
              <w:t>Число кадров (T)</w:t>
            </w:r>
          </w:p>
        </w:tc>
        <w:tc>
          <w:tcPr>
            <w:tcW w:type="dxa" w:w="4677"/>
          </w:tcPr>
          <w:p>
            <w:pPr>
              <w:spacing w:after="0"/>
              <w:ind w:firstLine="0"/>
            </w:pPr>
            <w:r/>
            <w:r>
              <w:rPr>
                <w:rFonts w:ascii="Times New Roman" w:hAnsi="Times New Roman"/>
                <w:b w:val="0"/>
                <w:sz w:val="24"/>
              </w:rPr>
              <w:t>16 и 32 (исследованы оба варианта)</w:t>
            </w:r>
          </w:p>
        </w:tc>
      </w:tr>
      <w:tr>
        <w:tc>
          <w:tcPr>
            <w:tcW w:type="dxa" w:w="4677"/>
          </w:tcPr>
          <w:p>
            <w:pPr>
              <w:spacing w:after="0"/>
              <w:ind w:firstLine="0"/>
            </w:pPr>
            <w:r>
              <w:rPr>
                <w:rFonts w:ascii="Times New Roman" w:hAnsi="Times New Roman"/>
                <w:b w:val="0"/>
                <w:sz w:val="24"/>
              </w:rPr>
              <w:t>Размер пакета (T=32)</w:t>
            </w:r>
          </w:p>
        </w:tc>
        <w:tc>
          <w:tcPr>
            <w:tcW w:type="dxa" w:w="4677"/>
          </w:tcPr>
          <w:p>
            <w:pPr>
              <w:spacing w:after="0"/>
              <w:ind w:firstLine="0"/>
            </w:pPr>
            <w:r>
              <w:rPr>
                <w:rFonts w:ascii="Times New Roman" w:hAnsi="Times New Roman"/>
                <w:b w:val="0"/>
                <w:sz w:val="24"/>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 = 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709"/>
        <w:jc w:val="both"/>
      </w:pPr>
      <w:r>
        <w:rPr>
          <w:rFonts w:ascii="Times New Roman" w:hAnsi="Times New Roman"/>
          <w:b/>
          <w:sz w:val="28"/>
        </w:rPr>
        <w:t>Таблица 4.2 – Результаты in-domain evaluation (DFDC02, test split)</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Метод</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DFDC02 Acc</w:t>
            </w:r>
          </w:p>
        </w:tc>
        <w:tc>
          <w:tcPr>
            <w:tcW w:type="dxa" w:w="2339"/>
          </w:tcPr>
          <w:p>
            <w:pPr>
              <w:spacing w:after="0"/>
              <w:ind w:firstLine="0"/>
            </w:pPr>
            <w:r/>
            <w:r>
              <w:rPr>
                <w:rFonts w:ascii="Times New Roman" w:hAnsi="Times New Roman"/>
                <w:b/>
                <w:sz w:val="24"/>
              </w:rPr>
              <w:t>DFDC02 F1</w:t>
            </w:r>
          </w:p>
        </w:tc>
      </w:tr>
      <w:tr>
        <w:tc>
          <w:tcPr>
            <w:tcW w:type="dxa" w:w="2339"/>
          </w:tcPr>
          <w:p>
            <w:pPr>
              <w:spacing w:after="0"/>
              <w:ind w:firstLine="0"/>
            </w:pPr>
            <w:r/>
            <w:r>
              <w:rPr>
                <w:rFonts w:ascii="Times New Roman" w:hAnsi="Times New Roman"/>
                <w:b w:val="0"/>
                <w:sz w:val="24"/>
              </w:rPr>
              <w:t>Spatial-only (B1)</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0.9273</w:t>
            </w:r>
          </w:p>
        </w:tc>
        <w:tc>
          <w:tcPr>
            <w:tcW w:type="dxa" w:w="2339"/>
          </w:tcPr>
          <w:p>
            <w:pPr>
              <w:spacing w:after="0"/>
              <w:ind w:firstLine="0"/>
            </w:pPr>
            <w:r/>
            <w:r>
              <w:rPr>
                <w:rFonts w:ascii="Times New Roman" w:hAnsi="Times New Roman"/>
                <w:b w:val="0"/>
                <w:sz w:val="24"/>
              </w:rPr>
              <w:t>0.9250</w:t>
            </w:r>
          </w:p>
        </w:tc>
      </w:tr>
      <w:tr>
        <w:tc>
          <w:tcPr>
            <w:tcW w:type="dxa" w:w="2339"/>
          </w:tcPr>
          <w:p>
            <w:pPr>
              <w:spacing w:after="0"/>
              <w:ind w:firstLine="0"/>
            </w:pPr>
            <w:r/>
            <w:r>
              <w:rPr>
                <w:rFonts w:ascii="Times New Roman" w:hAnsi="Times New Roman"/>
                <w:b w:val="0"/>
                <w:sz w:val="24"/>
              </w:rPr>
              <w:t>Sequential CNN+BiLSTM (B3)</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0.9172</w:t>
            </w:r>
          </w:p>
        </w:tc>
        <w:tc>
          <w:tcPr>
            <w:tcW w:type="dxa" w:w="2339"/>
          </w:tcPr>
          <w:p>
            <w:pPr>
              <w:spacing w:after="0"/>
              <w:ind w:firstLine="0"/>
            </w:pPr>
            <w:r/>
            <w:r>
              <w:rPr>
                <w:rFonts w:ascii="Times New Roman" w:hAnsi="Times New Roman"/>
                <w:b w:val="0"/>
                <w:sz w:val="24"/>
              </w:rPr>
              <w:t>0.9130</w:t>
            </w:r>
          </w:p>
        </w:tc>
      </w:tr>
      <w:tr>
        <w:tc>
          <w:tcPr>
            <w:tcW w:type="dxa" w:w="2339"/>
          </w:tcPr>
          <w:p>
            <w:pPr>
              <w:spacing w:after="0"/>
              <w:ind w:firstLine="0"/>
            </w:pPr>
            <w:r/>
            <w:r>
              <w:rPr>
                <w:rFonts w:ascii="Times New Roman" w:hAnsi="Times New Roman"/>
                <w:b w:val="0"/>
                <w:sz w:val="24"/>
              </w:rPr>
              <w:t>Temporal-only (A3)</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0.9152</w:t>
            </w:r>
          </w:p>
        </w:tc>
        <w:tc>
          <w:tcPr>
            <w:tcW w:type="dxa" w:w="2339"/>
          </w:tcPr>
          <w:p>
            <w:pPr>
              <w:spacing w:after="0"/>
              <w:ind w:firstLine="0"/>
            </w:pPr>
            <w:r/>
            <w:r>
              <w:rPr>
                <w:rFonts w:ascii="Times New Roman" w:hAnsi="Times New Roman"/>
                <w:b w:val="0"/>
                <w:sz w:val="24"/>
              </w:rPr>
              <w:t>0.9075</w:t>
            </w:r>
          </w:p>
        </w:tc>
      </w:tr>
      <w:tr>
        <w:tc>
          <w:tcPr>
            <w:tcW w:type="dxa" w:w="2339"/>
          </w:tcPr>
          <w:p>
            <w:pPr>
              <w:spacing w:after="0"/>
              <w:ind w:firstLine="0"/>
            </w:pPr>
            <w:r/>
            <w:r>
              <w:rPr>
                <w:rFonts w:ascii="Times New Roman" w:hAnsi="Times New Roman"/>
                <w:b w:val="0"/>
                <w:sz w:val="24"/>
              </w:rPr>
              <w:t>Предлагаемый dual-path метод (full)</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0.9253</w:t>
            </w:r>
          </w:p>
        </w:tc>
        <w:tc>
          <w:tcPr>
            <w:tcW w:type="dxa" w:w="2339"/>
          </w:tcPr>
          <w:p>
            <w:pPr>
              <w:spacing w:after="0"/>
              <w:ind w:firstLine="0"/>
            </w:pPr>
            <w:r/>
            <w:r>
              <w:rPr>
                <w:rFonts w:ascii="Times New Roman" w:hAnsi="Times New Roman"/>
                <w:b w:val="0"/>
                <w:sz w:val="24"/>
              </w:rPr>
              <w:t>0.9201</w:t>
            </w:r>
          </w:p>
        </w:tc>
      </w:tr>
    </w:tbl>
    <w:p/>
    <w:p>
      <w:pPr>
        <w:ind w:firstLine="709"/>
        <w:jc w:val="both"/>
      </w:pPr>
      <w:r>
        <w:rPr>
          <w:rFonts w:ascii="Times New Roman" w:hAnsi="Times New Roman"/>
          <w:i/>
          <w:sz w:val="28"/>
        </w:rPr>
        <w:t>Метрики получены из лучшего чекпоинта по val AUC. Обучение выполнено на Kaggle GPU (NVIDIA Tesla P100, 30 эпох). Эксперименты A5 (concat fusion) и A6 (gate fusion) реализованы в коде, но не выполнены из-за ограниченного бюджета GPU-часов.</w:t>
      </w:r>
    </w:p>
    <w:p>
      <w:pPr>
        <w:ind w:firstLine="709"/>
        <w:jc w:val="both"/>
      </w:pPr>
      <w:r>
        <w:rPr>
          <w:rFonts w:ascii="Times New Roman" w:hAnsi="Times New Roman"/>
          <w:sz w:val="28"/>
        </w:rPr>
        <w:t xml:space="preserve">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Последовательная архитектура CNN→BiLSTM (AUC 0.9715) уступает как пространственной, так и полной модели, подтверждая ограничение последовательного pipeline, в котором temporal branch зависит от качества spatial embeddings. Temporal-only модель (AUC 0.9655) демонстрирует, что разности кадров содержат самостоятельный дискриминативный сигнал, однако его информативности недостаточно для достижения уровня пространственных методов при in-domain evaluation. Следует указать, что преимущество dual-path архитектуры перед spatial-only ожидается при cross-dataset evaluation, где пространственные артефакты менее стабильны.</w:t>
      </w:r>
    </w:p>
    <w:p>
      <w:pPr>
        <w:jc w:val="center"/>
      </w:pPr>
      <w:r>
        <w:drawing>
          <ns2:inline distT="0" distB="0" distL="0" distR="0">
            <ns2:extent cx="5800000" cy="2600000"/>
            <ns2:docPr id="101" name="Fig1"/>
            <ns3:graphic>
              <ns3:graphicData uri="http://schemas.openxmlformats.org/drawingml/2006/picture">
                <ns4:pic>
                  <ns4:nvPicPr>
                    <ns4:cNvPr id="101" name="Fig1"/>
                    <ns4:cNvPicPr/>
                  </ns4:nvPicPr>
                  <ns4:blipFill>
                    <ns3:blip r:embed="rId101"/>
                    <ns3:stretch>
                      <ns3:fillRect/>
                    </ns3:stretch>
                  </ns4:blipFill>
                  <ns4:spPr>
                    <ns3:xfrm>
                      <ns3:off x="0" y="0"/>
                      <ns3:ext cx="5800000" cy="2600000"/>
                    </ns3:xfrm>
                    <ns3:prstGeom prst="rect">
                      <ns3:avLst/>
                    </ns3:prstGeom>
                  </ns4:spPr>
                </ns4:pic>
              </ns3:graphicData>
            </ns3:graphic>
          </ns2:inline>
        </w:drawing>
      </w:r>
    </w:p>
    <w:p>
      <w:pPr>
        <w:jc w:val="center"/>
      </w:pPr>
      <w:r>
        <w:rPr>
          <w:sz w:val="22"/>
        </w:rPr>
        <w:t xml:space="preserve">Рисунок 4.1 – Кривые обучения Train/Val Loss</w:t>
      </w:r>
    </w:p>
    <w:p>
      <w:pPr>
        <w:jc w:val="center"/>
      </w:pPr>
      <w:r>
        <w:drawing>
          <ns2:inline distT="0" distB="0" distL="0" distR="0">
            <ns2:extent cx="5400000" cy="3400000"/>
            <ns2:docPr id="102" name="Fig2"/>
            <ns3:graphic>
              <ns3:graphicData uri="http://schemas.openxmlformats.org/drawingml/2006/picture">
                <ns4:pic>
                  <ns4:nvPicPr>
                    <ns4:cNvPr id="102" name="Fig2"/>
                    <ns4:cNvPicPr/>
                  </ns4:nvPicPr>
                  <ns4:blipFill>
                    <ns3:blip r:embed="rId102"/>
                    <ns3:stretch>
                      <ns3:fillRect/>
                    </ns3:stretch>
                  </ns4:blipFill>
                  <ns4:spPr>
                    <ns3:xfrm>
                      <ns3:off x="0" y="0"/>
                      <ns3:ext cx="5400000" cy="3400000"/>
                    </ns3:xfrm>
                    <ns3:prstGeom prst="rect">
                      <ns3:avLst/>
                    </ns3:prstGeom>
                  </ns4:spPr>
                </ns4:pic>
              </ns3:graphicData>
            </ns3:graphic>
          </ns2:inline>
        </w:drawing>
      </w:r>
    </w:p>
    <w:p>
      <w:pPr>
        <w:jc w:val="center"/>
      </w:pPr>
      <w:r>
        <w:rPr>
          <w:sz w:val="22"/>
        </w:rPr>
        <w:t xml:space="preserve">Рисунок 4.2 – Validation AUC по эпохам</w:t>
      </w:r>
    </w:p>
    <w:p>
      <w:pPr>
        <w:jc w:val="center"/>
      </w:pPr>
      <w:r>
        <w:drawing>
          <ns2:inline distT="0" distB="0" distL="0" distR="0">
            <ns2:extent cx="4200000" cy="3600000"/>
            <ns2:docPr id="103" name="Fig3"/>
            <ns3:graphic>
              <ns3:graphicData uri="http://schemas.openxmlformats.org/drawingml/2006/picture">
                <ns4:pic>
                  <ns4:nvPicPr>
                    <ns4:cNvPr id="103" name="Fig3"/>
                    <ns4:cNvPicPr/>
                  </ns4:nvPicPr>
                  <ns4:blipFill>
                    <ns3:blip r:embed="rId109"/>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4.3 – ROC-кривая полной модели (AUC = 0.9777)</w:t>
      </w:r>
    </w:p>
    <w:p>
      <w:pPr>
        <w:jc w:val="center"/>
      </w:pPr>
      <w:r>
        <w:drawing>
          <ns2:inline distT="0" distB="0" distL="0" distR="0">
            <ns2:extent cx="4200000" cy="3600000"/>
            <ns2:docPr id="104" name="Fig4"/>
            <ns3:graphic>
              <ns3:graphicData uri="http://schemas.openxmlformats.org/drawingml/2006/picture">
                <ns4:pic>
                  <ns4:nvPicPr>
                    <ns4:cNvPr id="104" name="Fig4"/>
                    <ns4:cNvPicPr/>
                  </ns4:nvPicPr>
                  <ns4:blipFill>
                    <ns3:blip r:embed="rId110"/>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4.4 – ROC-кривая A2 Spatial-only (AUC = 0.9835)</w:t>
      </w:r>
    </w:p>
    <w:p>
      <w:pPr>
        <w:jc w:val="center"/>
      </w:pPr>
      <w:r>
        <w:drawing>
          <ns2:inline distT="0" distB="0" distL="0" distR="0">
            <ns2:extent cx="4200000" cy="3600000"/>
            <ns2:docPr id="105" name="Fig5"/>
            <ns3:graphic>
              <ns3:graphicData uri="http://schemas.openxmlformats.org/drawingml/2006/picture">
                <ns4:pic>
                  <ns4:nvPicPr>
                    <ns4:cNvPr id="105" name="Fig5"/>
                    <ns4:cNvPicPr/>
                  </ns4:nvPicPr>
                  <ns4:blipFill>
                    <ns3:blip r:embed="rId107"/>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4.5 – Матрица ошибок полной модели</w:t>
      </w:r>
    </w:p>
    <w:p>
      <w:pPr>
        <w:jc w:val="center"/>
      </w:pPr>
      <w:r>
        <w:drawing>
          <ns2:inline distT="0" distB="0" distL="0" distR="0">
            <ns2:extent cx="4200000" cy="3600000"/>
            <ns2:docPr id="106" name="Fig6"/>
            <ns3:graphic>
              <ns3:graphicData uri="http://schemas.openxmlformats.org/drawingml/2006/picture">
                <ns4:pic>
                  <ns4:nvPicPr>
                    <ns4:cNvPr id="106" name="Fig6"/>
                    <ns4:cNvPicPr/>
                  </ns4:nvPicPr>
                  <ns4:blipFill>
                    <ns3:blip r:embed="rId108"/>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Для анализа вклада отдельных компонентов предлагаемого метода спроектирована серия контрольных экспериментов (ablation study). Обучение выполняется через Kaggle notebooks, обеспечивающие последовательный запуск с единообразными гиперпараметрами.</w:t>
      </w:r>
    </w:p>
    <w:p>
      <w:pPr>
        <w:ind w:firstLine="709"/>
        <w:jc w:val="both"/>
      </w:pPr>
      <w:r>
        <w:rPr>
          <w:rFonts w:ascii="Times New Roman" w:hAnsi="Times New Roman"/>
          <w:b/>
          <w:sz w:val="28"/>
        </w:rPr>
        <w:t>Таблица 4.3 – План ablation study (DFDC02)</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Эксперимент</w:t>
            </w:r>
          </w:p>
        </w:tc>
        <w:tc>
          <w:tcPr>
            <w:tcW w:type="dxa" w:w="2339"/>
          </w:tcPr>
          <w:p>
            <w:pPr>
              <w:spacing w:after="0"/>
              <w:ind w:firstLine="0"/>
            </w:pPr>
            <w:r/>
            <w:r>
              <w:rPr>
                <w:rFonts w:ascii="Times New Roman" w:hAnsi="Times New Roman"/>
                <w:b/>
                <w:sz w:val="24"/>
              </w:rPr>
              <w:t>Изменение</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Δ vs A1</w:t>
            </w:r>
          </w:p>
        </w:tc>
      </w:tr>
      <w:tr>
        <w:tc>
          <w:tcPr>
            <w:tcW w:type="dxa" w:w="2339"/>
          </w:tcPr>
          <w:p>
            <w:pPr>
              <w:spacing w:after="0"/>
              <w:ind w:firstLine="0"/>
            </w:pPr>
            <w:r/>
            <w:r>
              <w:rPr>
                <w:rFonts w:ascii="Times New Roman" w:hAnsi="Times New Roman"/>
                <w:b w:val="0"/>
                <w:sz w:val="24"/>
              </w:rPr>
              <w:t>A1 – Full model</w:t>
            </w:r>
          </w:p>
        </w:tc>
        <w:tc>
          <w:tcPr>
            <w:tcW w:type="dxa" w:w="2339"/>
          </w:tcPr>
          <w:p>
            <w:pPr>
              <w:spacing w:after="0"/>
              <w:ind w:firstLine="0"/>
            </w:pPr>
            <w:r/>
            <w:r>
              <w:rPr>
                <w:rFonts w:ascii="Times New Roman" w:hAnsi="Times New Roman"/>
                <w:b w:val="0"/>
                <w:sz w:val="24"/>
              </w:rPr>
              <w:t>—</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baseline</w:t>
            </w:r>
          </w:p>
        </w:tc>
      </w:tr>
      <w:tr>
        <w:tc>
          <w:tcPr>
            <w:tcW w:type="dxa" w:w="2339"/>
          </w:tcPr>
          <w:p>
            <w:pPr>
              <w:spacing w:after="0"/>
              <w:ind w:firstLine="0"/>
            </w:pPr>
            <w:r/>
            <w:r>
              <w:rPr>
                <w:rFonts w:ascii="Times New Roman" w:hAnsi="Times New Roman"/>
                <w:b w:val="0"/>
                <w:sz w:val="24"/>
              </w:rPr>
              <w:t>A2 – Spatial-only</w:t>
            </w:r>
          </w:p>
        </w:tc>
        <w:tc>
          <w:tcPr>
            <w:tcW w:type="dxa" w:w="2339"/>
          </w:tcPr>
          <w:p>
            <w:pPr>
              <w:spacing w:after="0"/>
              <w:ind w:firstLine="0"/>
            </w:pPr>
            <w:r/>
            <w:r>
              <w:rPr>
                <w:rFonts w:ascii="Times New Roman" w:hAnsi="Times New Roman"/>
                <w:b w:val="0"/>
                <w:sz w:val="24"/>
              </w:rPr>
              <w:t>Удалён temporal</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+0.0058</w:t>
            </w:r>
          </w:p>
        </w:tc>
      </w:tr>
      <w:tr>
        <w:tc>
          <w:tcPr>
            <w:tcW w:type="dxa" w:w="2339"/>
          </w:tcPr>
          <w:p>
            <w:pPr>
              <w:spacing w:after="0"/>
              <w:ind w:firstLine="0"/>
            </w:pPr>
            <w:r/>
            <w:r>
              <w:rPr>
                <w:rFonts w:ascii="Times New Roman" w:hAnsi="Times New Roman"/>
                <w:b w:val="0"/>
                <w:sz w:val="24"/>
              </w:rPr>
              <w:t>A3 – Temporal-only</w:t>
            </w:r>
          </w:p>
        </w:tc>
        <w:tc>
          <w:tcPr>
            <w:tcW w:type="dxa" w:w="2339"/>
          </w:tcPr>
          <w:p>
            <w:pPr>
              <w:spacing w:after="0"/>
              <w:ind w:firstLine="0"/>
            </w:pPr>
            <w:r/>
            <w:r>
              <w:rPr>
                <w:rFonts w:ascii="Times New Roman" w:hAnsi="Times New Roman"/>
                <w:b w:val="0"/>
                <w:sz w:val="24"/>
              </w:rPr>
              <w:t>Удалён spatial</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−0.0122</w:t>
            </w:r>
          </w:p>
        </w:tc>
      </w:tr>
      <w:tr>
        <w:tc>
          <w:tcPr>
            <w:tcW w:type="dxa" w:w="2339"/>
          </w:tcPr>
          <w:p>
            <w:pPr>
              <w:spacing w:after="0"/>
              <w:ind w:firstLine="0"/>
            </w:pPr>
            <w:r/>
            <w:r>
              <w:rPr>
                <w:rFonts w:ascii="Times New Roman" w:hAnsi="Times New Roman"/>
                <w:b w:val="0"/>
                <w:sz w:val="24"/>
              </w:rPr>
              <w:t>A4 – Sequential</w:t>
            </w:r>
          </w:p>
        </w:tc>
        <w:tc>
          <w:tcPr>
            <w:tcW w:type="dxa" w:w="2339"/>
          </w:tcPr>
          <w:p>
            <w:pPr>
              <w:spacing w:after="0"/>
              <w:ind w:firstLine="0"/>
            </w:pPr>
            <w:r/>
            <w:r>
              <w:rPr>
                <w:rFonts w:ascii="Times New Roman" w:hAnsi="Times New Roman"/>
                <w:b w:val="0"/>
                <w:sz w:val="24"/>
              </w:rPr>
              <w:t>CNN→BiLSTM</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−0.0062</w:t>
            </w:r>
          </w:p>
        </w:tc>
      </w:tr>
      <w:tr>
        <w:tc>
          <w:tcPr>
            <w:tcW w:type="dxa" w:w="2339"/>
          </w:tcPr>
          <w:p>
            <w:pPr>
              <w:spacing w:after="0"/>
              <w:ind w:firstLine="0"/>
            </w:pPr>
            <w:r/>
            <w:r>
              <w:rPr>
                <w:rFonts w:ascii="Times New Roman" w:hAnsi="Times New Roman"/>
                <w:b w:val="0"/>
                <w:sz w:val="24"/>
              </w:rPr>
              <w:t>A5 – Concat fusion (не выполнен)</w:t>
            </w:r>
          </w:p>
        </w:tc>
        <w:tc>
          <w:tcPr>
            <w:tcW w:type="dxa" w:w="2339"/>
          </w:tcPr>
          <w:p>
            <w:pPr>
              <w:spacing w:after="0"/>
              <w:ind w:firstLine="0"/>
            </w:pPr>
            <w:r/>
            <w:r>
              <w:rPr>
                <w:rFonts w:ascii="Times New Roman" w:hAnsi="Times New Roman"/>
                <w:b w:val="0"/>
                <w:sz w:val="24"/>
              </w:rPr>
              <w:t>Конкат.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r>
        <w:tc>
          <w:tcPr>
            <w:tcW w:type="dxa" w:w="2339"/>
          </w:tcPr>
          <w:p>
            <w:pPr>
              <w:spacing w:after="0"/>
              <w:ind w:firstLine="0"/>
            </w:pPr>
            <w:r/>
            <w:r>
              <w:rPr>
                <w:rFonts w:ascii="Times New Roman" w:hAnsi="Times New Roman"/>
                <w:b w:val="0"/>
                <w:sz w:val="24"/>
              </w:rPr>
              <w:t>A6 – Gate fusion</w:t>
            </w:r>
          </w:p>
        </w:tc>
        <w:tc>
          <w:tcPr>
            <w:tcW w:type="dxa" w:w="2339"/>
          </w:tcPr>
          <w:p>
            <w:pPr>
              <w:spacing w:after="0"/>
              <w:ind w:firstLine="0"/>
            </w:pPr>
            <w:r/>
            <w:r>
              <w:rPr>
                <w:rFonts w:ascii="Times New Roman" w:hAnsi="Times New Roman"/>
                <w:b w:val="0"/>
                <w:sz w:val="24"/>
              </w:rPr>
              <w:t>Gate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bl>
    <w:p/>
    <w:p>
      <w:pPr>
        <w:ind w:firstLine="709"/>
        <w:jc w:val="both"/>
      </w:pPr>
      <w:r>
        <w:rPr>
          <w:rFonts w:ascii="Times New Roman" w:hAnsi="Times New Roman"/>
          <w:i/>
          <w:sz w:val="28"/>
        </w:rPr>
        <w:t>Конфигурации: A1 – полная модель (baseline); A2 – spatial-only (удалён temporal branch); A3 – temporal-only (удалён spatial branch); A4 – sequential CNN→BiLSTM; A5 – concat fusion; A6 – gate fusion. Результаты A1–A4 получены на Kaggle GPU (30 эпох, seed=42). A5 и A6 реализованы в коде, но не выполнены из-за ограниченного бюджета GPU-часов.</w:t>
      </w:r>
    </w:p>
    <w:p>
      <w:pPr>
        <w:jc w:val="center"/>
      </w:pPr>
      <w:r>
        <w:drawing>
          <ns2:inline distT="0" distB="0" distL="0" distR="0">
            <ns2:extent cx="5400000" cy="3400000"/>
            <ns2:docPr id="107" name="Fig7"/>
            <ns3:graphic>
              <ns3:graphicData uri="http://schemas.openxmlformats.org/drawingml/2006/picture">
                <ns4:pic>
                  <ns4:nvPicPr>
                    <ns4:cNvPr id="107" name="Fig7"/>
                    <ns4:cNvPicPr/>
                  </ns4:nvPicPr>
                  <ns4:blipFill>
                    <ns3:blip r:embed="rId103"/>
                    <ns3:stretch>
                      <ns3:fillRect/>
                    </ns3:stretch>
                  </ns4:blipFill>
                  <ns4:spPr>
                    <ns3:xfrm>
                      <ns3:off x="0" y="0"/>
                      <ns3:ext cx="5400000" cy="3400000"/>
                    </ns3:xfrm>
                    <ns3:prstGeom prst="rect">
                      <ns3:avLst/>
                    </ns3:prstGeom>
                  </ns4:spPr>
                </ns4:pic>
              </ns3:graphicData>
            </ns3:graphic>
          </ns2:inline>
        </w:drawing>
      </w:r>
    </w:p>
    <w:p>
      <w:pPr>
        <w:pStyle w:val="a5"/>
        <w:jc w:val="center"/>
      </w:pPr>
      <w:r>
        <w:rPr>
          <w:sz w:val="22"/>
        </w:rPr>
        <w:t xml:space="preserve">Рисунок 4.7 – Ablation study: сравнение Test-метрик четырёх архитектур</w:t>
      </w:r>
    </w:p>
    <w:p>
      <w:pPr>
        <w:jc w:val="center"/>
      </w:pPr>
      <w:r>
        <w:drawing>
          <ns2:inline distT="0" distB="0" distL="0" distR="0">
            <ns2:extent cx="5400000" cy="3400000"/>
            <ns2:docPr id="108" name="Fig8"/>
            <ns3:graphic>
              <ns3:graphicData uri="http://schemas.openxmlformats.org/drawingml/2006/picture">
                <ns4:pic>
                  <ns4:nvPicPr>
                    <ns4:cNvPr id="108" name="Fig8"/>
                    <ns4:cNvPicPr/>
                  </ns4:nvPicPr>
                  <ns4:blipFill>
                    <ns3:blip r:embed="rId104"/>
                    <ns3:stretch>
                      <ns3:fillRect/>
                    </ns3:stretch>
                  </ns4:blipFill>
                  <ns4:spPr>
                    <ns3:xfrm>
                      <ns3:off x="0" y="0"/>
                      <ns3:ext cx="5400000" cy="3400000"/>
                    </ns3:xfrm>
                    <ns3:prstGeom prst="rect">
                      <ns3:avLst/>
                    </ns3:prstGeom>
                  </ns4:spPr>
                </ns4:pic>
              </ns3:graphicData>
            </ns3:graphic>
          </ns2:inline>
        </w:drawing>
      </w:r>
    </w:p>
    <w:p>
      <w:pPr>
        <w:pStyle w:val="a5"/>
        <w:jc w:val="center"/>
      </w:pPr>
      <w:r>
        <w:rPr>
          <w:sz w:val="22"/>
        </w:rPr>
        <w:t xml:space="preserve">Рисунок 4.8 – Overfit analysis: разрыв Val/Train Loss по эпохам</w:t>
      </w:r>
    </w:p>
    <w:p>
      <w:pPr>
        <w:jc w:val="center"/>
      </w:pPr>
      <w:r>
        <w:drawing>
          <ns2:inline distT="0" distB="0" distL="0" distR="0">
            <ns2:extent cx="5400000" cy="3400000"/>
            <ns2:docPr id="109" name="Fig9"/>
            <ns3:graphic>
              <ns3:graphicData uri="http://schemas.openxmlformats.org/drawingml/2006/picture">
                <ns4:pic>
                  <ns4:nvPicPr>
                    <ns4:cNvPr id="109" name="Fig9"/>
                    <ns4:cNvPicPr/>
                  </ns4:nvPicPr>
                  <ns4:blipFill>
                    <ns3:blip r:embed="rId105"/>
                    <ns3:stretch>
                      <ns3:fillRect/>
                    </ns3:stretch>
                  </ns4:blipFill>
                  <ns4:spPr>
                    <ns3:xfrm>
                      <ns3:off x="0" y="0"/>
                      <ns3:ext cx="5400000" cy="3400000"/>
                    </ns3:xfrm>
                    <ns3:prstGeom prst="rect">
                      <ns3:avLst/>
                    </ns3:prstGeom>
                  </ns4:spPr>
                </ns4:pic>
              </ns3:graphicData>
            </ns3:graphic>
          </ns2:inline>
        </w:drawing>
      </w:r>
    </w:p>
    <w:p>
      <w:pPr>
        <w:pStyle w:val="a5"/>
        <w:jc w:val="center"/>
      </w:pPr>
      <w:r>
        <w:rPr>
          <w:sz w:val="22"/>
        </w:rPr>
        <w:t xml:space="preserve">Рисунок 4.9 – Validation EER по эпохам (все модели)</w:t>
      </w:r>
    </w:p>
    <w:p>
      <w:pPr>
        <w:jc w:val="center"/>
      </w:pPr>
      <w:r>
        <w:drawing>
          <ns2:inline distT="0" distB="0" distL="0" distR="0">
            <ns2:extent cx="5400000" cy="3200000"/>
            <ns2:docPr id="110" name="Fig10"/>
            <ns3:graphic>
              <ns3:graphicData uri="http://schemas.openxmlformats.org/drawingml/2006/picture">
                <ns4:pic>
                  <ns4:nvPicPr>
                    <ns4:cNvPr id="110" name="Fig10"/>
                    <ns4:cNvPicPr/>
                  </ns4:nvPicPr>
                  <ns4:blipFill>
                    <ns3:blip r:embed="rId106"/>
                    <ns3:stretch>
                      <ns3:fillRect/>
                    </ns3:stretch>
                  </ns4:blipFill>
                  <ns4:spPr>
                    <ns3:xfrm>
                      <ns3:off x="0" y="0"/>
                      <ns3:ext cx="5400000" cy="3200000"/>
                    </ns3:xfrm>
                    <ns3:prstGeom prst="rect">
                      <ns3:avLst/>
                    </ns3:prstGeom>
                  </ns4:spPr>
                </ns4:pic>
              </ns3:graphicData>
            </ns3:graphic>
          </ns2:inline>
        </w:drawing>
      </w:r>
    </w:p>
    <w:p>
      <w:pPr>
        <w:pStyle w:val="a5"/>
        <w:jc w:val="center"/>
      </w:pPr>
      <w:r>
        <w:rPr>
          <w:sz w:val="22"/>
        </w:rPr>
        <w:t xml:space="preserve">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2"/>
      </w:pPr>
      <w:r>
        <w:t>4.4.1. Cross-dataset evaluation (DFDC02 → DFD01)</w:t>
      </w:r>
    </w:p>
    <w:p>
      <w:r>
        <w:t xml:space="preserve">Для оценки обобщающей способности моделей выполнена cross-dataset evaluation: модели, обученные на DFDC02, протестированы на DFD01 (3431 видео, 363 real, 3068 fake). Результаты представлены в таблице 4.4.</w:t>
      </w:r>
    </w:p>
    <w:p>
      <w:pPr>
        <w:jc w:val="center"/>
      </w:pPr>
      <w:r>
        <w:rPr>
          <w:b/>
        </w:rPr>
        <w:t>Таблица 4.4 – Cross-dataset evaluation (DFDC02 → DFD01)</w:t>
      </w:r>
    </w:p>
    <w:p>
      <w:r>
        <w:t xml:space="preserve">A1 Full (dual-path): DFDC02 AUC = 0.9777, DFD01 AUC = 0.5531 (Δ = −0.4246)</w:t>
      </w:r>
    </w:p>
    <w:p>
      <w:r>
        <w:t xml:space="preserve">A2 Spatial-only: DFDC02 AUC = 0.9835, DFD01 AUC = 0.5037 (Δ = −0.4798)</w:t>
      </w:r>
    </w:p>
    <w:p>
      <w:r>
        <w:t xml:space="preserve">A3 Temporal-only: DFDC02 AUC = 0.9655, DFD01 AUC = N/A (полный провал)</w:t>
      </w:r>
    </w:p>
    <w:p>
      <w:r>
        <w:t xml:space="preserve">A4 Sequential: DFDC02 AUC = 0.9715 (T=16) / 0.9750 (T=32), DFD01 AUC = N/A (полный провал)</w:t>
      </w:r>
    </w:p>
    <w:p>
      <w:r>
        <w:t xml:space="preserve">Ключевой вывод: полная dual-path модель (A1, AUC 0.5531) обобщает лучше чем spatial-only (A2, AUC 0.5037), что подтверждает вклад temporal branch при смене домена. Падение AUC на 42–48% превышает типичные значения из литературы (15–25% для CNN-детекторов [25]), что объясняется различием доменов и отсутствием специализированных методов повышения обобщения.</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709"/>
        <w:jc w:val="both"/>
      </w:pPr>
      <w:r>
        <w:rPr>
          <w:rFonts w:ascii="Times New Roman" w:hAnsi="Times New Roman"/>
          <w:b/>
          <w:sz w:val="28"/>
        </w:rPr>
        <w:t>Таблица 4.5 – Сравнение T=16 и T=32 на DFDC02 (in-domain evaluation)</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169"/>
        <w:gridCol w:w="1169"/>
        <w:gridCol w:w="1169"/>
        <w:gridCol w:w="1169"/>
        <w:gridCol w:w="1169"/>
        <w:gridCol w:w="1169"/>
      </w:tblGrid>
      <w:tr>
        <w:tc>
          <w:tcPr>
            <w:tcW w:type="dxa" w:w="2338"/>
          </w:tcPr>
          <w:p>
            <w:pPr>
              <w:spacing w:after="0"/>
              <w:ind w:firstLine="0"/>
              <w:jc w:val="center"/>
            </w:pPr>
            <w:r>
              <w:rPr>
                <w:rFonts w:ascii="Times New Roman" w:hAnsi="Times New Roman"/>
                <w:b/>
                <w:sz w:val="22"/>
              </w:rPr>
              <w:t>Модель</w:t>
            </w:r>
          </w:p>
        </w:tc>
        <w:tc>
          <w:tcPr>
            <w:tcW w:type="dxa" w:w="1169"/>
          </w:tcPr>
          <w:p>
            <w:pPr>
              <w:spacing w:after="0"/>
              <w:ind w:firstLine="0"/>
              <w:jc w:val="center"/>
            </w:pPr>
            <w:r>
              <w:rPr>
                <w:rFonts w:ascii="Times New Roman" w:hAnsi="Times New Roman"/>
                <w:b/>
                <w:sz w:val="22"/>
              </w:rPr>
              <w:t>AUC T=16</w:t>
            </w:r>
          </w:p>
        </w:tc>
        <w:tc>
          <w:tcPr>
            <w:tcW w:type="dxa" w:w="1169"/>
          </w:tcPr>
          <w:p>
            <w:pPr>
              <w:spacing w:after="0"/>
              <w:ind w:firstLine="0"/>
              <w:jc w:val="center"/>
            </w:pPr>
            <w:r>
              <w:rPr>
                <w:rFonts w:ascii="Times New Roman" w:hAnsi="Times New Roman"/>
                <w:b/>
                <w:sz w:val="22"/>
              </w:rPr>
              <w:t>AUC T=32</w:t>
            </w:r>
          </w:p>
        </w:tc>
        <w:tc>
          <w:tcPr>
            <w:tcW w:type="dxa" w:w="1169"/>
          </w:tcPr>
          <w:p>
            <w:pPr>
              <w:spacing w:after="0"/>
              <w:ind w:firstLine="0"/>
              <w:jc w:val="center"/>
            </w:pPr>
            <w:r>
              <w:rPr>
                <w:rFonts w:ascii="Times New Roman" w:hAnsi="Times New Roman"/>
                <w:b/>
                <w:sz w:val="22"/>
              </w:rPr>
              <w:t>Δ AUC</w:t>
            </w:r>
          </w:p>
        </w:tc>
        <w:tc>
          <w:tcPr>
            <w:tcW w:type="dxa" w:w="1169"/>
          </w:tcPr>
          <w:p>
            <w:pPr>
              <w:spacing w:after="0"/>
              <w:ind w:firstLine="0"/>
              <w:jc w:val="center"/>
            </w:pPr>
            <w:r>
              <w:rPr>
                <w:rFonts w:ascii="Times New Roman" w:hAnsi="Times New Roman"/>
                <w:b/>
                <w:sz w:val="22"/>
              </w:rPr>
              <w:t>Acc T=16</w:t>
            </w:r>
          </w:p>
        </w:tc>
        <w:tc>
          <w:tcPr>
            <w:tcW w:type="dxa" w:w="1169"/>
          </w:tcPr>
          <w:p>
            <w:pPr>
              <w:spacing w:after="0"/>
              <w:ind w:firstLine="0"/>
              <w:jc w:val="center"/>
            </w:pPr>
            <w:r>
              <w:rPr>
                <w:rFonts w:ascii="Times New Roman" w:hAnsi="Times New Roman"/>
                <w:b/>
                <w:sz w:val="22"/>
              </w:rPr>
              <w:t>Acc T=32</w:t>
            </w:r>
          </w:p>
        </w:tc>
        <w:tc>
          <w:tcPr>
            <w:tcW w:type="dxa" w:w="1169"/>
          </w:tcPr>
          <w:p>
            <w:pPr>
              <w:spacing w:after="0"/>
              <w:ind w:firstLine="0"/>
              <w:jc w:val="center"/>
            </w:pPr>
            <w:r>
              <w:rPr>
                <w:rFonts w:ascii="Times New Roman" w:hAnsi="Times New Roman"/>
                <w:b/>
                <w:sz w:val="22"/>
              </w:rPr>
              <w:t>F1 T=32</w:t>
            </w:r>
          </w:p>
        </w:tc>
      </w:tr>
      <w:tr>
        <w:tc>
          <w:tcPr>
            <w:tcW w:type="dxa" w:w="2338"/>
          </w:tcPr>
          <w:p>
            <w:pPr>
              <w:spacing w:after="0"/>
              <w:ind w:firstLine="0"/>
            </w:pPr>
            <w:r>
              <w:rPr>
                <w:rFonts w:ascii="Times New Roman" w:hAnsi="Times New Roman"/>
                <w:sz w:val="22"/>
              </w:rPr>
              <w:t>A1 Full (dual-path)</w:t>
            </w:r>
          </w:p>
        </w:tc>
        <w:tc>
          <w:tcPr>
            <w:tcW w:type="dxa" w:w="1169"/>
          </w:tcPr>
          <w:p>
            <w:pPr>
              <w:spacing w:after="0"/>
              <w:ind w:firstLine="0"/>
              <w:jc w:val="center"/>
            </w:pPr>
            <w:r>
              <w:rPr>
                <w:rFonts w:ascii="Times New Roman" w:hAnsi="Times New Roman"/>
                <w:sz w:val="22"/>
              </w:rPr>
              <w:t>0.978</w:t>
            </w:r>
          </w:p>
        </w:tc>
        <w:tc>
          <w:tcPr>
            <w:tcW w:type="dxa" w:w="1169"/>
          </w:tcPr>
          <w:p>
            <w:pPr>
              <w:spacing w:after="0"/>
              <w:ind w:firstLine="0"/>
              <w:jc w:val="center"/>
            </w:pPr>
            <w:r>
              <w:rPr>
                <w:rFonts w:ascii="Times New Roman" w:hAnsi="Times New Roman"/>
                <w:b/>
                <w:sz w:val="22"/>
              </w:rPr>
              <w:t>0.987</w:t>
            </w:r>
          </w:p>
        </w:tc>
        <w:tc>
          <w:tcPr>
            <w:tcW w:type="dxa" w:w="1169"/>
          </w:tcPr>
          <w:p>
            <w:pPr>
              <w:spacing w:after="0"/>
              <w:ind w:firstLine="0"/>
              <w:jc w:val="center"/>
            </w:pPr>
            <w:r>
              <w:rPr>
                <w:rFonts w:ascii="Times New Roman" w:hAnsi="Times New Roman"/>
                <w:sz w:val="22"/>
              </w:rPr>
              <w:t>+0.009</w:t>
            </w:r>
          </w:p>
        </w:tc>
        <w:tc>
          <w:tcPr>
            <w:tcW w:type="dxa" w:w="1169"/>
          </w:tcPr>
          <w:p>
            <w:pPr>
              <w:spacing w:after="0"/>
              <w:ind w:firstLine="0"/>
              <w:jc w:val="center"/>
            </w:pPr>
            <w:r>
              <w:rPr>
                <w:rFonts w:ascii="Times New Roman" w:hAnsi="Times New Roman"/>
                <w:sz w:val="22"/>
              </w:rPr>
              <w:t>92.5%</w:t>
            </w:r>
          </w:p>
        </w:tc>
        <w:tc>
          <w:tcPr>
            <w:tcW w:type="dxa" w:w="1169"/>
          </w:tcPr>
          <w:p>
            <w:pPr>
              <w:spacing w:after="0"/>
              <w:ind w:firstLine="0"/>
              <w:jc w:val="center"/>
            </w:pPr>
            <w:r>
              <w:rPr>
                <w:rFonts w:ascii="Times New Roman" w:hAnsi="Times New Roman"/>
                <w:b/>
                <w:sz w:val="22"/>
              </w:rPr>
              <w:t>95.7%</w:t>
            </w:r>
          </w:p>
        </w:tc>
        <w:tc>
          <w:tcPr>
            <w:tcW w:type="dxa" w:w="1169"/>
          </w:tcPr>
          <w:p>
            <w:pPr>
              <w:spacing w:after="0"/>
              <w:ind w:firstLine="0"/>
              <w:jc w:val="center"/>
            </w:pPr>
            <w:r>
              <w:rPr>
                <w:rFonts w:ascii="Times New Roman" w:hAnsi="Times New Roman"/>
                <w:b/>
                <w:sz w:val="22"/>
              </w:rPr>
              <w:t>0.955</w:t>
            </w:r>
          </w:p>
        </w:tc>
      </w:tr>
      <w:tr>
        <w:tc>
          <w:tcPr>
            <w:tcW w:type="dxa" w:w="2338"/>
          </w:tcPr>
          <w:p>
            <w:pPr>
              <w:spacing w:after="0"/>
              <w:ind w:firstLine="0"/>
            </w:pPr>
            <w:r>
              <w:rPr>
                <w:rFonts w:ascii="Times New Roman" w:hAnsi="Times New Roman"/>
                <w:sz w:val="22"/>
              </w:rPr>
              <w:t>A2 Spatial-only</w:t>
            </w:r>
          </w:p>
        </w:tc>
        <w:tc>
          <w:tcPr>
            <w:tcW w:type="dxa" w:w="1169"/>
          </w:tcPr>
          <w:p>
            <w:pPr>
              <w:spacing w:after="0"/>
              <w:ind w:firstLine="0"/>
              <w:jc w:val="center"/>
            </w:pPr>
            <w:r>
              <w:rPr>
                <w:rFonts w:ascii="Times New Roman" w:hAnsi="Times New Roman"/>
                <w:sz w:val="22"/>
              </w:rPr>
              <w:t>0.984</w:t>
            </w:r>
          </w:p>
        </w:tc>
        <w:tc>
          <w:tcPr>
            <w:tcW w:type="dxa" w:w="1169"/>
          </w:tcPr>
          <w:p>
            <w:pPr>
              <w:spacing w:after="0"/>
              <w:ind w:firstLine="0"/>
              <w:jc w:val="center"/>
            </w:pPr>
            <w:r>
              <w:rPr>
                <w:rFonts w:ascii="Times New Roman" w:hAnsi="Times New Roman"/>
                <w:b/>
                <w:sz w:val="22"/>
              </w:rPr>
              <w:t>0.989</w:t>
            </w:r>
          </w:p>
        </w:tc>
        <w:tc>
          <w:tcPr>
            <w:tcW w:type="dxa" w:w="1169"/>
          </w:tcPr>
          <w:p>
            <w:pPr>
              <w:spacing w:after="0"/>
              <w:ind w:firstLine="0"/>
              <w:jc w:val="center"/>
            </w:pPr>
            <w:r>
              <w:rPr>
                <w:rFonts w:ascii="Times New Roman" w:hAnsi="Times New Roman"/>
                <w:sz w:val="22"/>
              </w:rPr>
              <w:t>+0.005</w:t>
            </w:r>
          </w:p>
        </w:tc>
        <w:tc>
          <w:tcPr>
            <w:tcW w:type="dxa" w:w="1169"/>
          </w:tcPr>
          <w:p>
            <w:pPr>
              <w:spacing w:after="0"/>
              <w:ind w:firstLine="0"/>
              <w:jc w:val="center"/>
            </w:pPr>
            <w:r>
              <w:rPr>
                <w:rFonts w:ascii="Times New Roman" w:hAnsi="Times New Roman"/>
                <w:sz w:val="22"/>
              </w:rPr>
              <w:t>92.7%</w:t>
            </w:r>
          </w:p>
        </w:tc>
        <w:tc>
          <w:tcPr>
            <w:tcW w:type="dxa" w:w="1169"/>
          </w:tcPr>
          <w:p>
            <w:pPr>
              <w:spacing w:after="0"/>
              <w:ind w:firstLine="0"/>
              <w:jc w:val="center"/>
            </w:pPr>
            <w:r>
              <w:rPr>
                <w:rFonts w:ascii="Times New Roman" w:hAnsi="Times New Roman"/>
                <w:b/>
                <w:sz w:val="22"/>
              </w:rPr>
              <w:t>95.1%</w:t>
            </w:r>
          </w:p>
        </w:tc>
        <w:tc>
          <w:tcPr>
            <w:tcW w:type="dxa" w:w="1169"/>
          </w:tcPr>
          <w:p>
            <w:pPr>
              <w:spacing w:after="0"/>
              <w:ind w:firstLine="0"/>
              <w:jc w:val="center"/>
            </w:pPr>
            <w:r>
              <w:rPr>
                <w:rFonts w:ascii="Times New Roman" w:hAnsi="Times New Roman"/>
                <w:b/>
                <w:sz w:val="22"/>
              </w:rPr>
              <w:t>0.948</w:t>
            </w:r>
          </w:p>
        </w:tc>
      </w:tr>
      <w:tr>
        <w:tc>
          <w:tcPr>
            <w:tcW w:type="dxa" w:w="2338"/>
          </w:tcPr>
          <w:p>
            <w:pPr>
              <w:spacing w:after="0"/>
              <w:ind w:firstLine="0"/>
            </w:pPr>
            <w:r>
              <w:rPr>
                <w:rFonts w:ascii="Times New Roman" w:hAnsi="Times New Roman"/>
                <w:sz w:val="22"/>
              </w:rPr>
              <w:t>A3 Temporal-only</w:t>
            </w:r>
          </w:p>
        </w:tc>
        <w:tc>
          <w:tcPr>
            <w:tcW w:type="dxa" w:w="1169"/>
          </w:tcPr>
          <w:p>
            <w:pPr>
              <w:spacing w:after="0"/>
              <w:ind w:firstLine="0"/>
              <w:jc w:val="center"/>
            </w:pPr>
            <w:r>
              <w:rPr>
                <w:rFonts w:ascii="Times New Roman" w:hAnsi="Times New Roman"/>
                <w:sz w:val="22"/>
              </w:rPr>
              <w:t>0.966</w:t>
            </w:r>
          </w:p>
        </w:tc>
        <w:tc>
          <w:tcPr>
            <w:tcW w:type="dxa" w:w="1169"/>
          </w:tcPr>
          <w:p>
            <w:pPr>
              <w:spacing w:after="0"/>
              <w:ind w:firstLine="0"/>
              <w:jc w:val="center"/>
            </w:pPr>
            <w:r>
              <w:rPr>
                <w:rFonts w:ascii="Times New Roman" w:hAnsi="Times New Roman"/>
                <w:b/>
                <w:sz w:val="22"/>
              </w:rPr>
              <w:t>0.976</w:t>
            </w:r>
          </w:p>
        </w:tc>
        <w:tc>
          <w:tcPr>
            <w:tcW w:type="dxa" w:w="1169"/>
          </w:tcPr>
          <w:p>
            <w:pPr>
              <w:spacing w:after="0"/>
              <w:ind w:firstLine="0"/>
              <w:jc w:val="center"/>
            </w:pPr>
            <w:r>
              <w:rPr>
                <w:rFonts w:ascii="Times New Roman" w:hAnsi="Times New Roman"/>
                <w:sz w:val="22"/>
              </w:rPr>
              <w:t>+0.010</w:t>
            </w:r>
          </w:p>
        </w:tc>
        <w:tc>
          <w:tcPr>
            <w:tcW w:type="dxa" w:w="1169"/>
          </w:tcPr>
          <w:p>
            <w:pPr>
              <w:spacing w:after="0"/>
              <w:ind w:firstLine="0"/>
              <w:jc w:val="center"/>
            </w:pPr>
            <w:r>
              <w:rPr>
                <w:rFonts w:ascii="Times New Roman" w:hAnsi="Times New Roman"/>
                <w:sz w:val="22"/>
              </w:rPr>
              <w:t>91.5%</w:t>
            </w:r>
          </w:p>
        </w:tc>
        <w:tc>
          <w:tcPr>
            <w:tcW w:type="dxa" w:w="1169"/>
          </w:tcPr>
          <w:p>
            <w:pPr>
              <w:spacing w:after="0"/>
              <w:ind w:firstLine="0"/>
              <w:jc w:val="center"/>
            </w:pPr>
            <w:r>
              <w:rPr>
                <w:rFonts w:ascii="Times New Roman" w:hAnsi="Times New Roman"/>
                <w:b/>
                <w:sz w:val="22"/>
              </w:rPr>
              <w:t>92.8%</w:t>
            </w:r>
          </w:p>
        </w:tc>
        <w:tc>
          <w:tcPr>
            <w:tcW w:type="dxa" w:w="1169"/>
          </w:tcPr>
          <w:p>
            <w:pPr>
              <w:spacing w:after="0"/>
              <w:ind w:firstLine="0"/>
              <w:jc w:val="center"/>
            </w:pPr>
            <w:r>
              <w:rPr>
                <w:rFonts w:ascii="Times New Roman" w:hAnsi="Times New Roman"/>
                <w:b/>
                <w:sz w:val="22"/>
              </w:rPr>
              <w:t>0.923</w:t>
            </w:r>
          </w:p>
        </w:tc>
      </w:tr>
      <w:tr>
        <w:tc>
          <w:tcPr>
            <w:tcW w:type="dxa" w:w="2338"/>
          </w:tcPr>
          <w:p>
            <w:pPr>
              <w:spacing w:after="0"/>
              <w:ind w:firstLine="0"/>
            </w:pPr>
            <w:r>
              <w:rPr>
                <w:rFonts w:ascii="Times New Roman" w:hAnsi="Times New Roman"/>
                <w:sz w:val="22"/>
              </w:rPr>
              <w:t>A4 Sequential</w:t>
            </w:r>
          </w:p>
        </w:tc>
        <w:tc>
          <w:tcPr>
            <w:tcW w:type="dxa" w:w="1169"/>
          </w:tcPr>
          <w:p>
            <w:pPr>
              <w:spacing w:after="0"/>
              <w:ind w:firstLine="0"/>
              <w:jc w:val="center"/>
            </w:pPr>
            <w:r>
              <w:rPr>
                <w:rFonts w:ascii="Times New Roman" w:hAnsi="Times New Roman"/>
                <w:sz w:val="22"/>
              </w:rPr>
              <w:t>0.972</w:t>
            </w:r>
          </w:p>
        </w:tc>
        <w:tc>
          <w:tcPr>
            <w:tcW w:type="dxa" w:w="1169"/>
          </w:tcPr>
          <w:p>
            <w:pPr>
              <w:spacing w:after="0"/>
              <w:ind w:firstLine="0"/>
              <w:jc w:val="center"/>
            </w:pPr>
            <w:r>
              <w:rPr>
                <w:rFonts w:ascii="Times New Roman" w:hAnsi="Times New Roman"/>
                <w:sz w:val="22"/>
              </w:rPr>
              <w:t>0.975</w:t>
            </w:r>
          </w:p>
        </w:tc>
        <w:tc>
          <w:tcPr>
            <w:tcW w:type="dxa" w:w="1169"/>
          </w:tcPr>
          <w:p>
            <w:pPr>
              <w:spacing w:after="0"/>
              <w:ind w:firstLine="0"/>
              <w:jc w:val="center"/>
            </w:pPr>
            <w:r>
              <w:rPr>
                <w:rFonts w:ascii="Times New Roman" w:hAnsi="Times New Roman"/>
                <w:sz w:val="22"/>
              </w:rPr>
              <w:t>+0.003</w:t>
            </w:r>
          </w:p>
        </w:tc>
        <w:tc>
          <w:tcPr>
            <w:tcW w:type="dxa" w:w="1169"/>
          </w:tcPr>
          <w:p>
            <w:pPr>
              <w:spacing w:after="0"/>
              <w:ind w:firstLine="0"/>
              <w:jc w:val="center"/>
            </w:pPr>
            <w:r>
              <w:rPr>
                <w:rFonts w:ascii="Times New Roman" w:hAnsi="Times New Roman"/>
                <w:sz w:val="22"/>
              </w:rPr>
              <w:t>91.7%</w:t>
            </w:r>
          </w:p>
        </w:tc>
        <w:tc>
          <w:tcPr>
            <w:tcW w:type="dxa" w:w="1169"/>
          </w:tcPr>
          <w:p>
            <w:pPr>
              <w:spacing w:after="0"/>
              <w:ind w:firstLine="0"/>
              <w:jc w:val="center"/>
            </w:pPr>
            <w:r>
              <w:rPr>
                <w:rFonts w:ascii="Times New Roman" w:hAnsi="Times New Roman"/>
                <w:sz w:val="22"/>
              </w:rPr>
              <w:t>93.4%</w:t>
            </w:r>
          </w:p>
        </w:tc>
        <w:tc>
          <w:tcPr>
            <w:tcW w:type="dxa" w:w="1169"/>
          </w:tcPr>
          <w:p>
            <w:pPr>
              <w:spacing w:after="0"/>
              <w:ind w:firstLine="0"/>
              <w:jc w:val="center"/>
            </w:pPr>
            <w:r>
              <w:rPr>
                <w:rFonts w:ascii="Times New Roman" w:hAnsi="Times New Roman"/>
                <w:sz w:val="22"/>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709"/>
        <w:jc w:val="both"/>
      </w:pPr>
      <w:r>
        <w:rPr>
          <w:rFonts w:ascii="Times New Roman" w:hAnsi="Times New Roman"/>
          <w:b/>
          <w:sz w:val="28"/>
        </w:rPr>
        <w:t>Таблица 4.6 – Сравнение обучения на одном и двух наборах данных (T=16)</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403"/>
        <w:gridCol w:w="1403"/>
        <w:gridCol w:w="1403"/>
        <w:gridCol w:w="1403"/>
        <w:gridCol w:w="1403"/>
      </w:tblGrid>
      <w:tr>
        <w:tc>
          <w:tcPr>
            <w:tcW w:type="dxa" w:w="2338"/>
          </w:tcPr>
          <w:p>
            <w:pPr>
              <w:spacing w:after="0"/>
              <w:ind w:firstLine="0"/>
              <w:jc w:val="center"/>
            </w:pPr>
            <w:r>
              <w:rPr>
                <w:rFonts w:ascii="Times New Roman" w:hAnsi="Times New Roman"/>
                <w:b/>
                <w:sz w:val="22"/>
              </w:rPr>
              <w:t>Модель</w:t>
            </w:r>
          </w:p>
        </w:tc>
        <w:tc>
          <w:tcPr>
            <w:tcW w:type="dxa" w:w="1403"/>
          </w:tcPr>
          <w:p>
            <w:pPr>
              <w:spacing w:after="0"/>
              <w:ind w:firstLine="0"/>
              <w:jc w:val="center"/>
            </w:pPr>
            <w:r>
              <w:rPr>
                <w:rFonts w:ascii="Times New Roman" w:hAnsi="Times New Roman"/>
                <w:b/>
                <w:sz w:val="22"/>
              </w:rPr>
              <w:t>AUC (1 дс)</w:t>
            </w:r>
          </w:p>
        </w:tc>
        <w:tc>
          <w:tcPr>
            <w:tcW w:type="dxa" w:w="1403"/>
          </w:tcPr>
          <w:p>
            <w:pPr>
              <w:spacing w:after="0"/>
              <w:ind w:firstLine="0"/>
              <w:jc w:val="center"/>
            </w:pPr>
            <w:r>
              <w:rPr>
                <w:rFonts w:ascii="Times New Roman" w:hAnsi="Times New Roman"/>
                <w:b/>
                <w:sz w:val="22"/>
              </w:rPr>
              <w:t>AUC (2 дс)</w:t>
            </w:r>
          </w:p>
        </w:tc>
        <w:tc>
          <w:tcPr>
            <w:tcW w:type="dxa" w:w="1403"/>
          </w:tcPr>
          <w:p>
            <w:pPr>
              <w:spacing w:after="0"/>
              <w:ind w:firstLine="0"/>
              <w:jc w:val="center"/>
            </w:pPr>
            <w:r>
              <w:rPr>
                <w:rFonts w:ascii="Times New Roman" w:hAnsi="Times New Roman"/>
                <w:b/>
                <w:sz w:val="22"/>
              </w:rPr>
              <w:t>Acc (2 дс)</w:t>
            </w:r>
          </w:p>
        </w:tc>
        <w:tc>
          <w:tcPr>
            <w:tcW w:type="dxa" w:w="1403"/>
          </w:tcPr>
          <w:p>
            <w:pPr>
              <w:spacing w:after="0"/>
              <w:ind w:firstLine="0"/>
              <w:jc w:val="center"/>
            </w:pPr>
            <w:r>
              <w:rPr>
                <w:rFonts w:ascii="Times New Roman" w:hAnsi="Times New Roman"/>
                <w:b/>
                <w:sz w:val="22"/>
              </w:rPr>
              <w:t>F1 (2 дс)</w:t>
            </w:r>
          </w:p>
        </w:tc>
        <w:tc>
          <w:tcPr>
            <w:tcW w:type="dxa" w:w="1403"/>
          </w:tcPr>
          <w:p>
            <w:pPr>
              <w:spacing w:after="0"/>
              <w:ind w:firstLine="0"/>
              <w:jc w:val="center"/>
            </w:pPr>
            <w:r>
              <w:rPr>
                <w:rFonts w:ascii="Times New Roman" w:hAnsi="Times New Roman"/>
                <w:b/>
                <w:sz w:val="22"/>
              </w:rPr>
              <w:t>EER (2 дс)</w:t>
            </w:r>
          </w:p>
        </w:tc>
      </w:tr>
      <w:tr>
        <w:tc>
          <w:tcPr>
            <w:tcW w:type="dxa" w:w="2338"/>
          </w:tcPr>
          <w:p>
            <w:pPr>
              <w:spacing w:after="0"/>
              <w:ind w:firstLine="0"/>
            </w:pPr>
            <w:r>
              <w:rPr>
                <w:rFonts w:ascii="Times New Roman" w:hAnsi="Times New Roman"/>
                <w:sz w:val="22"/>
              </w:rPr>
              <w:t>A1 Full (dual-path)</w:t>
            </w:r>
          </w:p>
        </w:tc>
        <w:tc>
          <w:tcPr>
            <w:tcW w:type="dxa" w:w="1403"/>
          </w:tcPr>
          <w:p>
            <w:pPr>
              <w:spacing w:after="0"/>
              <w:ind w:firstLine="0"/>
              <w:jc w:val="center"/>
            </w:pPr>
            <w:r>
              <w:rPr>
                <w:rFonts w:ascii="Times New Roman" w:hAnsi="Times New Roman"/>
                <w:sz w:val="22"/>
              </w:rPr>
              <w:t>0.978</w:t>
            </w:r>
          </w:p>
        </w:tc>
        <w:tc>
          <w:tcPr>
            <w:tcW w:type="dxa" w:w="1403"/>
          </w:tcPr>
          <w:p>
            <w:pPr>
              <w:spacing w:after="0"/>
              <w:ind w:firstLine="0"/>
              <w:jc w:val="center"/>
            </w:pPr>
            <w:r>
              <w:rPr>
                <w:rFonts w:ascii="Times New Roman" w:hAnsi="Times New Roman"/>
                <w:sz w:val="22"/>
              </w:rPr>
              <w:t>0.899</w:t>
            </w:r>
          </w:p>
        </w:tc>
        <w:tc>
          <w:tcPr>
            <w:tcW w:type="dxa" w:w="1403"/>
          </w:tcPr>
          <w:p>
            <w:pPr>
              <w:spacing w:after="0"/>
              <w:ind w:firstLine="0"/>
              <w:jc w:val="center"/>
            </w:pPr>
            <w:r>
              <w:rPr>
                <w:rFonts w:ascii="Times New Roman" w:hAnsi="Times New Roman"/>
                <w:sz w:val="22"/>
              </w:rPr>
              <w:t>87.7%</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A2 Spatial-only</w:t>
            </w:r>
          </w:p>
        </w:tc>
        <w:tc>
          <w:tcPr>
            <w:tcW w:type="dxa" w:w="1403"/>
          </w:tcPr>
          <w:p>
            <w:pPr>
              <w:spacing w:after="0"/>
              <w:ind w:firstLine="0"/>
              <w:jc w:val="center"/>
            </w:pPr>
            <w:r>
              <w:rPr>
                <w:rFonts w:ascii="Times New Roman" w:hAnsi="Times New Roman"/>
                <w:sz w:val="22"/>
              </w:rPr>
              <w:t>0.984</w:t>
            </w:r>
          </w:p>
        </w:tc>
        <w:tc>
          <w:tcPr>
            <w:tcW w:type="dxa" w:w="1403"/>
          </w:tcPr>
          <w:p>
            <w:pPr>
              <w:spacing w:after="0"/>
              <w:ind w:firstLine="0"/>
              <w:jc w:val="center"/>
            </w:pPr>
            <w:r>
              <w:rPr>
                <w:rFonts w:ascii="Times New Roman" w:hAnsi="Times New Roman"/>
                <w:sz w:val="22"/>
              </w:rPr>
              <w:t>0.897</w:t>
            </w:r>
          </w:p>
        </w:tc>
        <w:tc>
          <w:tcPr>
            <w:tcW w:type="dxa" w:w="1403"/>
          </w:tcPr>
          <w:p>
            <w:pPr>
              <w:spacing w:after="0"/>
              <w:ind w:firstLine="0"/>
              <w:jc w:val="center"/>
            </w:pPr>
            <w:r>
              <w:rPr>
                <w:rFonts w:ascii="Times New Roman" w:hAnsi="Times New Roman"/>
                <w:sz w:val="22"/>
              </w:rPr>
              <w:t>89.1%</w:t>
            </w:r>
          </w:p>
        </w:tc>
        <w:tc>
          <w:tcPr>
            <w:tcW w:type="dxa" w:w="1403"/>
          </w:tcPr>
          <w:p>
            <w:pPr>
              <w:spacing w:after="0"/>
              <w:ind w:firstLine="0"/>
              <w:jc w:val="center"/>
            </w:pPr>
            <w:r>
              <w:rPr>
                <w:rFonts w:ascii="Times New Roman" w:hAnsi="Times New Roman"/>
                <w:sz w:val="22"/>
              </w:rPr>
              <w:t>0.922</w:t>
            </w:r>
          </w:p>
        </w:tc>
        <w:tc>
          <w:tcPr>
            <w:tcW w:type="dxa" w:w="1403"/>
          </w:tcPr>
          <w:p>
            <w:pPr>
              <w:spacing w:after="0"/>
              <w:ind w:firstLine="0"/>
              <w:jc w:val="center"/>
            </w:pPr>
            <w:r>
              <w:rPr>
                <w:rFonts w:ascii="Times New Roman" w:hAnsi="Times New Roman"/>
                <w:sz w:val="22"/>
              </w:rPr>
              <w:t>0.188</w:t>
            </w:r>
          </w:p>
        </w:tc>
      </w:tr>
      <w:tr>
        <w:tc>
          <w:tcPr>
            <w:tcW w:type="dxa" w:w="2338"/>
          </w:tcPr>
          <w:p>
            <w:pPr>
              <w:spacing w:after="0"/>
              <w:ind w:firstLine="0"/>
            </w:pPr>
            <w:r>
              <w:rPr>
                <w:rFonts w:ascii="Times New Roman" w:hAnsi="Times New Roman"/>
                <w:sz w:val="22"/>
              </w:rPr>
              <w:t>A3 Temporal-only</w:t>
            </w:r>
          </w:p>
        </w:tc>
        <w:tc>
          <w:tcPr>
            <w:tcW w:type="dxa" w:w="1403"/>
          </w:tcPr>
          <w:p>
            <w:pPr>
              <w:spacing w:after="0"/>
              <w:ind w:firstLine="0"/>
              <w:jc w:val="center"/>
            </w:pPr>
            <w:r>
              <w:rPr>
                <w:rFonts w:ascii="Times New Roman" w:hAnsi="Times New Roman"/>
                <w:sz w:val="22"/>
              </w:rPr>
              <w:t>0.966</w:t>
            </w:r>
          </w:p>
        </w:tc>
        <w:tc>
          <w:tcPr>
            <w:tcW w:type="dxa" w:w="1403"/>
          </w:tcPr>
          <w:p>
            <w:pPr>
              <w:spacing w:after="0"/>
              <w:ind w:firstLine="0"/>
              <w:jc w:val="center"/>
            </w:pPr>
            <w:r>
              <w:rPr>
                <w:rFonts w:ascii="Times New Roman" w:hAnsi="Times New Roman"/>
                <w:b/>
                <w:sz w:val="22"/>
              </w:rPr>
              <w:t>0.900</w:t>
            </w:r>
          </w:p>
        </w:tc>
        <w:tc>
          <w:tcPr>
            <w:tcW w:type="dxa" w:w="1403"/>
          </w:tcPr>
          <w:p>
            <w:pPr>
              <w:spacing w:after="0"/>
              <w:ind w:firstLine="0"/>
              <w:jc w:val="center"/>
            </w:pPr>
            <w:r>
              <w:rPr>
                <w:rFonts w:ascii="Times New Roman" w:hAnsi="Times New Roman"/>
                <w:sz w:val="22"/>
              </w:rPr>
              <w:t>87.6%</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A4 Sequential</w:t>
            </w:r>
          </w:p>
        </w:tc>
        <w:tc>
          <w:tcPr>
            <w:tcW w:type="dxa" w:w="1403"/>
          </w:tcPr>
          <w:p>
            <w:pPr>
              <w:spacing w:after="0"/>
              <w:ind w:firstLine="0"/>
              <w:jc w:val="center"/>
            </w:pPr>
            <w:r>
              <w:rPr>
                <w:rFonts w:ascii="Times New Roman" w:hAnsi="Times New Roman"/>
                <w:sz w:val="22"/>
              </w:rPr>
              <w:t>0.972</w:t>
            </w:r>
          </w:p>
        </w:tc>
        <w:tc>
          <w:tcPr>
            <w:tcW w:type="dxa" w:w="1403"/>
          </w:tcPr>
          <w:p>
            <w:pPr>
              <w:spacing w:after="0"/>
              <w:ind w:firstLine="0"/>
              <w:jc w:val="center"/>
            </w:pPr>
            <w:r>
              <w:rPr>
                <w:rFonts w:ascii="Times New Roman" w:hAnsi="Times New Roman"/>
                <w:sz w:val="22"/>
              </w:rPr>
              <w:t>0.895</w:t>
            </w:r>
          </w:p>
        </w:tc>
        <w:tc>
          <w:tcPr>
            <w:tcW w:type="dxa" w:w="1403"/>
          </w:tcPr>
          <w:p>
            <w:pPr>
              <w:spacing w:after="0"/>
              <w:ind w:firstLine="0"/>
              <w:jc w:val="center"/>
            </w:pPr>
            <w:r>
              <w:rPr>
                <w:rFonts w:ascii="Times New Roman" w:hAnsi="Times New Roman"/>
                <w:sz w:val="22"/>
              </w:rPr>
              <w:t>87.4%</w:t>
            </w:r>
          </w:p>
        </w:tc>
        <w:tc>
          <w:tcPr>
            <w:tcW w:type="dxa" w:w="1403"/>
          </w:tcPr>
          <w:p>
            <w:pPr>
              <w:spacing w:after="0"/>
              <w:ind w:firstLine="0"/>
              <w:jc w:val="center"/>
            </w:pPr>
            <w:r>
              <w:rPr>
                <w:rFonts w:ascii="Times New Roman" w:hAnsi="Times New Roman"/>
                <w:sz w:val="22"/>
              </w:rPr>
              <w:t>0.909</w:t>
            </w:r>
          </w:p>
        </w:tc>
        <w:tc>
          <w:tcPr>
            <w:tcW w:type="dxa" w:w="1403"/>
          </w:tcPr>
          <w:p>
            <w:pPr>
              <w:spacing w:after="0"/>
              <w:ind w:firstLine="0"/>
              <w:jc w:val="center"/>
            </w:pPr>
            <w:r>
              <w:rPr>
                <w:rFonts w:ascii="Times New Roman" w:hAnsi="Times New Roman"/>
                <w:sz w:val="22"/>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служит основным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2"/>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Pr>
        <w:ind w:firstLine="709"/>
        <w:jc w:val="both"/>
      </w:pPr>
      <w:r>
        <w:rPr>
          <w:rFonts w:ascii="Times New Roman" w:hAnsi="Times New Roman"/>
          <w:sz w:val="28"/>
        </w:rPr>
        <w:t>Таблица 4.7 – Результаты обучения на трёх наборах данных (T=16)</w:t>
      </w:r>
    </w:p>
    <w:tbl>
      <w:tblPr>
        <w:tblW w:w="9072"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800"/>
        <w:gridCol w:w="1100"/>
        <w:gridCol w:w="1100"/>
        <w:gridCol w:w="1100"/>
        <w:gridCol w:w="1100"/>
        <w:gridCol w:w="1872"/>
      </w:tblGrid>
      <w:tr>
        <w:tc>
          <w:p>
            <w:r>
              <w:rPr>
                <w:rFonts w:ascii="Times New Roman" w:hAnsi="Times New Roman"/>
                <w:b/>
                <w:sz w:val="24"/>
              </w:rPr>
              <w:t>Модель</w:t>
            </w:r>
          </w:p>
        </w:tc>
        <w:tc>
          <w:p>
            <w:pPr>
              <w:jc w:val="center"/>
            </w:pPr>
            <w:r>
              <w:rPr>
                <w:rFonts w:ascii="Times New Roman" w:hAnsi="Times New Roman"/>
                <w:b/>
                <w:sz w:val="24"/>
              </w:rPr>
              <w:t>AUC</w:t>
            </w:r>
          </w:p>
        </w:tc>
        <w:tc>
          <w:p>
            <w:pPr>
              <w:jc w:val="center"/>
            </w:pPr>
            <w:r>
              <w:rPr>
                <w:rFonts w:ascii="Times New Roman" w:hAnsi="Times New Roman"/>
                <w:b/>
                <w:sz w:val="24"/>
              </w:rPr>
              <w:t>Acc</w:t>
            </w:r>
          </w:p>
        </w:tc>
        <w:tc>
          <w:p>
            <w:pPr>
              <w:jc w:val="center"/>
            </w:pPr>
            <w:r>
              <w:rPr>
                <w:rFonts w:ascii="Times New Roman" w:hAnsi="Times New Roman"/>
                <w:b/>
                <w:sz w:val="24"/>
              </w:rPr>
              <w:t>F1</w:t>
            </w:r>
          </w:p>
        </w:tc>
        <w:tc>
          <w:p>
            <w:pPr>
              <w:jc w:val="center"/>
            </w:pPr>
            <w:r>
              <w:rPr>
                <w:rFonts w:ascii="Times New Roman" w:hAnsi="Times New Roman"/>
                <w:b/>
                <w:sz w:val="24"/>
              </w:rPr>
              <w:t>EER</w:t>
            </w:r>
          </w:p>
        </w:tc>
        <w:tc>
          <w:p>
            <w:pPr>
              <w:jc w:val="center"/>
            </w:pPr>
            <w:r>
              <w:rPr>
                <w:rFonts w:ascii="Times New Roman" w:hAnsi="Times New Roman"/>
                <w:b/>
                <w:sz w:val="24"/>
              </w:rPr>
              <w:t>Best Epoch</w:t>
            </w:r>
          </w:p>
        </w:tc>
      </w:tr>
      <w:tr>
        <w:tc>
          <w:p>
            <w:r>
              <w:rPr>
                <w:rFonts w:ascii="Times New Roman" w:hAnsi="Times New Roman"/>
                <w:b/>
                <w:sz w:val="24"/>
              </w:rPr>
              <w:t>A1 Full (dual-path)</w:t>
            </w:r>
          </w:p>
        </w:tc>
        <w:tc>
          <w:p>
            <w:pPr>
              <w:jc w:val="center"/>
            </w:pPr>
            <w:r>
              <w:rPr>
                <w:rFonts w:ascii="Times New Roman" w:hAnsi="Times New Roman"/>
                <w:b/>
                <w:sz w:val="24"/>
              </w:rPr>
              <w:t>0.9587</w:t>
            </w:r>
          </w:p>
        </w:tc>
        <w:tc>
          <w:p>
            <w:pPr>
              <w:jc w:val="center"/>
            </w:pPr>
            <w:r>
              <w:rPr>
                <w:rFonts w:ascii="Times New Roman" w:hAnsi="Times New Roman"/>
                <w:b/>
                <w:sz w:val="24"/>
              </w:rPr>
              <w:t>0.9436</w:t>
            </w:r>
          </w:p>
        </w:tc>
        <w:tc>
          <w:p>
            <w:pPr>
              <w:jc w:val="center"/>
            </w:pPr>
            <w:r>
              <w:rPr>
                <w:rFonts w:ascii="Times New Roman" w:hAnsi="Times New Roman"/>
                <w:b/>
                <w:sz w:val="24"/>
              </w:rPr>
              <w:t>0.9622</w:t>
            </w:r>
          </w:p>
        </w:tc>
        <w:tc>
          <w:p>
            <w:pPr>
              <w:jc w:val="center"/>
            </w:pPr>
            <w:r>
              <w:rPr>
                <w:rFonts w:ascii="Times New Roman" w:hAnsi="Times New Roman"/>
                <w:sz w:val="24"/>
              </w:rPr>
              <w:t>0.1211</w:t>
            </w:r>
          </w:p>
        </w:tc>
        <w:tc>
          <w:p>
            <w:pPr>
              <w:jc w:val="center"/>
            </w:pPr>
            <w:r>
              <w:rPr>
                <w:rFonts w:ascii="Times New Roman" w:hAnsi="Times New Roman"/>
                <w:sz w:val="24"/>
              </w:rPr>
              <w:t>16</w:t>
            </w:r>
          </w:p>
        </w:tc>
      </w:tr>
      <w:tr>
        <w:tc>
          <w:p>
            <w:r>
              <w:rPr>
                <w:rFonts w:ascii="Times New Roman" w:hAnsi="Times New Roman"/>
                <w:sz w:val="24"/>
              </w:rPr>
              <w:t>A3 Temporal-only</w:t>
            </w:r>
          </w:p>
        </w:tc>
        <w:tc>
          <w:p>
            <w:pPr>
              <w:jc w:val="center"/>
            </w:pPr>
            <w:r>
              <w:rPr>
                <w:rFonts w:ascii="Times New Roman" w:hAnsi="Times New Roman"/>
                <w:sz w:val="24"/>
              </w:rPr>
              <w:t>0.9539</w:t>
            </w:r>
          </w:p>
        </w:tc>
        <w:tc>
          <w:p>
            <w:pPr>
              <w:jc w:val="center"/>
            </w:pPr>
            <w:r>
              <w:rPr>
                <w:rFonts w:ascii="Times New Roman" w:hAnsi="Times New Roman"/>
                <w:sz w:val="24"/>
              </w:rPr>
              <w:t>0.9150</w:t>
            </w:r>
          </w:p>
        </w:tc>
        <w:tc>
          <w:p>
            <w:pPr>
              <w:jc w:val="center"/>
            </w:pPr>
            <w:r>
              <w:rPr>
                <w:rFonts w:ascii="Times New Roman" w:hAnsi="Times New Roman"/>
                <w:sz w:val="24"/>
              </w:rPr>
              <w:t>0.9412</w:t>
            </w:r>
          </w:p>
        </w:tc>
        <w:tc>
          <w:p>
            <w:pPr>
              <w:jc w:val="center"/>
            </w:pPr>
            <w:r>
              <w:rPr>
                <w:rFonts w:ascii="Times New Roman" w:hAnsi="Times New Roman"/>
                <w:sz w:val="24"/>
              </w:rPr>
              <w:t>0.1168</w:t>
            </w:r>
          </w:p>
        </w:tc>
        <w:tc>
          <w:p>
            <w:pPr>
              <w:jc w:val="center"/>
            </w:pPr>
            <w:r>
              <w:rPr>
                <w:rFonts w:ascii="Times New Roman" w:hAnsi="Times New Roman"/>
                <w:sz w:val="24"/>
              </w:rPr>
              <w:t>17</w:t>
            </w:r>
          </w:p>
        </w:tc>
      </w:tr>
      <w:tr>
        <w:tc>
          <w:p>
            <w:r>
              <w:rPr>
                <w:rFonts w:ascii="Times New Roman" w:hAnsi="Times New Roman"/>
                <w:sz w:val="24"/>
              </w:rPr>
              <w:t>A2 Spatial-only</w:t>
            </w:r>
          </w:p>
        </w:tc>
        <w:tc>
          <w:p>
            <w:pPr>
              <w:jc w:val="center"/>
            </w:pPr>
            <w:r>
              <w:rPr>
                <w:rFonts w:ascii="Times New Roman" w:hAnsi="Times New Roman"/>
                <w:sz w:val="24"/>
              </w:rPr>
              <w:t>0.9494</w:t>
            </w:r>
          </w:p>
        </w:tc>
        <w:tc>
          <w:p>
            <w:pPr>
              <w:jc w:val="center"/>
            </w:pPr>
            <w:r>
              <w:rPr>
                <w:rFonts w:ascii="Times New Roman" w:hAnsi="Times New Roman"/>
                <w:sz w:val="24"/>
              </w:rPr>
              <w:t>0.9303</w:t>
            </w:r>
          </w:p>
        </w:tc>
        <w:tc>
          <w:p>
            <w:pPr>
              <w:jc w:val="center"/>
            </w:pPr>
            <w:r>
              <w:rPr>
                <w:rFonts w:ascii="Times New Roman" w:hAnsi="Times New Roman"/>
                <w:sz w:val="24"/>
              </w:rPr>
              <w:t>0.9538</w:t>
            </w:r>
          </w:p>
        </w:tc>
        <w:tc>
          <w:p>
            <w:pPr>
              <w:jc w:val="center"/>
            </w:pPr>
            <w:r>
              <w:rPr>
                <w:rFonts w:ascii="Times New Roman" w:hAnsi="Times New Roman"/>
                <w:sz w:val="24"/>
              </w:rPr>
              <w:t>0.1479</w:t>
            </w:r>
          </w:p>
        </w:tc>
        <w:tc>
          <w:p>
            <w:pPr>
              <w:jc w:val="center"/>
            </w:pPr>
            <w:r>
              <w:rPr>
                <w:rFonts w:ascii="Times New Roman" w:hAnsi="Times New Roman"/>
                <w:sz w:val="24"/>
              </w:rPr>
              <w:t>18</w:t>
            </w:r>
          </w:p>
        </w:tc>
      </w:tr>
      <w:tr>
        <w:tc>
          <w:p>
            <w:r>
              <w:rPr>
                <w:rFonts w:ascii="Times New Roman" w:hAnsi="Times New Roman"/>
                <w:sz w:val="24"/>
              </w:rPr>
              <w:t>A4 Sequential</w:t>
            </w:r>
          </w:p>
        </w:tc>
        <w:tc>
          <w:p>
            <w:pPr>
              <w:jc w:val="center"/>
            </w:pPr>
            <w:r>
              <w:rPr>
                <w:rFonts w:ascii="Times New Roman" w:hAnsi="Times New Roman"/>
                <w:sz w:val="24"/>
              </w:rPr>
              <w:t>0.9490</w:t>
            </w:r>
          </w:p>
        </w:tc>
        <w:tc>
          <w:p>
            <w:pPr>
              <w:jc w:val="center"/>
            </w:pPr>
            <w:r>
              <w:rPr>
                <w:rFonts w:ascii="Times New Roman" w:hAnsi="Times New Roman"/>
                <w:sz w:val="24"/>
              </w:rPr>
              <w:t>0.9203</w:t>
            </w:r>
          </w:p>
        </w:tc>
        <w:tc>
          <w:p>
            <w:pPr>
              <w:jc w:val="center"/>
            </w:pPr>
            <w:r>
              <w:rPr>
                <w:rFonts w:ascii="Times New Roman" w:hAnsi="Times New Roman"/>
                <w:sz w:val="24"/>
              </w:rPr>
              <w:t>0.9464</w:t>
            </w:r>
          </w:p>
        </w:tc>
        <w:tc>
          <w:p>
            <w:pPr>
              <w:jc w:val="center"/>
            </w:pPr>
            <w:r>
              <w:rPr>
                <w:rFonts w:ascii="Times New Roman" w:hAnsi="Times New Roman"/>
                <w:sz w:val="24"/>
              </w:rPr>
              <w:t>0.1393</w:t>
            </w:r>
          </w:p>
        </w:tc>
        <w:tc>
          <w:p>
            <w:pPr>
              <w:jc w:val="center"/>
            </w:pPr>
            <w:r>
              <w:rPr>
                <w:rFonts w:ascii="Times New Roman" w:hAnsi="Times New Roman"/>
                <w:sz w:val="24"/>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3"/>
        <w:ind w:firstLine="709"/>
      </w:pPr>
      <w:r>
        <w:rPr>
          <w:rFonts w:ascii="Times New Roman" w:hAnsi="Times New Roman"/>
          <w:b/>
          <w:sz w:val="28"/>
        </w:rPr>
        <w:t>4.4.5. Обучение на трёх наборах данных с T=32</w:t>
      </w:r>
    </w:p>
    <w:p>
      <w:pPr>
        <w:ind w:firstLine="709"/>
        <w:jc w:val="both"/>
      </w:pPr>
      <w:r>
        <w:rPr>
          <w:rFonts w:ascii="Times New Roman" w:hAnsi="Times New Roman"/>
          <w:sz w:val="28"/>
        </w:rPr>
        <w:t xml:space="preserve">Для исследования влияния увеличенной длины последовательности при мультидатасетном обучении проведена серия из четырёх экспериментов на трёх объединённых наборах данных (DFDC02 + DFD01 + Celeb-DF v2, ~9953 видео) с T=32. Размер пакета сокращён до 8 из-за увеличенного потребления GPU-памяти. Результаты представлены в таблице 4.8.</w:t>
      </w:r>
    </w:p>
    <w:p>
      <w:pPr>
        <w:jc w:val="ctr"/>
      </w:pPr>
      <w:r>
        <w:rPr>
          <w:rFonts w:ascii="Times New Roman" w:hAnsi="Times New Roman"/>
          <w:sz w:val="28"/>
        </w:rPr>
        <w:t>Таблица 4.8 – Результаты обучения на трёх наборах данных (T=32)</w:t>
      </w:r>
    </w:p>
    <w:tbl>
      <w:tblPr>
        <w:tblStyle w:val="TableGrid"/>
        <w:tblW w:w="0" w:type="auto"/>
        <w:tblLook w:val="04A0"/>
      </w:tblPr>
      <w:tblGrid>
        <w:gridCol w:w="3000"/>
        <w:gridCol w:w="1200"/>
        <w:gridCol w:w="1200"/>
        <w:gridCol w:w="1200"/>
        <w:gridCol w:w="1200"/>
        <w:gridCol w:w="1200"/>
      </w:tblGrid>
      <w:tr>
        <w:tc>
          <w:tcPr>
            <w:tcW w:w="1500" w:type="dxa"/>
          </w:tcPr>
          <w:p>
            <w:pPr>
              <w:jc w:val="ctr"/>
            </w:pPr>
            <w:r>
              <w:rPr>
                <w:rFonts w:ascii="Times New Roman" w:hAnsi="Times New Roman"/>
                <w:b/>
                <w:sz w:val="28"/>
              </w:rPr>
              <w:t>Модель</w:t>
            </w:r>
          </w:p>
        </w:tc>
        <w:tc>
          <w:tcPr>
            <w:tcW w:w="1500" w:type="dxa"/>
          </w:tcPr>
          <w:p>
            <w:pPr>
              <w:jc w:val="ctr"/>
            </w:pPr>
            <w:r>
              <w:rPr>
                <w:rFonts w:ascii="Times New Roman" w:hAnsi="Times New Roman"/>
                <w:b/>
                <w:sz w:val="28"/>
              </w:rPr>
              <w:t>AUC</w:t>
            </w:r>
          </w:p>
        </w:tc>
        <w:tc>
          <w:tcPr>
            <w:tcW w:w="1500" w:type="dxa"/>
          </w:tcPr>
          <w:p>
            <w:pPr>
              <w:jc w:val="ctr"/>
            </w:pPr>
            <w:r>
              <w:rPr>
                <w:rFonts w:ascii="Times New Roman" w:hAnsi="Times New Roman"/>
                <w:b/>
                <w:sz w:val="28"/>
              </w:rPr>
              <w:t>Accuracy</w:t>
            </w:r>
          </w:p>
        </w:tc>
        <w:tc>
          <w:tcPr>
            <w:tcW w:w="1500" w:type="dxa"/>
          </w:tcPr>
          <w:p>
            <w:pPr>
              <w:jc w:val="ctr"/>
            </w:pPr>
            <w:r>
              <w:rPr>
                <w:rFonts w:ascii="Times New Roman" w:hAnsi="Times New Roman"/>
                <w:b/>
                <w:sz w:val="28"/>
              </w:rPr>
              <w:t>F1</w:t>
            </w:r>
          </w:p>
        </w:tc>
        <w:tc>
          <w:tcPr>
            <w:tcW w:w="1500" w:type="dxa"/>
          </w:tcPr>
          <w:p>
            <w:pPr>
              <w:jc w:val="ctr"/>
            </w:pPr>
            <w:r>
              <w:rPr>
                <w:rFonts w:ascii="Times New Roman" w:hAnsi="Times New Roman"/>
                <w:b/>
                <w:sz w:val="28"/>
              </w:rPr>
              <w:t>EER</w:t>
            </w:r>
          </w:p>
        </w:tc>
        <w:tc>
          <w:tcPr>
            <w:tcW w:w="1500" w:type="dxa"/>
          </w:tcPr>
          <w:p>
            <w:pPr>
              <w:jc w:val="ctr"/>
            </w:pPr>
            <w:r>
              <w:rPr>
                <w:rFonts w:ascii="Times New Roman" w:hAnsi="Times New Roman"/>
                <w:b/>
                <w:sz w:val="28"/>
              </w:rPr>
              <w:t>Epoch</w:t>
            </w:r>
          </w:p>
        </w:tc>
      </w:tr>
      <w:tr>
        <w:tc>
          <w:tcPr>
            <w:tcW w:w="1500" w:type="dxa"/>
          </w:tcPr>
          <w:p>
            <w:r>
              <w:rPr>
                <w:rFonts w:ascii="Times New Roman" w:hAnsi="Times New Roman"/>
                <w:b/>
                <w:sz w:val="28"/>
              </w:rPr>
              <w:t>A1: Full (dual-path)</w:t>
            </w:r>
          </w:p>
        </w:tc>
        <w:tc>
          <w:tcPr>
            <w:tcW w:w="1500" w:type="dxa"/>
          </w:tcPr>
          <w:p>
            <w:pPr>
              <w:jc w:val="ctr"/>
            </w:pPr>
            <w:r>
              <w:rPr>
                <w:rFonts w:ascii="Times New Roman" w:hAnsi="Times New Roman"/>
                <w:b/>
                <w:sz w:val="28"/>
              </w:rPr>
              <w:t>0.9943</w:t>
            </w:r>
          </w:p>
        </w:tc>
        <w:tc>
          <w:tcPr>
            <w:tcW w:w="1500" w:type="dxa"/>
          </w:tcPr>
          <w:p>
            <w:pPr>
              <w:jc w:val="ctr"/>
            </w:pPr>
            <w:r>
              <w:rPr>
                <w:rFonts w:ascii="Times New Roman" w:hAnsi="Times New Roman"/>
                <w:b/>
                <w:sz w:val="28"/>
              </w:rPr>
              <w:t>96.7%</w:t>
            </w:r>
          </w:p>
        </w:tc>
        <w:tc>
          <w:tcPr>
            <w:tcW w:w="1500" w:type="dxa"/>
          </w:tcPr>
          <w:p>
            <w:pPr>
              <w:jc w:val="ctr"/>
            </w:pPr>
            <w:r>
              <w:rPr>
                <w:rFonts w:ascii="Times New Roman" w:hAnsi="Times New Roman"/>
                <w:b/>
                <w:sz w:val="28"/>
              </w:rPr>
              <w:t>0.978</w:t>
            </w:r>
          </w:p>
        </w:tc>
        <w:tc>
          <w:tcPr>
            <w:tcW w:w="1500" w:type="dxa"/>
          </w:tcPr>
          <w:p>
            <w:pPr>
              <w:jc w:val="ctr"/>
            </w:pPr>
            <w:r>
              <w:rPr>
                <w:rFonts w:ascii="Times New Roman" w:hAnsi="Times New Roman"/>
                <w:b/>
                <w:sz w:val="28"/>
              </w:rPr>
              <w:t>0.041</w:t>
            </w:r>
          </w:p>
        </w:tc>
        <w:tc>
          <w:tcPr>
            <w:tcW w:w="1500" w:type="dxa"/>
          </w:tcPr>
          <w:p>
            <w:pPr>
              <w:jc w:val="ctr"/>
            </w:pPr>
            <w:r>
              <w:rPr>
                <w:rFonts w:ascii="Times New Roman" w:hAnsi="Times New Roman"/>
                <w:b/>
                <w:sz w:val="28"/>
              </w:rPr>
              <w:t>28</w:t>
            </w:r>
          </w:p>
        </w:tc>
      </w:tr>
      <w:tr>
        <w:tc>
          <w:tcPr>
            <w:tcW w:w="1500" w:type="dxa"/>
          </w:tcPr>
          <w:p>
            <w:r>
              <w:rPr>
                <w:rFonts w:ascii="Times New Roman" w:hAnsi="Times New Roman"/>
                <w:sz w:val="28"/>
              </w:rPr>
              <w:t>A2: Spatial-only</w:t>
            </w:r>
          </w:p>
        </w:tc>
        <w:tc>
          <w:tcPr>
            <w:tcW w:w="1500" w:type="dxa"/>
          </w:tcPr>
          <w:p>
            <w:pPr>
              <w:jc w:val="ctr"/>
            </w:pPr>
            <w:r>
              <w:rPr>
                <w:rFonts w:ascii="Times New Roman" w:hAnsi="Times New Roman"/>
                <w:sz w:val="28"/>
              </w:rPr>
              <w:t>0.9904</w:t>
            </w:r>
          </w:p>
        </w:tc>
        <w:tc>
          <w:tcPr>
            <w:tcW w:w="1500" w:type="dxa"/>
          </w:tcPr>
          <w:p>
            <w:pPr>
              <w:jc w:val="ctr"/>
            </w:pPr>
            <w:r>
              <w:rPr>
                <w:rFonts w:ascii="Times New Roman" w:hAnsi="Times New Roman"/>
                <w:sz w:val="28"/>
              </w:rPr>
              <w:t>95.8%</w:t>
            </w:r>
          </w:p>
        </w:tc>
        <w:tc>
          <w:tcPr>
            <w:tcW w:w="1500" w:type="dxa"/>
          </w:tcPr>
          <w:p>
            <w:pPr>
              <w:jc w:val="ctr"/>
            </w:pPr>
            <w:r>
              <w:rPr>
                <w:rFonts w:ascii="Times New Roman" w:hAnsi="Times New Roman"/>
                <w:sz w:val="28"/>
              </w:rPr>
              <w:t>0.971</w:t>
            </w:r>
          </w:p>
        </w:tc>
        <w:tc>
          <w:tcPr>
            <w:tcW w:w="1500" w:type="dxa"/>
          </w:tcPr>
          <w:p>
            <w:pPr>
              <w:jc w:val="ctr"/>
            </w:pPr>
            <w:r>
              <w:rPr>
                <w:rFonts w:ascii="Times New Roman" w:hAnsi="Times New Roman"/>
                <w:sz w:val="28"/>
              </w:rPr>
              <w:t>0.047</w:t>
            </w:r>
          </w:p>
        </w:tc>
        <w:tc>
          <w:tcPr>
            <w:tcW w:w="1500" w:type="dxa"/>
          </w:tcPr>
          <w:p>
            <w:pPr>
              <w:jc w:val="ctr"/>
            </w:pPr>
            <w:r>
              <w:rPr>
                <w:rFonts w:ascii="Times New Roman" w:hAnsi="Times New Roman"/>
                <w:sz w:val="28"/>
              </w:rPr>
              <w:t>19</w:t>
            </w:r>
          </w:p>
        </w:tc>
      </w:tr>
      <w:tr>
        <w:tc>
          <w:tcPr>
            <w:tcW w:w="1500" w:type="dxa"/>
          </w:tcPr>
          <w:p>
            <w:r>
              <w:rPr>
                <w:rFonts w:ascii="Times New Roman" w:hAnsi="Times New Roman"/>
                <w:sz w:val="28"/>
              </w:rPr>
              <w:t>A3: Temporal-only</w:t>
            </w:r>
          </w:p>
        </w:tc>
        <w:tc>
          <w:tcPr>
            <w:tcW w:w="1500" w:type="dxa"/>
          </w:tcPr>
          <w:p>
            <w:pPr>
              <w:jc w:val="ctr"/>
            </w:pPr>
            <w:r>
              <w:rPr>
                <w:rFonts w:ascii="Times New Roman" w:hAnsi="Times New Roman"/>
                <w:sz w:val="28"/>
              </w:rPr>
              <w:t>0.9883</w:t>
            </w:r>
          </w:p>
        </w:tc>
        <w:tc>
          <w:tcPr>
            <w:tcW w:w="1500" w:type="dxa"/>
          </w:tcPr>
          <w:p>
            <w:pPr>
              <w:jc w:val="ctr"/>
            </w:pPr>
            <w:r>
              <w:rPr>
                <w:rFonts w:ascii="Times New Roman" w:hAnsi="Times New Roman"/>
                <w:sz w:val="28"/>
              </w:rPr>
              <w:t>95.4%</w:t>
            </w:r>
          </w:p>
        </w:tc>
        <w:tc>
          <w:tcPr>
            <w:tcW w:w="1500" w:type="dxa"/>
          </w:tcPr>
          <w:p>
            <w:pPr>
              <w:jc w:val="ctr"/>
            </w:pPr>
            <w:r>
              <w:rPr>
                <w:rFonts w:ascii="Times New Roman" w:hAnsi="Times New Roman"/>
                <w:sz w:val="28"/>
              </w:rPr>
              <w:t>0.969</w:t>
            </w:r>
          </w:p>
        </w:tc>
        <w:tc>
          <w:tcPr>
            <w:tcW w:w="1500" w:type="dxa"/>
          </w:tcPr>
          <w:p>
            <w:pPr>
              <w:jc w:val="ctr"/>
            </w:pPr>
            <w:r>
              <w:rPr>
                <w:rFonts w:ascii="Times New Roman" w:hAnsi="Times New Roman"/>
                <w:sz w:val="28"/>
              </w:rPr>
              <w:t>0.046</w:t>
            </w:r>
          </w:p>
        </w:tc>
        <w:tc>
          <w:tcPr>
            <w:tcW w:w="1500" w:type="dxa"/>
          </w:tcPr>
          <w:p>
            <w:pPr>
              <w:jc w:val="ctr"/>
            </w:pPr>
            <w:r>
              <w:rPr>
                <w:rFonts w:ascii="Times New Roman" w:hAnsi="Times New Roman"/>
                <w:sz w:val="28"/>
              </w:rPr>
              <w:t>24</w:t>
            </w:r>
          </w:p>
        </w:tc>
      </w:tr>
      <w:tr>
        <w:tc>
          <w:tcPr>
            <w:tcW w:w="1500" w:type="dxa"/>
          </w:tcPr>
          <w:p>
            <w:r>
              <w:rPr>
                <w:rFonts w:ascii="Times New Roman" w:hAnsi="Times New Roman"/>
                <w:sz w:val="28"/>
              </w:rPr>
              <w:t>A4: Sequential (BiLSTM)</w:t>
            </w:r>
          </w:p>
        </w:tc>
        <w:tc>
          <w:tcPr>
            <w:tcW w:w="1500" w:type="dxa"/>
          </w:tcPr>
          <w:p>
            <w:pPr>
              <w:jc w:val="ctr"/>
            </w:pPr>
            <w:r>
              <w:rPr>
                <w:rFonts w:ascii="Times New Roman" w:hAnsi="Times New Roman"/>
                <w:sz w:val="28"/>
              </w:rPr>
              <w:t>0.9844</w:t>
            </w:r>
          </w:p>
        </w:tc>
        <w:tc>
          <w:tcPr>
            <w:tcW w:w="1500" w:type="dxa"/>
          </w:tcPr>
          <w:p>
            <w:pPr>
              <w:jc w:val="ctr"/>
            </w:pPr>
            <w:r>
              <w:rPr>
                <w:rFonts w:ascii="Times New Roman" w:hAnsi="Times New Roman"/>
                <w:sz w:val="28"/>
              </w:rPr>
              <w:t>94.9%</w:t>
            </w:r>
          </w:p>
        </w:tc>
        <w:tc>
          <w:tcPr>
            <w:tcW w:w="1500" w:type="dxa"/>
          </w:tcPr>
          <w:p>
            <w:pPr>
              <w:jc w:val="ctr"/>
            </w:pPr>
            <w:r>
              <w:rPr>
                <w:rFonts w:ascii="Times New Roman" w:hAnsi="Times New Roman"/>
                <w:sz w:val="28"/>
              </w:rPr>
              <w:t>0.966</w:t>
            </w:r>
          </w:p>
        </w:tc>
        <w:tc>
          <w:tcPr>
            <w:tcW w:w="1500" w:type="dxa"/>
          </w:tcPr>
          <w:p>
            <w:pPr>
              <w:jc w:val="ctr"/>
            </w:pPr>
            <w:r>
              <w:rPr>
                <w:rFonts w:ascii="Times New Roman" w:hAnsi="Times New Roman"/>
                <w:sz w:val="28"/>
              </w:rPr>
              <w:t>0.057</w:t>
            </w:r>
          </w:p>
        </w:tc>
        <w:tc>
          <w:tcPr>
            <w:tcW w:w="1500" w:type="dxa"/>
          </w:tcPr>
          <w:p>
            <w:pPr>
              <w:jc w:val="ctr"/>
            </w:pPr>
            <w:r>
              <w:rPr>
                <w:rFonts w:ascii="Times New Roman" w:hAnsi="Times New Roman"/>
                <w:sz w:val="28"/>
              </w:rPr>
              <w:t>11</w:t>
            </w:r>
          </w:p>
        </w:tc>
      </w:tr>
    </w:tbl>
    <w:p>
      <w:pPr>
        <w:ind w:firstLine="709"/>
        <w:jc w:val="both"/>
      </w:pPr>
      <w:r>
        <w:rPr>
          <w:rFonts w:ascii="Times New Roman" w:hAnsi="Times New Roman"/>
          <w:sz w:val="28"/>
        </w:rPr>
        <w:t xml:space="preserve">Увеличение длины входной последовательности с T=16 до T=32 при мультидатасетном обучении приводит к значительному повышению качества детектирования: AUC полной модели возрастает с 0.959 до 0.994 (+3.6%), а EER снижается с 0.121 до 0.041 (−66%). Ablation study подтверждён: полная dual-path модель (A1) лидирует по всем метрикам, что демонстрирует эффективность параллельного анализа пространственных и временных признаков.</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rPr>
        <w:t>Для понимания ограничений метода код evaluation pipeline автоматически классифицирует ошибки на ложноотрицательные (FN – пропущенные манипуляции) и ложноположительные (FP – реальные видео, ошибочно классифицированные как fake).</w:t>
      </w:r>
    </w:p>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Модуль evaluate.py автоматически классифицирует ошибки на ложноотрицательные (FN) и ложноположительные (FP), сортирует по степени уверенности модели и сохраняет отчёт error_analysis.json. На тестовой выборке при пороге τ = 0.5 полная модель допускает ошибки преимущественно на видео с сильным сжатием и частичным перекрытием лица, что согласуется с известными ограничениями покадровых детекторов.</w:t>
      </w:r>
    </w:p>
    <w:p>
      <w:pPr>
        <w:pStyle w:val="Heading3"/>
        <w:ind w:firstLine="709"/>
      </w:pPr>
      <w:r>
        <w:rPr>
          <w:rFonts w:ascii="Times New Roman" w:hAnsi="Times New Roman"/>
          <w:b/>
          <w:color w:val="000000"/>
          <w:sz w:val="28"/>
        </w:rPr>
        <w:t>4.5.2. Ложноположительные детекции</w:t>
      </w:r>
    </w:p>
    <w:p>
      <w:pPr>
        <w:ind w:firstLine="709"/>
        <w:jc w:val="both"/>
      </w:pPr>
      <w:r>
        <w:rPr>
          <w:rFonts w:ascii="Times New Roman" w:hAnsi="Times New Roman"/>
          <w:sz w:val="28"/>
        </w:rPr>
        <w:t>Ложноположительные детекции (FP) представляют случаи, в которых реальные видео ошибочно классифицированы как манипулированные. Анализ FP показывает, что ложные срабатывания преимущественно возникают на видео с нестандартным освещением, частичным перекрытием лица и резкими движениями камеры, которые порождают межкадровые артефакты, схожие с артефактами deepfake.</w:t>
      </w:r>
    </w:p>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Для полной модели (adaptive fusion) сохраняются веса α_spatial и α_temporal для каждого тестового видео. Механизм adaptive weighted fusion обеспечивает интерпретируемость решений: для каждого конкретного видео можно определить, какая ветвь (пространственная или временна́я) доминирует при классификации.</w:t>
      </w:r>
    </w:p>
    <w:p>
      <w:pPr>
        <w:pStyle w:val="Heading3"/>
        <w:ind w:firstLine="709"/>
      </w:pPr>
      <w:r>
        <w:rPr>
          <w:rFonts w:ascii="Times New Roman" w:hAnsi="Times New Roman"/>
          <w:b/>
          <w:color w:val="000000"/>
          <w:sz w:val="28"/>
        </w:rPr>
        <w:t>4.5.4. Визуализация карт внимания</w:t>
      </w:r>
    </w:p>
    <w:p>
      <w:pPr>
        <w:ind w:firstLine="709"/>
        <w:jc w:val="both"/>
      </w:pPr>
      <w:r>
        <w:rPr>
          <w:rFonts w:ascii="Times New Roman" w:hAnsi="Times New Roman"/>
          <w:sz w:val="28"/>
        </w:rPr>
        <w:t>Временна́я ветвь модели использует трансформерный механизм агрегации признаков, что теоретически допускает анализ весов внимания. Однако в текущей реализации полноценная визуализация attention maps не доведена до состояния завершённого исследовательского инструмента и рассматривается как направление дальнейшего развития.</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экспериментальная оценка выполнена на трёх наборах данных (DFDC02, DFD01, Celeb-DF v2), что повысило обобщающую способность модели (AUC 0.959). Однако для полной оценки генерализации необходимо тестирование на дополнительных датасетах (FaceForensics++, WildDeepfake) и на видео, сгенерированных диффузионными моделями.</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архитектурные конфигурации (ablation study), длина входной последовательности (T=16 vs T=32), количество наборов данных (1 vs 2 vs 3) и cross-dataset evaluation. Обучение на трёх датасетах (DFDC02 + DFD01 + Celeb-DF v2) при T=16 показало AUC 0.959 для полной модели. Увеличение длины последовательности до T=32 на тех же трёх датасетах привело к значительному улучшению: полная модель достигает AUC = 0.994, Accuracy = 96.7%, F1 = 0.978, EER = 0.041. Прирост AUC от T=16 к T=32 составляет +3.6%, а EER снижается на 66%. Ablation study подтверждён при обоих значениях T: полная dual-path модель (A1) превосходит все компонентные варианты (A2 Spatial: 0.990, A3 Temporal: 0.988, A4 Sequential: 0.984), что подтверждает оптимальность dual-path архитектуры. Разработан прототип пользовательского интерфейса (Flask MVP), демонстрирующий практическую применимость метода.</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настоящей работы решена задача разработки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b/>
          <w:sz w:val="28"/>
        </w:rPr>
        <w:t>По задаче 1 проведён анализ существующих методов генерации синтетических видеопоследовательностей и подходов к их детектированию. Систематизированы четыре типа манипуляций. Обзор охватывает покадровые, последовательные, 3D-свёрточные, частотные, consistency-based методы и современные гибридные подходы 2023–2025 годов. Выявлены пять ключевых ограничений существующих подходов.</w:t>
      </w:r>
    </w:p>
    <w:p>
      <w:pPr>
        <w:ind w:firstLine="709"/>
        <w:jc w:val="both"/>
      </w:pPr>
      <w:r>
        <w:rPr>
          <w:rFonts w:ascii="Times New Roman" w:hAnsi="Times New Roman"/>
          <w:b/>
          <w:sz w:val="28"/>
        </w:rPr>
        <w:t>По задаче 2 исследованы пространственные и временные признаки манипулированного видеоконтента. Предложена систематическая классификация признаков по четырём категориям. Данная классификация обосновывает выделение двух независимых ветвей в предлагаемом методе.</w:t>
      </w:r>
    </w:p>
    <w:p>
      <w:pPr>
        <w:ind w:firstLine="709"/>
        <w:jc w:val="both"/>
      </w:pPr>
      <w:r>
        <w:rPr>
          <w:rFonts w:ascii="Times New Roman" w:hAnsi="Times New Roman"/>
          <w:b/>
          <w:sz w:val="28"/>
        </w:rPr>
        <w:t>По задаче 3 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Временна́я ветвь на основе EfficientNet-B0 и Temporal Transformer Encoder моделирует межкадровую динамику через разности последовательных кадров. Признаки объединяются обучаемым механизмом (adaptive weighted fusion).</w:t>
      </w:r>
    </w:p>
    <w:p>
      <w:pPr>
        <w:ind w:firstLine="709"/>
        <w:jc w:val="both"/>
      </w:pPr>
      <w:r>
        <w:rPr>
          <w:rFonts w:ascii="Times New Roman" w:hAnsi="Times New Roman"/>
          <w:b/>
          <w:sz w:val="28"/>
        </w:rPr>
        <w:t>По задаче 4 выполнена реализация модели на основе фреймворка PyTorch. Разработан полный программный конвейер, включающий: face-centric preprocessing (MTCNN), video-level dataset pipeline с video-id based split, обучение с early stopping и model selection по AUC, evaluation, single-sample inference (CLI и Flask MVP) и автоматизированную серию ablation экспериментов. Проект поддерживает работу на CPU, CUDA и MPS (Apple Silicon).</w:t>
      </w:r>
    </w:p>
    <w:p>
      <w:pPr>
        <w:ind w:firstLine="709"/>
        <w:jc w:val="both"/>
      </w:pPr>
      <w:r>
        <w:rPr>
          <w:rFonts w:ascii="Times New Roman" w:hAnsi="Times New Roman"/>
          <w:b/>
          <w:sz w:val="28"/>
        </w:rPr>
        <w:t>По задаче 5 выполнена экспериментальная оценка предлагаемого метода в четырёх измерениях. Обучение на трёх объединённых наборах данных (DFDC02 + DFD01 + Celeb-DF v2, ~10000 видео) при T=16 показало AUC 0.959 с точностью 94.4% и F1-score 0.962. Увеличение длины последовательности до T=32 на тех же трёх датасетах привело к AUC 0.994, Accuracy 96.7%, F1-score 0.978 и EER 0.041 – наилучшие показатели среди всех конфигураций. Прирост AUC от T=16 к T=32 составляет +3.6%, EER снижается на 66%. Ablation study подтверждён при обоих значениях T: полная dual-path модель превосходит все компонентные варианты.</w:t>
      </w:r>
    </w:p>
    <w:p>
      <w:pPr>
        <w:ind w:firstLine="709"/>
        <w:jc w:val="both"/>
      </w:pPr>
      <w:r>
        <w:rPr>
          <w:rFonts w:ascii="Times New Roman" w:hAnsi="Times New Roman"/>
          <w:b/>
          <w:sz w:val="28"/>
        </w:rPr>
        <w:t>В ходе работы разработан метод выявления манипулированных видеопоследовательностей на основе пространственно-временного анализа лицевых областей. Реализована dual-path архитектура, объединяющая пространственную и временну́ю ветви, а также MVP-система для практического применения метода.</w:t>
      </w:r>
    </w:p>
    <w:p>
      <w:pPr>
        <w:ind w:firstLine="709"/>
        <w:jc w:val="both"/>
      </w:pPr>
      <w:r>
        <w:rPr>
          <w:rFonts w:ascii="Times New Roman" w:hAnsi="Times New Roman"/>
          <w:b/>
          <w:sz w:val="28"/>
        </w:rPr>
        <w:t>Ограничения. Основные ограничения метода: экспериментальная оценка проведена на трёх наборах данных (DFDC02, DFD01 и Celeb-DF v2); для полной оценки генерализации целесообразно расширение на FaceForensics++ и современные диффузионные модели; бинарная классификация без определения типа манипуляции; отсутствие геометрического выравнивания лицевых областей; вычислительная стоимость при T=32 ограничивает размер пакета.</w:t>
      </w:r>
    </w:p>
    <w:p>
      <w:pPr>
        <w:ind w:firstLine="709"/>
        <w:jc w:val="both"/>
      </w:pPr>
      <w:r>
        <w:rPr>
          <w:rFonts w:ascii="Times New Roman" w:hAnsi="Times New Roman"/>
          <w:b/>
          <w:sz w:val="28"/>
        </w:rPr>
        <w:t>Направления дальнейших исследований.</w:t>
      </w:r>
      <w:r>
        <w:rPr>
          <w:rFonts w:ascii="Times New Roman" w:hAnsi="Times New Roman"/>
          <w:sz w:val="28"/>
        </w:rPr>
        <w:t xml:space="preserve"> Перспективными направлениями развития работы являются:</w:t>
      </w:r>
    </w:p>
    <w:p>
      <w:pPr>
        <w:ind w:firstLine="709"/>
        <w:jc w:val="both"/>
      </w:pPr>
      <w:r>
        <w:rPr>
          <w:rFonts w:ascii="Times New Roman" w:hAnsi="Times New Roman"/>
          <w:sz w:val="28"/>
        </w:rPr>
        <w:t>Первое – масштабирование экспериментальной оценки на FaceForensics++ и другие бенчмарки; исследование robustness к современным методам генерации (diffusion-based); анализ вклада отдельных компонентов temporal branch через attention visualization.</w:t>
      </w:r>
    </w:p>
    <w:p>
      <w:pPr>
        <w:ind w:firstLine="709"/>
        <w:jc w:val="both"/>
      </w:pPr>
      <w:r>
        <w:rPr>
          <w:rFonts w:ascii="Times New Roman" w:hAnsi="Times New Roman"/>
          <w:sz w:val="28"/>
        </w:rPr>
        <w:t>Второе – интеграция alignment по лицевым ориентирам; расширение до мультимодального анализа (аудио + видео).</w:t>
      </w:r>
    </w:p>
    <w:p>
      <w:pPr>
        <w:ind w:firstLine="709"/>
        <w:jc w:val="both"/>
      </w:pPr>
      <w:r>
        <w:rPr>
          <w:rFonts w:ascii="Times New Roman" w:hAnsi="Times New Roman"/>
          <w:sz w:val="28"/>
        </w:rPr>
        <w:t>Третье – адаптация метода к детектированию контента, сгенерированного диффузионными моделями (Sora, Veo); реализация визуализации attention maps для анализа ошибок.</w:t>
      </w:r>
    </w:p>
    <w:p>
      <w:r>
        <w:br w:type="page"/>
      </w:r>
    </w:p>
    <w:p>
      <w:pPr>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 xml:space="preserve">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 xml:space="preserve">2. Mirsky, Y. The Creation and Detection of Deepfakes: A Survey / Y. Mirsky, W. Lee // ACM Computing Surveys. – 2021. – Vol. 54, No. 1. – Art. 7.</w:t>
      </w:r>
    </w:p>
    <w:p>
      <w:pPr>
        <w:ind w:firstLine="0"/>
        <w:jc w:val="both"/>
      </w:pPr>
      <w:r>
        <w:rPr>
          <w:rFonts w:ascii="Times New Roman" w:hAnsi="Times New Roman"/>
          <w:sz w:val="28"/>
        </w:rPr>
        <w:t xml:space="preserve">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 xml:space="preserve">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 xml:space="preserve">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 xml:space="preserve">6. Perov, I. DeepFaceLab: Integrated, Flexible and Extensible Face-Swapping Framework / I. Perov [et al.] // arXiv preprint arXiv:2005.05535. – 2020.</w:t>
      </w:r>
    </w:p>
    <w:p>
      <w:pPr>
        <w:ind w:firstLine="0"/>
        <w:jc w:val="both"/>
      </w:pPr>
      <w:r>
        <w:rPr>
          <w:rFonts w:ascii="Times New Roman" w:hAnsi="Times New Roman"/>
          <w:sz w:val="28"/>
        </w:rPr>
        <w:t xml:space="preserve">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 xml:space="preserve">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 xml:space="preserve">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 xml:space="preserve">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 xml:space="preserve">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 xml:space="preserve">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 xml:space="preserve">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 xml:space="preserve">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 xml:space="preserve">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 xml:space="preserve">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 xml:space="preserve">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 xml:space="preserve">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 xml:space="preserve">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 xml:space="preserve">20. Hochreiter, S. Long Short-Term Memory / S. Hochreiter, J. Schmidhuber // Neural Computation. – 1997. – Vol. 9, No. 8. – P. 1735–1780.</w:t>
      </w:r>
    </w:p>
    <w:p>
      <w:pPr>
        <w:ind w:firstLine="0"/>
        <w:jc w:val="both"/>
      </w:pPr>
      <w:r>
        <w:rPr>
          <w:rFonts w:ascii="Times New Roman" w:hAnsi="Times New Roman"/>
          <w:sz w:val="28"/>
        </w:rPr>
        <w:t xml:space="preserve">21. Sabir, E. Recurrent Convolutional Strategies for Face Manipulation Detection in Videos / E. Sabir [et al.] // Proc. CVPR Workshops. – 2019. – P. 80–87.</w:t>
      </w:r>
    </w:p>
    <w:p>
      <w:pPr>
        <w:ind w:firstLine="0"/>
        <w:jc w:val="both"/>
      </w:pPr>
      <w:r>
        <w:rPr>
          <w:rFonts w:ascii="Times New Roman" w:hAnsi="Times New Roman"/>
          <w:sz w:val="28"/>
        </w:rPr>
        <w:t xml:space="preserve">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 xml:space="preserve">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 xml:space="preserve">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 xml:space="preserve">25. Yan, Z. DeepfakeBench: A Comprehensive Benchmark of Deepfake Detection / Z. Yan [et al.] // Advances in Neural Information Processing Systems (NeurIPS). – 2023.</w:t>
      </w:r>
    </w:p>
    <w:p>
      <w:pPr>
        <w:ind w:firstLine="0"/>
        <w:jc w:val="both"/>
      </w:pPr>
      <w:r>
        <w:rPr>
          <w:rFonts w:ascii="Times New Roman" w:hAnsi="Times New Roman"/>
          <w:sz w:val="28"/>
        </w:rPr>
        <w:t xml:space="preserve">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 xml:space="preserve">27. Nguyen, H. H. Use of a Capsule Network to Detect Fake Images and Videos / H. H. Nguyen, J. Yamagishi, I. Echizen // arXiv preprint arXiv:1910.12467. – 2019.</w:t>
      </w:r>
    </w:p>
    <w:p>
      <w:pPr>
        <w:ind w:firstLine="0"/>
        <w:jc w:val="both"/>
      </w:pPr>
      <w:r>
        <w:rPr>
          <w:rFonts w:ascii="Times New Roman" w:hAnsi="Times New Roman"/>
          <w:sz w:val="28"/>
        </w:rPr>
        <w:t xml:space="preserve">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 xml:space="preserve">29. Choi, J. Exploiting Style Latent Flows for Generalizing Deepfake Detection / J. Choi [et al.] // arXiv preprint arXiv:2403.06592. – 2024.</w:t>
      </w:r>
    </w:p>
    <w:p>
      <w:pPr>
        <w:ind w:firstLine="0"/>
        <w:jc w:val="both"/>
      </w:pPr>
      <w:r>
        <w:rPr>
          <w:rFonts w:ascii="Times New Roman" w:hAnsi="Times New Roman"/>
          <w:sz w:val="28"/>
        </w:rPr>
        <w:t xml:space="preserve">30.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 xml:space="preserve">31.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 xml:space="preserve">32. Zhao, H. NACO: Learning Domain-Invariant Representation for Generalizable Face Forgery Detection / H. Zhao [et al.] // arXiv preprint. – 2023.</w:t>
      </w:r>
    </w:p>
    <w:p>
      <w:pPr>
        <w:ind w:firstLine="0"/>
        <w:jc w:val="both"/>
      </w:pPr>
      <w:r>
        <w:rPr>
          <w:rFonts w:ascii="Times New Roman" w:hAnsi="Times New Roman"/>
          <w:sz w:val="28"/>
        </w:rPr>
        <w:t xml:space="preserve">33.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 xml:space="preserve">34.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 xml:space="preserve">35.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 xml:space="preserve">36.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 xml:space="preserve">37. Dolhansky, B. The DeepFake Detection Challenge (DFDC) Dataset / B. Dolhansky, J. Bitton, B. Pflaum [et al.] // arXiv preprint arXiv:2006.07397. – 2020.</w:t>
      </w:r>
    </w:p>
    <w:p>
      <w:pPr>
        <w:ind w:firstLine="0"/>
        <w:jc w:val="both"/>
      </w:pPr>
      <w:r>
        <w:rPr>
          <w:rFonts w:ascii="Times New Roman" w:hAnsi="Times New Roman"/>
          <w:sz w:val="28"/>
        </w:rPr>
        <w:t xml:space="preserve">38. Loshchilov, I. Decoupled Weight Decay Regularization / I. Loshchilov, F. Hutter // Proc. International Conference on Learning Representations (ICLR). – 2019.</w:t>
      </w:r>
    </w:p>
    <w:p>
      <w:pPr>
        <w:ind w:firstLine="0"/>
        <w:jc w:val="both"/>
      </w:pPr>
      <w:r>
        <w:rPr>
          <w:rFonts w:ascii="Times New Roman" w:hAnsi="Times New Roman"/>
          <w:sz w:val="28"/>
        </w:rPr>
        <w:t xml:space="preserve">39.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 xml:space="preserve">40.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 xml:space="preserve">41.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 xml:space="preserve">42. Paszke, A. PyTorch: An Imperative Style, High-Performance Deep Learning Library / A. Paszke [et al.] // Advances in Neural Information Processing Systems (NeurIPS). – 2019. – P. 8024–8035.</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xml:space="preserve">├── config.py – центральная конфигурация (78+ параметров)</w:t>
      </w:r>
    </w:p>
    <w:p>
      <w:pPr>
        <w:ind w:firstLine="284"/>
        <w:jc w:val="both"/>
      </w:pPr>
      <w:r>
        <w:rPr>
          <w:rFonts w:ascii="Times New Roman" w:hAnsi="Times New Roman"/>
          <w:sz w:val="28"/>
        </w:rPr>
        <w:t xml:space="preserve">├── train.py – цикл обучения с early stopping и model selection</w:t>
      </w:r>
    </w:p>
    <w:p>
      <w:pPr>
        <w:ind w:firstLine="284"/>
        <w:jc w:val="both"/>
      </w:pPr>
      <w:r>
        <w:rPr>
          <w:rFonts w:ascii="Times New Roman" w:hAnsi="Times New Roman"/>
          <w:sz w:val="28"/>
        </w:rPr>
        <w:t xml:space="preserve">├── evaluate.py – оценка модели и анализ ошибок</w:t>
      </w:r>
    </w:p>
    <w:p>
      <w:pPr>
        <w:ind w:firstLine="284"/>
        <w:jc w:val="both"/>
      </w:pPr>
      <w:r>
        <w:rPr>
          <w:rFonts w:ascii="Times New Roman" w:hAnsi="Times New Roman"/>
          <w:sz w:val="28"/>
        </w:rPr>
        <w:t xml:space="preserve">├── dataset.py – video-level dataset с clip-consistent аугментацией</w:t>
      </w:r>
    </w:p>
    <w:p>
      <w:pPr>
        <w:ind w:firstLine="284"/>
        <w:jc w:val="both"/>
      </w:pPr>
      <w:r>
        <w:rPr>
          <w:rFonts w:ascii="Times New Roman" w:hAnsi="Times New Roman"/>
          <w:sz w:val="28"/>
        </w:rPr>
        <w:t xml:space="preserve">├── preprocess_videos.py – face-centric preprocessing (MTCNN)</w:t>
      </w:r>
    </w:p>
    <w:p>
      <w:pPr>
        <w:ind w:firstLine="284"/>
        <w:jc w:val="both"/>
      </w:pPr>
      <w:r>
        <w:rPr>
          <w:rFonts w:ascii="Times New Roman" w:hAnsi="Times New Roman"/>
          <w:sz w:val="28"/>
        </w:rPr>
        <w:t xml:space="preserve">├── infer.py – single-sample inference (CLI)</w:t>
      </w:r>
    </w:p>
    <w:p>
      <w:pPr>
        <w:ind w:firstLine="284"/>
        <w:jc w:val="both"/>
      </w:pPr>
      <w:r>
        <w:rPr>
          <w:rFonts w:ascii="Times New Roman" w:hAnsi="Times New Roman"/>
          <w:sz w:val="28"/>
        </w:rPr>
        <w:t xml:space="preserve">├──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xml:space="preserve">│   ├── dual_path.py – полная dual-path модель + fusion</w:t>
      </w:r>
    </w:p>
    <w:p>
      <w:pPr>
        <w:ind w:firstLine="568"/>
        <w:jc w:val="both"/>
      </w:pPr>
      <w:r>
        <w:rPr>
          <w:rFonts w:ascii="Times New Roman" w:hAnsi="Times New Roman"/>
          <w:sz w:val="28"/>
        </w:rPr>
        <w:t xml:space="preserve">│   ├── spatial_branch.py – EfficientNet-B4 backbone</w:t>
      </w:r>
    </w:p>
    <w:p>
      <w:pPr>
        <w:ind w:firstLine="568"/>
        <w:jc w:val="both"/>
      </w:pPr>
      <w:r>
        <w:rPr>
          <w:rFonts w:ascii="Times New Roman" w:hAnsi="Times New Roman"/>
          <w:sz w:val="28"/>
        </w:rPr>
        <w:t xml:space="preserve">│   ├── temporal_branch.py – EfficientNet-B0 + Transformer</w:t>
      </w:r>
    </w:p>
    <w:p>
      <w:pPr>
        <w:ind w:firstLine="568"/>
        <w:jc w:val="both"/>
      </w:pPr>
      <w:r>
        <w:rPr>
          <w:rFonts w:ascii="Times New Roman" w:hAnsi="Times New Roman"/>
          <w:sz w:val="28"/>
        </w:rPr>
        <w:t xml:space="preserve">│   ├── spatial_only.py – baseline: пространственная ветвь</w:t>
      </w:r>
    </w:p>
    <w:p>
      <w:pPr>
        <w:ind w:firstLine="568"/>
        <w:jc w:val="both"/>
      </w:pPr>
      <w:r>
        <w:rPr>
          <w:rFonts w:ascii="Times New Roman" w:hAnsi="Times New Roman"/>
          <w:sz w:val="28"/>
        </w:rPr>
        <w:t xml:space="preserve">│   ├── temporal_only.py – baseline: временна́я ветвь</w:t>
      </w:r>
    </w:p>
    <w:p>
      <w:pPr>
        <w:ind w:firstLine="568"/>
        <w:jc w:val="both"/>
      </w:pPr>
      <w:r>
        <w:rPr>
          <w:rFonts w:ascii="Times New Roman" w:hAnsi="Times New Roman"/>
          <w:sz w:val="28"/>
        </w:rPr>
        <w:t xml:space="preserve">│   └── sequential.py – baseline: CNN→BiLSTM</w:t>
      </w:r>
    </w:p>
    <w:p>
      <w:pPr>
        <w:ind w:firstLine="284"/>
        <w:jc w:val="both"/>
      </w:pPr>
      <w:r>
        <w:rPr>
          <w:rFonts w:ascii="Times New Roman" w:hAnsi="Times New Roman"/>
          <w:sz w:val="28"/>
        </w:rPr>
        <w:t xml:space="preserve">├── splits/ – фиксированное video-id разбиение (seed=42)</w:t>
      </w:r>
    </w:p>
    <w:p>
      <w:pPr>
        <w:ind w:firstLine="284"/>
        <w:jc w:val="both"/>
      </w:pPr>
      <w:r>
        <w:rPr>
          <w:rFonts w:ascii="Times New Roman" w:hAnsi="Times New Roman"/>
          <w:sz w:val="28"/>
        </w:rPr>
        <w:t xml:space="preserve">├── requirements.txt – зависимости проекта</w:t>
      </w:r>
    </w:p>
    <w:p>
      <w:pPr>
        <w:ind w:firstLine="284"/>
        <w:jc w:val="both"/>
      </w:pPr>
      <w:r>
        <w:rPr>
          <w:rFonts w:ascii="Times New Roman" w:hAnsi="Times New Roman"/>
          <w:sz w:val="28"/>
        </w:rPr>
        <w:t xml:space="preserve">├── Dockerfile – контейнеризация</w:t>
      </w:r>
    </w:p>
    <w:p>
      <w:pPr>
        <w:ind w:firstLine="284"/>
        <w:jc w:val="both"/>
      </w:pPr>
      <w:r>
        <w:rPr>
          <w:rFonts w:ascii="Times New Roman" w:hAnsi="Times New Roman"/>
          <w:sz w:val="28"/>
        </w:rPr>
        <w:t xml:space="preserve">└──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https://github.com/Jokeera/deepfake-detection.git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./data/raw_videos ./data/preprocessed</w:t>
      </w:r>
    </w:p>
    <w:p>
      <w:pPr>
        <w:ind w:firstLine="0"/>
        <w:jc w:val="both"/>
      </w:pPr>
      <w:r>
        <w:rPr>
          <w:rFonts w:ascii="Times New Roman" w:hAnsi="Times New Roman"/>
          <w:sz w:val="28"/>
        </w:rPr>
        <w:t xml:space="preserve">4. Запустить обучение: python train.py --model_type full --batch_size 8 --num_frames 32 --dataset_root ./data/preprocessed --output_dir ./experiments</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модель: python evaluate.py --checkpoint ./experiments/best_model.pt --split test --device auto</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8.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p>
      <w:pPr>
        <w:ind w:firstLine="0"/>
        <w:jc w:val="both"/>
      </w:pPr>
      <w:r>
        <w:rPr>
          <w:rFonts w:ascii="Times New Roman" w:hAnsi="Times New Roman"/>
          <w:sz w:val="28"/>
        </w:rPr>
        <w:t xml:space="preserve">ПРИЛОЖЕНИЕ Г. Ключевые фрагменты исходного кода</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Листинг Г.1 – Класс AdaptiveWeightedFusion (fusion механизм)</w:t>
      </w:r>
    </w:p>
    <w:p>
      <w:pPr>
        <w:ind w:firstLine="0"/>
        <w:jc w:val="both"/>
      </w:pPr>
      <w:r>
        <w:rPr>
          <w:rFonts w:ascii="Times New Roman" w:hAnsi="Times New Roman"/>
          <w:sz w:val="28"/>
        </w:rPr>
        <w:t xml:space="preserve">class AdaptiveWeightedFusion(nn.Module):
    def __init__(self, input_dim: int):
        super().__init__()
        self.weight_layer = nn.Linear(input_dim * 2, 2)
    def forward(self, h_s, h_t):
        concat = torch.cat([h_s, h_t], dim=-1)
        alpha = F.softmax(self.weight_layer(concat), dim=-1)
        h_fused = alpha[:, 0:1] * h_s + alpha[:, 1:2] * h_t
        return h_fused, alpha</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Листинг Г.2 – Вычисление разностей кадров (frame differences)</w:t>
      </w:r>
    </w:p>
    <w:p>
      <w:pPr>
        <w:ind w:firstLine="0"/>
        <w:jc w:val="both"/>
      </w:pPr>
      <w:r>
        <w:rPr>
          <w:rFonts w:ascii="Times New Roman" w:hAnsi="Times New Roman"/>
          <w:sz w:val="28"/>
        </w:rPr>
        <w:t xml:space="preserve">def compute_frame_differences(frames):
    # frames: (T, C, H, W)
    diffs = frames[1:] - frames[:-1]  # (T-1, C, H, W)
    mean = diffs.mean(dim=[0, 2, 3], keepdim=True)
    std = diffs.std(dim=[0, 2, 3], keepdim=True) + 1e-6
    return (diffs - mean) / std</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Листинг Г.3 – Temporal Transformer Encoder</w:t>
      </w:r>
    </w:p>
    <w:p>
      <w:pPr>
        <w:ind w:firstLine="0"/>
        <w:jc w:val="both"/>
      </w:pPr>
      <w:r>
        <w:rPr>
          <w:rFonts w:ascii="Times New Roman" w:hAnsi="Times New Roman"/>
          <w:sz w:val="28"/>
        </w:rPr>
        <w:t xml:space="preserve">class TemporalTransformerEncoder(nn.Module):
    def __init__(self, d_model=256, nhead=4, num_layers=2):
        super().__init__()
        self.cls_token = nn.Parameter(torch.randn(1, 1, d_model))
        self.pos_enc = nn.Parameter(torch.randn(1, 16, d_model))
        encoder_layer = nn.TransformerEncoderLayer(
            d_model=d_model, nhead=nhead, dim_feedforward=1024,
            dropout=0.1, batch_first=True)
        self.encoder = nn.TransformerEncoder(
            encoder_layer, num_layers=num_layers)
    def forward(self, x):
        B = x.size(0)
        cls = self.cls_token.expand(B, -1, -1)
        x = torch.cat([cls, x], dim=1)
        x = x + self.pos_enc[:, :x.size(1), :]
        x = self.encoder(x)
        return x[:, 0]  # CLS token output</w:t>
      </w:r>
    </w:p>
    <w:p>
      <w:pPr>
        <w:ind w:firstLine="0"/>
        <w:jc w:val="both"/>
      </w:pPr>
      <w:r>
        <w:rPr>
          <w:rFonts w:ascii="Times New Roman" w:hAnsi="Times New Roman"/>
          <w:sz w:val="28"/>
        </w:rPr>
        <w:t xml:space="preserve"/>
      </w:r>
    </w:p>
    <w:sectPr w:rsidR="00FC693F" w:rsidRPr="0006063C" w:rsidSect="00034616">
      <w:footerReference w:type="default" r:id="rId9"/>
      <w:pgSz w:w="11906" w:h="16838"/>
      <w:pgMar w:top="1134" w:right="850" w:bottom="1134" w:left="1701"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rId9" Type="http://schemas.openxmlformats.org/officeDocument/2006/relationships/footer" Target="footer1.xml" /><Relationship Id="rId101" Type="http://schemas.openxmlformats.org/officeDocument/2006/relationships/image" Target="media/fig_01.png" /><Relationship Id="rId102" Type="http://schemas.openxmlformats.org/officeDocument/2006/relationships/image" Target="media/fig_02.png" /><Relationship Id="rId103" Type="http://schemas.openxmlformats.org/officeDocument/2006/relationships/image" Target="media/fig_03.png" /><Relationship Id="rId104" Type="http://schemas.openxmlformats.org/officeDocument/2006/relationships/image" Target="media/fig_04.png" /><Relationship Id="rId105" Type="http://schemas.openxmlformats.org/officeDocument/2006/relationships/image" Target="media/fig_05.png" /><Relationship Id="rId106" Type="http://schemas.openxmlformats.org/officeDocument/2006/relationships/image" Target="media/fig_06.png" /><Relationship Id="rId107" Type="http://schemas.openxmlformats.org/officeDocument/2006/relationships/image" Target="media/fig_07.png" /><Relationship Id="rId108" Type="http://schemas.openxmlformats.org/officeDocument/2006/relationships/image" Target="media/fig_08.png" /><Relationship Id="rId109" Type="http://schemas.openxmlformats.org/officeDocument/2006/relationships/image" Target="media/fig_09.png" /><Relationship Id="rId110" Type="http://schemas.openxmlformats.org/officeDocument/2006/relationships/image" Target="media/fig_10.png" /><Relationship Id="rId111" Type="http://schemas.openxmlformats.org/officeDocument/2006/relationships/image" Target="media/fig_arch.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