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mc="http://schemas.openxmlformats.org/markup-compatibility/2006" xmlns:ns4="http://schemas.openxmlformats.org/drawingml/2006/picture" xmlns:r="http://schemas.openxmlformats.org/officeDocument/2006/relationships" xmlns:w="http://schemas.openxmlformats.org/wordprocessingml/2006/main" xmlns:wp="http://schemas.openxmlformats.org/drawingml/2006/wordprocessingDrawing"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pPr>
      <w:r>
        <w:rPr>
          <w:rFonts w:ascii="Times New Roman" w:hAnsi="Times New Roman"/>
          <w:sz w:val="24"/>
        </w:rPr>
        <w:t>На правах рукописи</w:t>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71 с., 10 рис., 9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4.4.5. Обучение на трёх наборах данных с T=32</w:t>
        <w:tab/>
        <w:t>58</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Воспроизводимость экспериментов</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distT="0" distB="0" distL="0" distR="0">
            <wp:extent cx="5800000" cy="2600000"/>
            <wp:docPr id="101" name="Fig1"/>
            <a:graphic>
              <a:graphicData uri="http://schemas.openxmlformats.org/drawingml/2006/picture">
                <ns4:pic>
                  <ns4:nvPicPr>
                    <ns4:cNvPr id="101" name="Fig1"/>
                    <ns4:cNvPicPr/>
                  </ns4:nvPicPr>
                  <ns4:blipFill>
                    <a:blip r:embed="rId101"/>
                    <a:stretch>
                      <a:fillRect/>
                    </a:stretch>
                  </ns4:blipFill>
                  <ns4:spPr>
                    <a:xfrm>
                      <a:off x="0" y="0"/>
                      <a:ext cx="5800000" cy="2600000"/>
                    </a:xfrm>
                    <a:prstGeom prst="rect">
                      <a:avLst/>
                    </a:prstGeom>
                  </ns4:spPr>
                </ns4:pic>
              </a:graphicData>
            </a:graphic>
          </wp:inline>
        </w:drawing>
      </w:r>
    </w:p>
    <w:p>
      <w:pPr>
        <w:jc w:val="center"/>
      </w:pPr>
      <w:r>
        <w:rPr>
          <w:sz w:val="22"/>
        </w:rPr>
        <w:t xml:space="preserve">Рисунок 4.1 — Кривые обучения Train/Val Loss</w:t>
      </w:r>
    </w:p>
    <w:p>
      <w:pPr>
        <w:jc w:val="center"/>
      </w:pPr>
      <w:r>
        <w:drawing>
          <wp:inline distT="0" distB="0" distL="0" distR="0">
            <wp:extent cx="5400000" cy="3400000"/>
            <wp:docPr id="102" name="Fig2"/>
            <a:graphic>
              <a:graphicData uri="http://schemas.openxmlformats.org/drawingml/2006/picture">
                <ns4:pic>
                  <ns4:nvPicPr>
                    <ns4:cNvPr id="102" name="Fig2"/>
                    <ns4:cNvPicPr/>
                  </ns4:nvPicPr>
                  <ns4:blipFill>
                    <a:blip r:embed="rId102"/>
                    <a:stretch>
                      <a:fillRect/>
                    </a:stretch>
                  </ns4:blipFill>
                  <ns4:spPr>
                    <a:xfrm>
                      <a:off x="0" y="0"/>
                      <a:ext cx="5400000" cy="3400000"/>
                    </a:xfrm>
                    <a:prstGeom prst="rect">
                      <a:avLst/>
                    </a:prstGeom>
                  </ns4:spPr>
                </ns4:pic>
              </a:graphicData>
            </a:graphic>
          </wp:inline>
        </w:drawing>
      </w:r>
    </w:p>
    <w:p>
      <w:pPr>
        <w:jc w:val="center"/>
      </w:pPr>
      <w:r>
        <w:rPr>
          <w:sz w:val="22"/>
        </w:rPr>
        <w:t xml:space="preserve">Рисунок 4.2 — Validation AUC по эпохам</w:t>
      </w:r>
    </w:p>
    <w:p>
      <w:pPr>
        <w:jc w:val="center"/>
      </w:pPr>
      <w:r>
        <w:drawing>
          <wp:inline distT="0" distB="0" distL="0" distR="0">
            <wp:extent cx="4200000" cy="3600000"/>
            <wp:docPr id="103" name="Fig3"/>
            <a:graphic>
              <a:graphicData uri="http://schemas.openxmlformats.org/drawingml/2006/picture">
                <ns4:pic>
                  <ns4:nvPicPr>
                    <ns4:cNvPr id="103" name="Fig3"/>
                    <ns4:cNvPicPr/>
                  </ns4:nvPicPr>
                  <ns4:blipFill>
                    <a:blip r:embed="rId109"/>
                    <a:stretch>
                      <a:fillRect/>
                    </a:stretch>
                  </ns4:blipFill>
                  <ns4:spPr>
                    <a:xfrm>
                      <a:off x="0" y="0"/>
                      <a:ext cx="4200000" cy="3600000"/>
                    </a:xfrm>
                    <a:prstGeom prst="rect">
                      <a:avLst/>
                    </a:prstGeom>
                  </ns4:spPr>
                </ns4:pic>
              </a:graphicData>
            </a:graphic>
          </wp:inline>
        </w:drawing>
      </w:r>
    </w:p>
    <w:p>
      <w:pPr>
        <w:jc w:val="center"/>
      </w:pPr>
      <w:r>
        <w:rPr>
          <w:sz w:val="22"/>
        </w:rPr>
        <w:t xml:space="preserve">Рисунок 4.3 — ROC-кривая полной модели (AUC = 0.9777)</w:t>
      </w:r>
    </w:p>
    <w:p>
      <w:pPr>
        <w:jc w:val="center"/>
      </w:pPr>
      <w:r>
        <w:drawing>
          <wp:inline distT="0" distB="0" distL="0" distR="0">
            <wp:extent cx="4200000" cy="3600000"/>
            <wp:docPr id="104" name="Fig4"/>
            <a:graphic>
              <a:graphicData uri="http://schemas.openxmlformats.org/drawingml/2006/picture">
                <ns4:pic>
                  <ns4:nvPicPr>
                    <ns4:cNvPr id="104" name="Fig4"/>
                    <ns4:cNvPicPr/>
                  </ns4:nvPicPr>
                  <ns4:blipFill>
                    <a:blip r:embed="rId110"/>
                    <a:stretch>
                      <a:fillRect/>
                    </a:stretch>
                  </ns4:blipFill>
                  <ns4:spPr>
                    <a:xfrm>
                      <a:off x="0" y="0"/>
                      <a:ext cx="4200000" cy="3600000"/>
                    </a:xfrm>
                    <a:prstGeom prst="rect">
                      <a:avLst/>
                    </a:prstGeom>
                  </ns4:spPr>
                </ns4:pic>
              </a:graphicData>
            </a:graphic>
          </wp:inline>
        </w:drawing>
      </w:r>
    </w:p>
    <w:p>
      <w:pPr>
        <w:jc w:val="center"/>
      </w:pPr>
      <w:r>
        <w:rPr>
          <w:sz w:val="22"/>
        </w:rPr>
        <w:t xml:space="preserve">Рисунок 4.4 — ROC-кривая A2 Spatial-only (AUC = 0.9835)</w:t>
      </w:r>
    </w:p>
    <w:p>
      <w:pPr>
        <w:jc w:val="center"/>
      </w:pPr>
      <w:r>
        <w:drawing>
          <wp:inline distT="0" distB="0" distL="0" distR="0">
            <wp:extent cx="4200000" cy="3600000"/>
            <wp:docPr id="105" name="Fig5"/>
            <a:graphic>
              <a:graphicData uri="http://schemas.openxmlformats.org/drawingml/2006/picture">
                <ns4:pic>
                  <ns4:nvPicPr>
                    <ns4:cNvPr id="105" name="Fig5"/>
                    <ns4:cNvPicPr/>
                  </ns4:nvPicPr>
                  <ns4:blipFill>
                    <a:blip r:embed="rId107"/>
                    <a:stretch>
                      <a:fillRect/>
                    </a:stretch>
                  </ns4:blipFill>
                  <ns4:spPr>
                    <a:xfrm>
                      <a:off x="0" y="0"/>
                      <a:ext cx="4200000" cy="3600000"/>
                    </a:xfrm>
                    <a:prstGeom prst="rect">
                      <a:avLst/>
                    </a:prstGeom>
                  </ns4:spPr>
                </ns4:pic>
              </a:graphicData>
            </a:graphic>
          </wp:inline>
        </w:drawing>
      </w:r>
    </w:p>
    <w:p>
      <w:pPr>
        <w:jc w:val="center"/>
      </w:pPr>
      <w:r>
        <w:rPr>
          <w:sz w:val="22"/>
        </w:rPr>
        <w:t xml:space="preserve">Рисунок 4.5 — Матрица ошибок полной модели</w:t>
      </w:r>
    </w:p>
    <w:p>
      <w:pPr>
        <w:jc w:val="center"/>
      </w:pPr>
      <w:r>
        <w:drawing>
          <wp:inline distT="0" distB="0" distL="0" distR="0">
            <wp:extent cx="4200000" cy="3600000"/>
            <wp:docPr id="106" name="Fig6"/>
            <a:graphic>
              <a:graphicData uri="http://schemas.openxmlformats.org/drawingml/2006/picture">
                <ns4:pic>
                  <ns4:nvPicPr>
                    <ns4:cNvPr id="106" name="Fig6"/>
                    <ns4:cNvPicPr/>
                  </ns4:nvPicPr>
                  <ns4:blipFill>
                    <a:blip r:embed="rId108"/>
                    <a:stretch>
                      <a:fillRect/>
                    </a:stretch>
                  </ns4:blipFill>
                  <ns4:spPr>
                    <a:xfrm>
                      <a:off x="0" y="0"/>
                      <a:ext cx="4200000" cy="3600000"/>
                    </a:xfrm>
                    <a:prstGeom prst="rect">
                      <a:avLst/>
                    </a:prstGeom>
                  </ns4:spPr>
                </ns4: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distT="0" distB="0" distL="0" distR="0">
            <wp:extent cx="5400000" cy="3400000"/>
            <wp:docPr id="107" name="Fig7"/>
            <a:graphic>
              <a:graphicData uri="http://schemas.openxmlformats.org/drawingml/2006/picture">
                <ns4:pic>
                  <ns4:nvPicPr>
                    <ns4:cNvPr id="107" name="Fig7"/>
                    <ns4:cNvPicPr/>
                  </ns4:nvPicPr>
                  <ns4:blipFill>
                    <a:blip r:embed="rId103"/>
                    <a:stretch>
                      <a:fillRect/>
                    </a:stretch>
                  </ns4:blipFill>
                  <ns4:spPr>
                    <a:xfrm>
                      <a:off x="0" y="0"/>
                      <a:ext cx="5400000" cy="3400000"/>
                    </a:xfrm>
                    <a:prstGeom prst="rect">
                      <a:avLst/>
                    </a:prstGeom>
                  </ns4:spPr>
                </ns4: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distT="0" distB="0" distL="0" distR="0">
            <wp:extent cx="5400000" cy="3400000"/>
            <wp:docPr id="108" name="Fig8"/>
            <a:graphic>
              <a:graphicData uri="http://schemas.openxmlformats.org/drawingml/2006/picture">
                <ns4:pic>
                  <ns4:nvPicPr>
                    <ns4:cNvPr id="108" name="Fig8"/>
                    <ns4:cNvPicPr/>
                  </ns4:nvPicPr>
                  <ns4:blipFill>
                    <a:blip r:embed="rId104"/>
                    <a:stretch>
                      <a:fillRect/>
                    </a:stretch>
                  </ns4:blipFill>
                  <ns4:spPr>
                    <a:xfrm>
                      <a:off x="0" y="0"/>
                      <a:ext cx="5400000" cy="3400000"/>
                    </a:xfrm>
                    <a:prstGeom prst="rect">
                      <a:avLst/>
                    </a:prstGeom>
                  </ns4:spPr>
                </ns4:pic>
              </a:graphicData>
            </a:graphic>
          </wp:inline>
        </w:drawing>
      </w:r>
    </w:p>
    <w:p>
      <w:pPr>
        <w:pStyle w:val="a5"/>
        <w:jc w:val="center"/>
      </w:pPr>
      <w:r>
        <w:rPr>
          <w:sz w:val="22"/>
        </w:rPr>
        <w:t xml:space="preserve">Рисунок 4.8 — Overfit analysis: разрыв Val/Train Loss по эпохам</w:t>
      </w:r>
    </w:p>
    <w:p>
      <w:pPr>
        <w:jc w:val="center"/>
      </w:pPr>
      <w:r>
        <w:drawing>
          <wp:inline distT="0" distB="0" distL="0" distR="0">
            <wp:extent cx="5400000" cy="3400000"/>
            <wp:docPr id="109" name="Fig9"/>
            <a:graphic>
              <a:graphicData uri="http://schemas.openxmlformats.org/drawingml/2006/picture">
                <ns4:pic>
                  <ns4:nvPicPr>
                    <ns4:cNvPr id="109" name="Fig9"/>
                    <ns4:cNvPicPr/>
                  </ns4:nvPicPr>
                  <ns4:blipFill>
                    <a:blip r:embed="rId105"/>
                    <a:stretch>
                      <a:fillRect/>
                    </a:stretch>
                  </ns4:blipFill>
                  <ns4:spPr>
                    <a:xfrm>
                      <a:off x="0" y="0"/>
                      <a:ext cx="5400000" cy="3400000"/>
                    </a:xfrm>
                    <a:prstGeom prst="rect">
                      <a:avLst/>
                    </a:prstGeom>
                  </ns4:spPr>
                </ns4:pic>
              </a:graphicData>
            </a:graphic>
          </wp:inline>
        </w:drawing>
      </w:r>
    </w:p>
    <w:p>
      <w:pPr>
        <w:pStyle w:val="a5"/>
        <w:jc w:val="center"/>
      </w:pPr>
      <w:r>
        <w:rPr>
          <w:sz w:val="22"/>
        </w:rPr>
        <w:t xml:space="preserve">Рисунок 4.9 — Validation EER по эпохам (все модели)</w:t>
      </w:r>
    </w:p>
    <w:p>
      <w:pPr>
        <w:jc w:val="center"/>
      </w:pPr>
      <w:r>
        <w:drawing>
          <wp:inline distT="0" distB="0" distL="0" distR="0">
            <wp:extent cx="5400000" cy="3200000"/>
            <wp:docPr id="110" name="Fig10"/>
            <a:graphic>
              <a:graphicData uri="http://schemas.openxmlformats.org/drawingml/2006/picture">
                <ns4:pic>
                  <ns4:nvPicPr>
                    <ns4:cNvPr id="110" name="Fig10"/>
                    <ns4:cNvPicPr/>
                  </ns4:nvPicPr>
                  <ns4:blipFill>
                    <a:blip r:embed="rId106"/>
                    <a:stretch>
                      <a:fillRect/>
                    </a:stretch>
                  </ns4:blipFill>
                  <ns4:spPr>
                    <a:xfrm>
                      <a:off x="0" y="0"/>
                      <a:ext cx="5400000" cy="3200000"/>
                    </a:xfrm>
                    <a:prstGeom prst="rect">
                      <a:avLst/>
                    </a:prstGeom>
                  </ns4:spPr>
                </ns4: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7. Оценка: python evaluate.py --checkpoint experiments/3ds_full_seed42_bs8_T32_adaptive/best_model.pt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