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57"/>
        <w:gridCol w:w="2835"/>
      </w:tblGrid>
      <w:tr>
        <w:tc>
          <w:tcPr>
            <w:tcW w:type="dxa" w:w="5298"/>
            <w:tcBorders>
              <w:bottom w:val="single" w:sz="12" w:color="17365D"/>
            </w:tcBorders>
          </w:tcPr>
          <w:p>
            <w:r>
              <w:rPr>
                <w:rFonts w:ascii="Arial" w:hAnsi="Arial"/>
                <w:b/>
                <w:i w:val="0"/>
                <w:color w:val="17365D"/>
                <w:sz w:val="22"/>
              </w:rPr>
              <w:t>CÔNG TY TNHH MTV CƠ ĐIỆN LẠNH THANH HOÀI</w:t>
            </w:r>
            <w:r>
              <w:br/>
            </w:r>
            <w:r>
              <w:rPr>
                <w:rFonts w:ascii="Arial" w:hAnsi="Arial"/>
                <w:b/>
                <w:i w:val="0"/>
                <w:color w:val="1F4E78"/>
                <w:sz w:val="18"/>
              </w:rPr>
              <w:t>BỘ HỒ SƠ CÔNG TRÌNH - THANH_HOAI_ERP</w:t>
            </w:r>
          </w:p>
        </w:tc>
        <w:tc>
          <w:tcPr>
            <w:tcW w:type="dxa" w:w="5298"/>
            <w:tcBorders>
              <w:bottom w:val="single" w:sz="12" w:color="17365D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Mã mẫu: CT-01-BLTH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667085"/>
                <w:sz w:val="16"/>
              </w:rPr>
              <w:t>Phiên bản: v3.0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667085"/>
                <w:sz w:val="16"/>
              </w:rPr>
              <w:t>Ngày ban hành: 2026-07-13</w:t>
            </w:r>
          </w:p>
        </w:tc>
      </w:tr>
    </w:tbl>
    <w:p>
      <w:pPr>
        <w:spacing w:before="160" w:after="160"/>
        <w:jc w:val="center"/>
      </w:pPr>
      <w:r>
        <w:rPr>
          <w:rFonts w:ascii="Arial" w:hAnsi="Arial"/>
          <w:b/>
          <w:i w:val="0"/>
          <w:color w:val="17365D"/>
          <w:sz w:val="30"/>
        </w:rPr>
        <w:t>PHIẾU THEO DÕI BẢO LÃNH THỰC HIỆN HỢP ĐỒNG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Tên công trình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{{TEN_CONG_TRINH}}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Mã công trình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{{MA_CONG_TRINH}}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Địa điểm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{{DIA_DIEM_CONG_TRINH}}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Chủ đầu tư / Bên giao việc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{{TEN_CHU_DAU_TU}}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Hợp đồng số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{{SO_HOP_DONG}} ngày {{NGAY_HOP_DONG}}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Hạng mục / Gói thầu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{{HANG_MUC_THI_CONG}}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Ngày lập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{{NGAY_LAP}}</w:t>
            </w:r>
          </w:p>
        </w:tc>
      </w:tr>
    </w:tbl>
    <w:p/>
    <w:p>
      <w:pPr>
        <w:pStyle w:val="Heading2"/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I. MỤC ĐÍCH / PHẠM VI</w:t>
      </w:r>
    </w:p>
    <w:p>
      <w:pPr>
        <w:spacing w:after="60" w:line="259" w:lineRule="auto"/>
      </w:pPr>
      <w:r>
        <w:rPr>
          <w:rFonts w:ascii="Arial" w:hAnsi="Arial"/>
          <w:b w:val="0"/>
          <w:i w:val="0"/>
          <w:sz w:val="20"/>
        </w:rPr>
        <w:t>Kiểm soát bảo lãnh thực hiện hợp đồng, thời hạn, điều kiện gia hạn và hoàn trả.</w:t>
      </w:r>
    </w:p>
    <w:p>
      <w:pPr>
        <w:pStyle w:val="Heading2"/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II. ĐIỀU KIỆN KIỂM SOÁT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Giá trị bảo lãnh phải phù hợp tỷ lệ và loại tiền theo hợp đồng.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Ngày hết hạn phải bao phủ thời gian thực hiện và thời gian gia hạn nếu có.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Chỉ đề nghị hoàn trả sau khi hoàn thành các nghĩa vụ được bảo đảm.</w:t>
      </w:r>
    </w:p>
    <w:p>
      <w:pPr>
        <w:pStyle w:val="Heading2"/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III. THÔNG TIN BẢO LÃNH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4"/>
        <w:gridCol w:w="1324"/>
        <w:gridCol w:w="1324"/>
        <w:gridCol w:w="1324"/>
        <w:gridCol w:w="1324"/>
        <w:gridCol w:w="1324"/>
        <w:gridCol w:w="1324"/>
        <w:gridCol w:w="1324"/>
      </w:tblGrid>
      <w:tr>
        <w:trPr>
          <w:tblHeader w:val="true"/>
        </w:trPr>
        <w:tc>
          <w:tcPr>
            <w:tcW w:type="dxa" w:w="56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STT</w:t>
            </w:r>
          </w:p>
        </w:tc>
        <w:tc>
          <w:tcPr>
            <w:tcW w:type="dxa" w:w="1814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Ngân hàng</w:t>
            </w:r>
          </w:p>
        </w:tc>
        <w:tc>
          <w:tcPr>
            <w:tcW w:type="dxa" w:w="1531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Số bảo lãnh</w:t>
            </w:r>
          </w:p>
        </w:tc>
        <w:tc>
          <w:tcPr>
            <w:tcW w:type="dxa" w:w="141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Tỷ lệ/Giá trị</w:t>
            </w:r>
          </w:p>
        </w:tc>
        <w:tc>
          <w:tcPr>
            <w:tcW w:type="dxa" w:w="124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Hiệu lực từ</w:t>
            </w:r>
          </w:p>
        </w:tc>
        <w:tc>
          <w:tcPr>
            <w:tcW w:type="dxa" w:w="124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Hết hạn</w:t>
            </w:r>
          </w:p>
        </w:tc>
        <w:tc>
          <w:tcPr>
            <w:tcW w:type="dxa" w:w="124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Gia hạn đến</w:t>
            </w:r>
          </w:p>
        </w:tc>
        <w:tc>
          <w:tcPr>
            <w:tcW w:type="dxa" w:w="124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Trạng thái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81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53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81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3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81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3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81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3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81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3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>ĐẠI DIỆN BÊN LIÊN QUAN</w:t>
            </w:r>
          </w:p>
        </w:tc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>ĐẠI DIỆN THANH HOÀI</w:t>
            </w:r>
          </w:p>
        </w:tc>
      </w:tr>
      <w:tr>
        <w:trPr>
          <w:trHeight w:val="765"/>
        </w:trPr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667085"/>
                <w:sz w:val="16"/>
              </w:rPr>
              <w:t>(Ký, ghi rõ họ tên, chức vụ và đóng dấu nếu có)</w:t>
            </w:r>
          </w:p>
        </w:tc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667085"/>
                <w:sz w:val="16"/>
              </w:rPr>
              <w:t>(Ký, ghi rõ họ tên, chức vụ và đóng dấu nếu có)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709" w:left="879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7085"/>
        <w:sz w:val="16"/>
      </w:rPr>
      <w:t>CÔNG TY TNHH MTV CƠ ĐIỆN LẠNH THANH HOÀI | Thanh_hoai_ERP / App 8777 | Không ghi đè hồ sơ đã ký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