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624"/>
        <w:gridCol w:w="3024"/>
      </w:tblGrid>
      <w:tr>
        <w:tc>
          <w:tcPr>
            <w:tcW w:type="dxa" w:w="5256"/>
            <w:shd w:fill="0B7285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CÔNG TY TNHH MTV CƠ ĐIỆN LẠNH THANH HOÀI</w:t>
              <w:br/>
              <w:t>BỘ MẪU HỒ SƠ CÔNG TRÌNH</w:t>
            </w:r>
          </w:p>
        </w:tc>
        <w:tc>
          <w:tcPr>
            <w:tcW w:type="dxa" w:w="5256"/>
            <w:shd w:fill="E7F5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B7285"/>
                <w:sz w:val="16"/>
              </w:rPr>
              <w:t>Mã mẫu: CT-02-RFI</w:t>
              <w:br/>
              <w:t>Phiên bản: v1.0</w:t>
              <w:br/>
              <w:t>Ngày: 2026-07-10</w:t>
            </w:r>
          </w:p>
        </w:tc>
      </w:tr>
    </w:tbl>
    <w:p/>
    <w:p>
      <w:pPr>
        <w:jc w:val="center"/>
      </w:pPr>
      <w:r>
        <w:rPr>
          <w:rFonts w:ascii="Arial" w:hAnsi="Arial" w:eastAsia="Arial"/>
          <w:b/>
          <w:color w:val="000000"/>
          <w:sz w:val="28"/>
        </w:rPr>
        <w:t>RFI - PHIẾU YÊU CẦU LÀM RÕ THÔNG TIN THIẾT KẾ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I. THÔNG TIN CHUNG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Tên công trình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{{TEN_CONG_TRINH}}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Địa điểm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{{DIA_DIEM_CONG_TRINH}}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Chủ đầu tư / Bên giao việc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{{TEN_CHU_DAU_TU}}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Nhà thầu / Bên nhận việc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CÔNG TY TNHH MTV CƠ ĐIỆN LẠNH THANH HOÀI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Hợp đồng số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{{SO_HOP_DONG}} ngày {{NGAY_HOP_DONG}}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Hạng mục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{{HANG_MUC_THI_CONG}}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Ngày lập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{{NGAY_LAP}}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Người lập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{{NGUOI_LAP}}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II. MỤC ĐÍCH / PHẠM VI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0"/>
        </w:rPr>
        <w:t>Ghi nhận câu hỏi kỹ thuật, xung đột bản vẽ, thiếu thông tin hoặc yêu cầu xác nhận trước khi thi công.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II. NỘI DUNG RFI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Số RFI</w:t>
            </w:r>
          </w:p>
        </w:tc>
        <w:tc>
          <w:tcPr>
            <w:tcW w:type="dxa" w:w="175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Ngày gửi</w:t>
            </w:r>
          </w:p>
        </w:tc>
        <w:tc>
          <w:tcPr>
            <w:tcW w:type="dxa" w:w="175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Hạng mục</w:t>
            </w:r>
          </w:p>
        </w:tc>
        <w:tc>
          <w:tcPr>
            <w:tcW w:type="dxa" w:w="175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Nội dung cần làm rõ</w:t>
            </w:r>
          </w:p>
        </w:tc>
        <w:tc>
          <w:tcPr>
            <w:tcW w:type="dxa" w:w="175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Ảnh/bản vẽ đính kèm</w:t>
            </w:r>
          </w:p>
        </w:tc>
        <w:tc>
          <w:tcPr>
            <w:tcW w:type="dxa" w:w="175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Mức độ ảnh hưởng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</w:tr>
      <w:tr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III. PHẢN HỒI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Đơn vị phản hồi</w:t>
            </w:r>
          </w:p>
        </w:tc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Nội dung phản hồi</w:t>
            </w:r>
          </w:p>
        </w:tc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Ngày phản hồi</w:t>
            </w:r>
          </w:p>
        </w:tc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Người duyệt</w:t>
            </w:r>
          </w:p>
        </w:tc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Trạng thái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</w:tr>
      <w:tr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III. XÁC NHẬN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ĐẠI DIỆN CHỦ ĐẦU TƯ / BÊN A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ĐẠI DIỆN NHÀ THẦU / BÊN B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Ký, ghi rõ họ tên và đóng dấu</w:t>
              <w:br/>
              <w:br/>
              <w:br/>
              <w:br/>
              <w:t>{{HO_TEN}}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Ký, ghi rõ họ tên và đóng dấu</w:t>
              <w:br/>
              <w:br/>
              <w:br/>
              <w:br/>
              <w:t>{{HO_TEN}}</w:t>
            </w:r>
          </w:p>
        </w:tc>
      </w:tr>
    </w:tbl>
    <w:p>
      <w:pPr>
        <w:pStyle w:val="Heading3"/>
      </w:pPr>
      <w:r>
        <w:rPr>
          <w:rFonts w:ascii="Arial" w:hAnsi="Arial" w:eastAsia="Arial"/>
          <w:b/>
          <w:sz w:val="20"/>
        </w:rPr>
        <w:t>Ghi chú sử dụng mẫu</w:t>
      </w:r>
    </w:p>
    <w:p>
      <w:pPr>
        <w:pStyle w:val="ListBullet"/>
      </w:pPr>
      <w:r>
        <w:rPr>
          <w:rFonts w:ascii="Arial" w:hAnsi="Arial" w:eastAsia="Arial"/>
          <w:sz w:val="16"/>
        </w:rPr>
        <w:t>Mẫu này là khung nghiệp vụ dùng nội bộ để chuẩn hóa hồ sơ. Trước khi ký chính thức phải đối chiếu hợp đồng, yêu cầu chủ đầu tư/tư vấn giám sát và quy định pháp luật đang áp dụng tại thời điểm phát hành.</w:t>
      </w:r>
    </w:p>
    <w:p>
      <w:pPr>
        <w:pStyle w:val="ListBullet"/>
      </w:pPr>
      <w:r>
        <w:rPr>
          <w:rFonts w:ascii="Arial" w:hAnsi="Arial" w:eastAsia="Arial"/>
          <w:sz w:val="16"/>
        </w:rPr>
        <w:t>Không xóa lịch sử phiên bản. Bản sửa đổi phải lưu theo quy ước: YYYYMMDD_TenHoSo_v01.docx/pdf.</w:t>
      </w:r>
    </w:p>
    <w:p>
      <w:pPr>
        <w:pStyle w:val="ListBullet"/>
      </w:pPr>
      <w:r>
        <w:rPr>
          <w:rFonts w:ascii="Arial" w:hAnsi="Arial" w:eastAsia="Arial"/>
          <w:sz w:val="16"/>
        </w:rPr>
        <w:t>Các trường trong {{DẤU NGOẶC NHỌN}} là dữ liệu để ERP tự động điền hoặc người phụ trách nhập trước khi in/ký.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