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CT-04-VO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ĐỀ NGHỊ PHÁT SINH / VARIATION ORDER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Đề xuất phát sinh tăng/giảm khối lượng, thay đổi phạm vi hoặc điều chỉnh kỹ thuật.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LÝ DO PHÁT SINH</w:t>
      </w:r>
    </w:p>
    <w:p>
      <w:pPr>
        <w:pStyle w:val="ListBullet"/>
      </w:pPr>
      <w:r>
        <w:rPr>
          <w:rFonts w:ascii="Arial" w:hAnsi="Arial" w:eastAsia="Arial"/>
          <w:sz w:val="20"/>
        </w:rPr>
        <w:t>Thay đổi thiết kế/bản vẽ.</w:t>
      </w:r>
    </w:p>
    <w:p>
      <w:pPr>
        <w:pStyle w:val="ListBullet"/>
      </w:pPr>
      <w:r>
        <w:rPr>
          <w:rFonts w:ascii="Arial" w:hAnsi="Arial" w:eastAsia="Arial"/>
          <w:sz w:val="20"/>
        </w:rPr>
        <w:t>Điều kiện hiện trường khác với hồ sơ ban đầu.</w:t>
      </w:r>
    </w:p>
    <w:p>
      <w:pPr>
        <w:pStyle w:val="ListBullet"/>
      </w:pPr>
      <w:r>
        <w:rPr>
          <w:rFonts w:ascii="Arial" w:hAnsi="Arial" w:eastAsia="Arial"/>
          <w:sz w:val="20"/>
        </w:rPr>
        <w:t>Yêu cầu bổ sung của chủ đầu tư/tư vấn.</w:t>
      </w:r>
    </w:p>
    <w:p>
      <w:pPr>
        <w:pStyle w:val="ListBullet"/>
      </w:pPr>
      <w:r>
        <w:rPr>
          <w:rFonts w:ascii="Arial" w:hAnsi="Arial" w:eastAsia="Arial"/>
          <w:sz w:val="20"/>
        </w:rPr>
        <w:t>Lý do khác: {{LY_DO_KHAC}}.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KHỐI LƯỢNG &amp; GIÁ TRỊ PHÁT SINH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1314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Nội dung phát sinh</w:t>
            </w:r>
          </w:p>
        </w:tc>
        <w:tc>
          <w:tcPr>
            <w:tcW w:type="dxa" w:w="1314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ĐVT</w:t>
            </w:r>
          </w:p>
        </w:tc>
        <w:tc>
          <w:tcPr>
            <w:tcW w:type="dxa" w:w="1314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Khối lượng</w:t>
            </w:r>
          </w:p>
        </w:tc>
        <w:tc>
          <w:tcPr>
            <w:tcW w:type="dxa" w:w="1314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Đơn giá vật tư</w:t>
            </w:r>
          </w:p>
        </w:tc>
        <w:tc>
          <w:tcPr>
            <w:tcW w:type="dxa" w:w="1314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Đơn giá nhân công</w:t>
            </w:r>
          </w:p>
        </w:tc>
        <w:tc>
          <w:tcPr>
            <w:tcW w:type="dxa" w:w="1314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Thành tiền</w:t>
            </w:r>
          </w:p>
        </w:tc>
        <w:tc>
          <w:tcPr>
            <w:tcW w:type="dxa" w:w="1314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Ghi chú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IV. CĂN CỨ ĐÍNH KÈM</w:t>
      </w:r>
    </w:p>
    <w:p>
      <w:pPr>
        <w:pStyle w:val="ListBullet"/>
      </w:pPr>
      <w:r>
        <w:rPr>
          <w:rFonts w:ascii="Arial" w:hAnsi="Arial" w:eastAsia="Arial"/>
          <w:sz w:val="20"/>
        </w:rPr>
        <w:t>Ảnh hiện trường, RFI, biên bản họp, bản vẽ điều chỉnh, báo giá NCC/thầu phụ.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