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CT-05-NCR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NCR - BIÊN BẢN KHÔNG PHÙ HỢP VÀ HÀNH ĐỘNG KHẮC PHỤC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Ghi nhận lỗi chất lượng/an toàn/tiến độ, nguyên nhân, biện pháp khắc phục và xác nhận đóng NCR.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MÔ TẢ KHÔNG PHÙ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Mã NCR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phát hiện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Khu vực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Mô tả lỗi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Mức độ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Ảnh/chứng cứ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NGUYÊN NHÂN &amp; KHẮC PHỤC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Nguyên nhân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Biện pháp khắc phục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thực hiện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Hạn hoàn thành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quả kiểm tra lại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TRẠNG THÁI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[ ] Mở    [ ] Đang xử lý    [ ] Đã đóng    [ ] Không chấp nhận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