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CT-05-NKTC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NHẬT KÝ THI CÔNG HẰNG NGÀY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Ghi nhận diễn biến thi công trong ngày, nhân lực, thiết bị, vật tư, công việc hoàn thành, vướng mắc và kiến nghị.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THÔNG TIN TRONG NGÀY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Thời tiết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Nhân lực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Thiết bị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Vật tư sử dụng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Thời gian làm việc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CÔNG VIỆC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Khu vực/Tầng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công việc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Khối lượng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Người thực hiện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Kết quả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SỰ CỐ/VƯỚNG MẮC/KIẾN NGHỊ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Ảnh minh chứng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Biện pháp xử lý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Người phụ trách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Hạn xử lý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