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32"/>
          <w:shd w:fill="auto" w:val="clear"/>
        </w:rPr>
        <w:t xml:space="preserve">Міністерство Освіти і Науки України </w:t>
      </w:r>
    </w:p>
    <w:p>
      <w:pPr>
        <w:spacing w:before="0" w:after="0" w:line="360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32"/>
          <w:shd w:fill="auto" w:val="clear"/>
        </w:rPr>
        <w:t xml:space="preserve">Київський Національний Університет імені Тараса Шевченка </w:t>
      </w:r>
    </w:p>
    <w:p>
      <w:pPr>
        <w:spacing w:before="0" w:after="0" w:line="360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32"/>
          <w:shd w:fill="auto" w:val="clear"/>
        </w:rPr>
        <w:t xml:space="preserve">Факультет Інформаційних Технологій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0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32"/>
          <w:shd w:fill="auto" w:val="clear"/>
        </w:rPr>
        <w:t xml:space="preserve">Звіт з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32"/>
          <w:shd w:fill="auto" w:val="clear"/>
        </w:rPr>
        <w:t xml:space="preserve">3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0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32"/>
          <w:shd w:fill="auto" w:val="clear"/>
        </w:rPr>
        <w:t xml:space="preserve">з дисципліни </w:t>
      </w:r>
      <w:r>
        <w:rPr>
          <w:rFonts w:ascii="Segoe UI Variable Text" w:hAnsi="Segoe UI Variable Text" w:cs="Segoe UI Variable Text" w:eastAsia="Segoe UI Variable Text"/>
          <w:b/>
          <w:color w:val="auto"/>
          <w:spacing w:val="0"/>
          <w:position w:val="0"/>
          <w:sz w:val="32"/>
          <w:shd w:fill="auto" w:val="clear"/>
        </w:rPr>
        <w:t xml:space="preserve">Основи програмування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righ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18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8"/>
          <w:shd w:fill="auto" w:val="clear"/>
        </w:rPr>
        <w:t xml:space="preserve">Виконав студент групи ІР-12 </w:t>
      </w:r>
    </w:p>
    <w:p>
      <w:pPr>
        <w:spacing w:before="0" w:after="0" w:line="360"/>
        <w:ind w:right="0" w:left="0" w:firstLine="0"/>
        <w:jc w:val="righ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18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8"/>
          <w:shd w:fill="auto" w:val="clear"/>
        </w:rPr>
        <w:t xml:space="preserve">Федоренко Ярослав Юрійович 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8"/>
          <w:shd w:fill="auto" w:val="clear"/>
        </w:rPr>
        <w:t xml:space="preserve">Викладач : а.с. Пороховніченко І. А.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4"/>
          <w:shd w:fill="auto" w:val="clear"/>
        </w:rPr>
        <w:t xml:space="preserve">Київ 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4"/>
          <w:shd w:fill="auto" w:val="clear"/>
        </w:rPr>
        <w:t xml:space="preserve"> 2023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Варіант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 18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Тема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Програмування розгалужених алгоритмів.</w:t>
      </w:r>
    </w:p>
    <w:p>
      <w:pPr>
        <w:spacing w:before="0" w:after="160" w:line="259"/>
        <w:ind w:right="0" w:left="0" w:firstLine="0"/>
        <w:jc w:val="lef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Мета</w:t>
      </w:r>
      <w:r>
        <w:rPr>
          <w:rFonts w:ascii="Segoe UI Variable Text" w:hAnsi="Segoe UI Variable Text" w:cs="Segoe UI Variable Text" w:eastAsia="Segoe UI Variable Text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 Навчитися знаходити алгоритмічні та програмні розв’язки  до задач, які потребують застосування умовних операцій та операцій множинного вибору. Навчитися будувати блок-схеми розгалужених алгоритмів. Опанувати конструктивні особливості програмування  умовних операторів та операторів множинного вибору на прикладі мов програмування високого рівня.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Variable Text" w:hAnsi="Segoe UI Variable Text" w:cs="Segoe UI Variable Text" w:eastAsia="Segoe UI Variable Text"/>
          <w:b/>
          <w:color w:val="auto"/>
          <w:spacing w:val="0"/>
          <w:position w:val="0"/>
          <w:sz w:val="24"/>
          <w:shd w:fill="auto" w:val="clear"/>
        </w:rPr>
        <w:t xml:space="preserve">Обраний рівень складності: 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3, високий.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AF9F8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 1</w:t>
      </w: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  <w:r>
        <w:object w:dxaOrig="8640" w:dyaOrig="264">
          <v:rect xmlns:o="urn:schemas-microsoft-com:office:office" xmlns:v="urn:schemas-microsoft-com:vml" id="rectole0000000000" style="width:432.000000pt;height:1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Блок 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схема</w:t>
      </w: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  <w:r>
        <w:object w:dxaOrig="6156" w:dyaOrig="13572">
          <v:rect xmlns:o="urn:schemas-microsoft-com:office:office" xmlns:v="urn:schemas-microsoft-com:vml" id="rectole0000000001" style="width:307.800000pt;height:678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Код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#include &lt;math.h&gt;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#include &lt;iostream&gt;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using namespace std;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int main() 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double a = 0, b = 0, c = 0;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cout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Введіть три числа через пробіл: 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cin &gt;&gt; a &gt;&gt; b &gt;&gt; c;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double mean = (a + b + c) / 3;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bool any_results = false;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if (abs(a) &gt; mean)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abs(a) &lt;&lt; " 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any_results = true;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if (abs(b) &gt; mean)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abs(b) &lt;&lt; " 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any_results = true;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if (abs(c) &gt; mean)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abs(c) &lt;&lt; " 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any_results = true;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if (!any_results)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"Числа за модулем більшим ніж середнє арифметичне відсутні.";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Перевірка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AF9F8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При значеннях -4, 3, 21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програма виводить число 21. Середнє арифметичне введених чисел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дорівнює 20. Відповідь відповідає дійсності, адже 4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&lt; 20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 3 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&lt; 20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21 &gt; 20.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 2</w:t>
      </w: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087" w:dyaOrig="1284">
          <v:rect xmlns:o="urn:schemas-microsoft-com:office:office" xmlns:v="urn:schemas-microsoft-com:vml" id="rectole0000000002" style="width:404.350000pt;height:64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Блок </w:t>
      </w: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схема</w:t>
      </w: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7092" w:dyaOrig="13236">
          <v:rect xmlns:o="urn:schemas-microsoft-com:office:office" xmlns:v="urn:schemas-microsoft-com:vml" id="rectole0000000003" style="width:354.600000pt;height:661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Код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#include &lt;math.h&gt;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#include &lt;iostream&gt;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using namespace std;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int main()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double x = 0, y = 0, z = 0;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int variant;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cout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Введіть варіант значень (1 - 3) та натисніть Enter: ";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cin &gt;&gt; variant;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switch(variant)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case 1: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x = -7.2;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y = 3.14;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z = -2.5;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break;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case 2: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x = -4;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y = -3;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z = 9.15;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break;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case 3: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x = 3.14;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y = -3.4;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z = 0.59;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break;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default: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cout &lt;&lt; "Введений некоректний варіант значень.";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return 0;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double P = 3.141592653589793238;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cout &lt;&lt; endl &lt;&lt; "Числа, які за модулем більші ніж число P:"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if (abs(x) &gt; P)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x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if (abs(y) &gt; P)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y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if (abs(z) &gt; P)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z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B9BED5"/>
          <w:spacing w:val="0"/>
          <w:position w:val="0"/>
          <w:sz w:val="21"/>
          <w:shd w:fill="1F212A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Перевірка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При введенні значення 2 отримуємо -4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9.15, що відповідає дійсності, адже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4 &gt; 3.141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&lt; 3.141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9.15 &gt; 3.141. 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При введенні значення 4 отримуємо повідомлення "Введений некоректий варіант значень", що цілком відповідає дійсності.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Висновок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Завдяки цій лабораторній роботі я зміг навчитися використовувати  розгалуджені алгоритми у мові С ++, ознайомився з такими конструкціями як 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if/else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switch/case.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 Також я дізнався про новий для мене тип даних 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bool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