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2"/>
        <w:spacing w:line="240" w:lineRule="auto" w:before="0" w:after="0"/>
      </w:pPr>
      <w:bookmarkStart w:name="7Gl6-1758949172599" w:id="1"/>
      <w:bookmarkEnd w:id="1"/>
      <w:r>
        <w:rPr>
          <w:rFonts w:ascii="微软雅黑" w:hAnsi="微软雅黑" w:cs="微软雅黑" w:eastAsia="微软雅黑"/>
          <w:b w:val="true"/>
          <w:sz w:val="30"/>
        </w:rPr>
        <w:t>基础概念</w:t>
      </w:r>
    </w:p>
    <w:p>
      <w:pPr/>
      <w:bookmarkStart w:name="yF8R-1758949189272" w:id="2"/>
      <w:bookmarkEnd w:id="2"/>
      <w:r>
        <w:rPr/>
        <w:t>HTML是超文本标记语言，用来描述网页组成，由标签组成</w:t>
      </w:r>
    </w:p>
    <w:p>
      <w:pPr/>
      <w:bookmarkStart w:name="lEm0-1758949199603" w:id="3"/>
      <w:bookmarkEnd w:id="3"/>
      <w:r>
        <w:rPr>
          <w:rFonts w:ascii="Arial" w:hAnsi="Arial" w:cs="Arial" w:eastAsia="Arial"/>
          <w:color w:val="000000"/>
          <w:sz w:val="24"/>
          <w:highlight w:val="white"/>
        </w:rPr>
        <w:t>文档类型：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 xml:space="preserve">&lt;!DOCTYPE  html&gt; </w:t>
      </w:r>
      <w:r>
        <w:rPr>
          <w:rFonts w:ascii="Arial" w:hAnsi="Arial" w:cs="Arial" w:eastAsia="Arial"/>
          <w:color w:val="000000"/>
          <w:sz w:val="24"/>
          <w:highlight w:val="white"/>
        </w:rPr>
        <w:t>HTML5 的文档类型声明，它告诉浏览器当前页面是使用 HTML5 规范编写的</w:t>
      </w:r>
    </w:p>
    <w:p>
      <w:pPr/>
      <w:bookmarkStart w:name="VU7k-1758949206780" w:id="4"/>
      <w:bookmarkEnd w:id="4"/>
      <w:r>
        <w:rPr>
          <w:rFonts w:ascii="Arial" w:hAnsi="Arial" w:cs="Arial" w:eastAsia="Arial"/>
          <w:color w:val="000000"/>
          <w:sz w:val="24"/>
          <w:highlight w:val="white"/>
        </w:rPr>
        <w:t>html 元素：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&lt;html&gt;</w:t>
      </w:r>
      <w:r>
        <w:rPr>
          <w:sz w:val="24"/>
        </w:rPr>
        <w:t> 元素。这个元素包裹了页面中所有的内容，有时被称为根元素在 HTML 中，lang 用于声明网页的主要语言，帮助浏览器、搜索引擎等正确处理页面内容。</w:t>
      </w:r>
    </w:p>
    <w:p>
      <w:pPr>
        <w:numPr>
          <w:ilvl w:val="0"/>
          <w:numId w:val="1"/>
        </w:numPr>
      </w:pPr>
      <w:bookmarkStart w:name="K7ty-1758949206782" w:id="5"/>
      <w:bookmarkEnd w:id="5"/>
      <w:r>
        <w:rPr>
          <w:sz w:val="24"/>
        </w:rPr>
        <w:t>en 代表英语，这意味着该页面的主要语言是英语</w:t>
      </w:r>
    </w:p>
    <w:p>
      <w:pPr>
        <w:numPr>
          <w:ilvl w:val="0"/>
          <w:numId w:val="1"/>
        </w:numPr>
      </w:pPr>
      <w:bookmarkStart w:name="Di4v-1758949206784" w:id="6"/>
      <w:bookmarkEnd w:id="6"/>
      <w:r>
        <w:rPr>
          <w:sz w:val="24"/>
        </w:rPr>
        <w:t>zh-CN 代表是中文。</w:t>
      </w:r>
    </w:p>
    <w:p>
      <w:pPr/>
      <w:bookmarkStart w:name="dVh6-1758949206786" w:id="7"/>
      <w:bookmarkEnd w:id="7"/>
      <w:r>
        <w:rPr>
          <w:rFonts w:ascii="Courier New" w:hAnsi="Courier New" w:cs="Courier New" w:eastAsia="Courier New"/>
          <w:color w:val="000000"/>
          <w:sz w:val="24"/>
          <w:highlight w:val="black"/>
        </w:rPr>
        <w:t>&lt;head&gt;</w:t>
      </w:r>
      <w:r>
        <w:rPr>
          <w:rFonts w:ascii="Arial" w:hAnsi="Arial" w:cs="Arial" w:eastAsia="Arial"/>
          <w:color w:val="000000"/>
          <w:sz w:val="24"/>
          <w:highlight w:val="white"/>
        </w:rPr>
        <w:t> 元素：</w:t>
      </w:r>
      <w:r>
        <w:rPr>
          <w:sz w:val="24"/>
        </w:rPr>
        <w:t>头部元素。包含了文档的元（meta）数据。主要保存供机器处理的信息，而非人类可读信息</w:t>
      </w:r>
    </w:p>
    <w:p>
      <w:pPr/>
      <w:bookmarkStart w:name="umIH-1758949217035" w:id="8"/>
      <w:bookmarkEnd w:id="8"/>
      <w:r>
        <w:rPr>
          <w:sz w:val="24"/>
        </w:rPr>
        <w:t>字符集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&lt;meta charset="UTF-8"&gt;</w:t>
      </w:r>
      <w:r>
        <w:rPr>
          <w:sz w:val="24"/>
        </w:rPr>
        <w:t>该文档的字符集设置为 UTF-8，UTF-8 包括绝大多数人类书面语言的大多数字符。有了这个设置，页面现在可以处理它可能包含的任何文本内容，如果不加这句话可能会引起乱码。</w:t>
      </w:r>
    </w:p>
    <w:p>
      <w:pPr/>
      <w:bookmarkStart w:name="YbAb-1758949304356" w:id="9"/>
      <w:bookmarkEnd w:id="9"/>
      <w:r>
        <w:rPr>
          <w:color w:val="383a42"/>
          <w:sz w:val="20"/>
        </w:rPr>
        <w:t>&lt;</w:t>
      </w:r>
      <w:r>
        <w:rPr>
          <w:color w:val="e45649"/>
          <w:sz w:val="20"/>
        </w:rPr>
        <w:t>head</w:t>
      </w:r>
      <w:r>
        <w:rPr>
          <w:color w:val="383a42"/>
          <w:sz w:val="20"/>
        </w:rPr>
        <w:t>&gt;</w:t>
      </w:r>
    </w:p>
    <w:p>
      <w:pPr/>
      <w:bookmarkStart w:name="b6uK-1758949305461" w:id="10"/>
      <w:bookmarkEnd w:id="10"/>
      <w:r>
        <w:rPr>
          <w:color w:val="383a42"/>
          <w:sz w:val="20"/>
        </w:rPr>
        <w:t xml:space="preserve">    </w:t>
      </w:r>
      <w:r>
        <w:rPr>
          <w:i w:val="true"/>
          <w:color w:val="a0a1a7"/>
          <w:sz w:val="20"/>
        </w:rPr>
        <w:t>&lt;!-- head部分包含了文档的元数据信息 --&gt;</w:t>
      </w:r>
    </w:p>
    <w:p>
      <w:pPr/>
      <w:bookmarkStart w:name="QJyK-1758949305463" w:id="11"/>
      <w:bookmarkEnd w:id="11"/>
      <w:r>
        <w:rPr>
          <w:color w:val="383a42"/>
          <w:sz w:val="20"/>
        </w:rPr>
        <w:t xml:space="preserve">    </w:t>
      </w:r>
      <w:r>
        <w:rPr>
          <w:i w:val="true"/>
          <w:color w:val="a0a1a7"/>
          <w:sz w:val="20"/>
        </w:rPr>
        <w:t>&lt;!-- 定义文档使用的字符编码为UTF-8 --&gt;</w:t>
      </w:r>
    </w:p>
    <w:p>
      <w:pPr/>
      <w:bookmarkStart w:name="lmb6-1758949305465" w:id="12"/>
      <w:bookmarkEnd w:id="12"/>
      <w:r>
        <w:rPr>
          <w:color w:val="383a42"/>
          <w:sz w:val="20"/>
        </w:rPr>
        <w:t xml:space="preserve">    &lt;</w:t>
      </w:r>
      <w:r>
        <w:rPr>
          <w:color w:val="e45649"/>
          <w:sz w:val="20"/>
        </w:rPr>
        <w:t xml:space="preserve">meta </w:t>
      </w:r>
      <w:r>
        <w:rPr>
          <w:color w:val="b76b01"/>
          <w:sz w:val="20"/>
        </w:rPr>
        <w:t>charset</w:t>
      </w:r>
      <w:r>
        <w:rPr>
          <w:color w:val="383a42"/>
          <w:sz w:val="20"/>
        </w:rPr>
        <w:t>="</w:t>
      </w:r>
      <w:r>
        <w:rPr>
          <w:color w:val="50a14f"/>
          <w:sz w:val="20"/>
        </w:rPr>
        <w:t>UTF-8</w:t>
      </w:r>
      <w:r>
        <w:rPr>
          <w:color w:val="383a42"/>
          <w:sz w:val="20"/>
        </w:rPr>
        <w:t>"&gt;</w:t>
      </w:r>
    </w:p>
    <w:p>
      <w:pPr/>
      <w:bookmarkStart w:name="26DH-1758949305467" w:id="13"/>
      <w:bookmarkEnd w:id="13"/>
      <w:r>
        <w:rPr>
          <w:color w:val="383a42"/>
          <w:sz w:val="20"/>
        </w:rPr>
        <w:t xml:space="preserve">    </w:t>
      </w:r>
      <w:r>
        <w:rPr>
          <w:i w:val="true"/>
          <w:color w:val="a0a1a7"/>
          <w:sz w:val="20"/>
        </w:rPr>
        <w:t>&lt;!-- viewport元标签用于控制网页在移动设备上的显示方式 --&gt;</w:t>
      </w:r>
    </w:p>
    <w:p>
      <w:pPr/>
      <w:bookmarkStart w:name="tyNV-1758949305469" w:id="14"/>
      <w:bookmarkEnd w:id="14"/>
      <w:r>
        <w:rPr>
          <w:color w:val="383a42"/>
          <w:sz w:val="20"/>
        </w:rPr>
        <w:t xml:space="preserve">    </w:t>
      </w:r>
      <w:r>
        <w:rPr>
          <w:i w:val="true"/>
          <w:color w:val="a0a1a7"/>
          <w:sz w:val="20"/>
        </w:rPr>
        <w:t>&lt;!-- width=device-width表示视口宽度等于设备屏幕宽度 --&gt;</w:t>
      </w:r>
    </w:p>
    <w:p>
      <w:pPr/>
      <w:bookmarkStart w:name="0PAG-1758949305471" w:id="15"/>
      <w:bookmarkEnd w:id="15"/>
      <w:r>
        <w:rPr>
          <w:color w:val="383a42"/>
          <w:sz w:val="20"/>
        </w:rPr>
        <w:t xml:space="preserve">    </w:t>
      </w:r>
      <w:r>
        <w:rPr>
          <w:i w:val="true"/>
          <w:color w:val="a0a1a7"/>
          <w:sz w:val="20"/>
        </w:rPr>
        <w:t>&lt;!-- initial-scale=1.0表示初始缩放比例为1.0（不缩放） --&gt;</w:t>
      </w:r>
    </w:p>
    <w:p>
      <w:pPr/>
      <w:bookmarkStart w:name="mkaD-1758949305474" w:id="16"/>
      <w:bookmarkEnd w:id="16"/>
      <w:r>
        <w:rPr>
          <w:color w:val="383a42"/>
          <w:sz w:val="20"/>
        </w:rPr>
        <w:t xml:space="preserve">    &lt;</w:t>
      </w:r>
      <w:r>
        <w:rPr>
          <w:color w:val="e45649"/>
          <w:sz w:val="20"/>
        </w:rPr>
        <w:t xml:space="preserve">meta </w:t>
      </w:r>
      <w:r>
        <w:rPr>
          <w:color w:val="b76b01"/>
          <w:sz w:val="20"/>
        </w:rPr>
        <w:t>name</w:t>
      </w:r>
      <w:r>
        <w:rPr>
          <w:color w:val="383a42"/>
          <w:sz w:val="20"/>
        </w:rPr>
        <w:t>="</w:t>
      </w:r>
      <w:r>
        <w:rPr>
          <w:color w:val="50a14f"/>
          <w:sz w:val="20"/>
        </w:rPr>
        <w:t>viewport</w:t>
      </w:r>
      <w:r>
        <w:rPr>
          <w:color w:val="383a42"/>
          <w:sz w:val="20"/>
        </w:rPr>
        <w:t>"</w:t>
      </w:r>
      <w:r>
        <w:rPr>
          <w:color w:val="e45649"/>
          <w:sz w:val="20"/>
        </w:rPr>
        <w:t xml:space="preserve"> </w:t>
      </w:r>
      <w:r>
        <w:rPr>
          <w:color w:val="b76b01"/>
          <w:sz w:val="20"/>
        </w:rPr>
        <w:t>content</w:t>
      </w:r>
      <w:r>
        <w:rPr>
          <w:color w:val="383a42"/>
          <w:sz w:val="20"/>
        </w:rPr>
        <w:t>="</w:t>
      </w:r>
      <w:r>
        <w:rPr>
          <w:color w:val="50a14f"/>
          <w:sz w:val="20"/>
        </w:rPr>
        <w:t>width=device-width, initial-scale=1.0</w:t>
      </w:r>
      <w:r>
        <w:rPr>
          <w:color w:val="383a42"/>
          <w:sz w:val="20"/>
        </w:rPr>
        <w:t>"&gt;</w:t>
      </w:r>
    </w:p>
    <w:p>
      <w:pPr/>
      <w:bookmarkStart w:name="TrvT-1758949305476" w:id="17"/>
      <w:bookmarkEnd w:id="17"/>
      <w:r>
        <w:rPr>
          <w:color w:val="383a42"/>
          <w:sz w:val="20"/>
        </w:rPr>
        <w:t xml:space="preserve">    </w:t>
      </w:r>
      <w:r>
        <w:rPr>
          <w:i w:val="true"/>
          <w:color w:val="a0a1a7"/>
          <w:sz w:val="20"/>
        </w:rPr>
        <w:t>&lt;!-- 定义浏览器标签页上显示的文档标题 --&gt;</w:t>
      </w:r>
    </w:p>
    <w:p>
      <w:pPr/>
      <w:bookmarkStart w:name="5Yux-1758949305478" w:id="18"/>
      <w:bookmarkEnd w:id="18"/>
      <w:r>
        <w:rPr>
          <w:color w:val="383a42"/>
          <w:sz w:val="20"/>
        </w:rPr>
        <w:t xml:space="preserve">    &lt;</w:t>
      </w:r>
      <w:r>
        <w:rPr>
          <w:color w:val="e45649"/>
          <w:sz w:val="20"/>
        </w:rPr>
        <w:t>title</w:t>
      </w:r>
      <w:r>
        <w:rPr>
          <w:color w:val="383a42"/>
          <w:sz w:val="20"/>
        </w:rPr>
        <w:t>&gt;Document&lt;/</w:t>
      </w:r>
      <w:r>
        <w:rPr>
          <w:color w:val="e45649"/>
          <w:sz w:val="20"/>
        </w:rPr>
        <w:t>title</w:t>
      </w:r>
      <w:r>
        <w:rPr>
          <w:color w:val="383a42"/>
          <w:sz w:val="20"/>
        </w:rPr>
        <w:t>&gt;</w:t>
      </w:r>
    </w:p>
    <w:p>
      <w:pPr/>
      <w:bookmarkStart w:name="Oy10-1758949305481" w:id="19"/>
      <w:bookmarkEnd w:id="19"/>
      <w:r>
        <w:rPr>
          <w:color w:val="383a42"/>
          <w:sz w:val="20"/>
        </w:rPr>
        <w:t>&lt;/</w:t>
      </w:r>
      <w:r>
        <w:rPr>
          <w:color w:val="e45649"/>
          <w:sz w:val="20"/>
        </w:rPr>
        <w:t>head</w:t>
      </w:r>
      <w:r>
        <w:rPr>
          <w:color w:val="383a42"/>
          <w:sz w:val="20"/>
        </w:rPr>
        <w:t>&gt;</w:t>
      </w:r>
    </w:p>
    <w:p>
      <w:pPr/>
      <w:bookmarkStart w:name="2Uqi-1759122411406" w:id="20"/>
      <w:bookmarkEnd w:id="20"/>
      <w:r>
        <w:rPr>
          <w:rFonts w:ascii="Arial" w:hAnsi="Arial" w:cs="Arial" w:eastAsia="Arial"/>
          <w:b w:val="true"/>
          <w:color w:val="000000"/>
          <w:sz w:val="24"/>
          <w:highlight w:val="white"/>
        </w:rPr>
        <w:t>href</w:t>
      </w:r>
      <w:r>
        <w:rPr>
          <w:rFonts w:ascii="Arial" w:hAnsi="Arial" w:cs="Arial" w:eastAsia="Arial"/>
          <w:color w:val="000000"/>
          <w:sz w:val="24"/>
          <w:highlight w:val="white"/>
        </w:rPr>
        <w:t> 是 HTML（超文本标记语言）中的一个核心属性，全称为 </w:t>
      </w:r>
      <w:r>
        <w:rPr>
          <w:rFonts w:ascii="Arial" w:hAnsi="Arial" w:cs="Arial" w:eastAsia="Arial"/>
          <w:b w:val="true"/>
          <w:color w:val="000000"/>
          <w:sz w:val="24"/>
          <w:highlight w:val="white"/>
        </w:rPr>
        <w:t>Hypertext Reference</w:t>
      </w:r>
      <w:r>
        <w:rPr>
          <w:rFonts w:ascii="Arial" w:hAnsi="Arial" w:cs="Arial" w:eastAsia="Arial"/>
          <w:color w:val="000000"/>
          <w:sz w:val="24"/>
          <w:highlight w:val="white"/>
        </w:rPr>
        <w:t>（超文本引用），主要用于定义链接的目标地址，让用户点击元素（如文字、图片）后跳转到指定资源。</w:t>
      </w:r>
    </w:p>
    <w:p>
      <w:pPr>
        <w:pStyle w:val="2"/>
        <w:spacing w:line="240" w:lineRule="auto" w:before="0" w:after="0"/>
      </w:pPr>
      <w:bookmarkStart w:name="3060-1621846615933" w:id="21"/>
      <w:bookmarkEnd w:id="21"/>
      <w:r>
        <w:rPr>
          <w:rFonts w:ascii="微软雅黑" w:hAnsi="微软雅黑" w:cs="微软雅黑" w:eastAsia="微软雅黑"/>
          <w:b w:val="true"/>
          <w:sz w:val="30"/>
        </w:rPr>
        <w:t>基础标签</w:t>
      </w:r>
    </w:p>
    <w:p>
      <w:pPr/>
      <w:bookmarkStart w:name="I5DE-1758948325323" w:id="22"/>
      <w:bookmarkEnd w:id="22"/>
      <w:r>
        <w:rPr>
          <w:sz w:val="24"/>
        </w:rPr>
        <w:t>标签的组成：开始标签，结束标签和内容三部分组成，标签符号是&lt;&gt;</w:t>
      </w:r>
    </w:p>
    <w:p>
      <w:pPr/>
      <w:bookmarkStart w:name="dzGI-1758948403807" w:id="23"/>
      <w:bookmarkEnd w:id="23"/>
      <w:r>
        <w:rPr>
          <w:sz w:val="24"/>
        </w:rPr>
        <w:t>标签分为单标签和双标签</w:t>
      </w:r>
    </w:p>
    <w:p>
      <w:pPr/>
      <w:bookmarkStart w:name="S9CD-1758947386273" w:id="24"/>
      <w:bookmarkEnd w:id="24"/>
      <w:r>
        <w:rPr>
          <w:sz w:val="24"/>
        </w:rPr>
        <w:t>&lt;h1&gt;&lt;/h1&gt;标题标签，双标签</w:t>
      </w:r>
    </w:p>
    <w:p>
      <w:pPr/>
      <w:bookmarkStart w:name="iDzo-1758947381643" w:id="25"/>
      <w:bookmarkEnd w:id="25"/>
      <w:r>
        <w:rPr>
          <w:sz w:val="24"/>
        </w:rPr>
        <w:t>&lt;hr&gt;生成一条水平线，单标签，没有&lt;/hr&gt;</w:t>
      </w:r>
    </w:p>
    <w:p>
      <w:pPr/>
      <w:bookmarkStart w:name="NksG-1758957712402" w:id="26"/>
      <w:bookmarkEnd w:id="26"/>
      <w:r>
        <w:rPr>
          <w:sz w:val="24"/>
        </w:rPr>
        <w:t><![CDATA[<strong></strong>加粗   <em></em>倾斜  <ins></ins>下划线   <del></del>删除线]]></w:t>
      </w:r>
    </w:p>
    <w:p>
      <w:pPr/>
      <w:bookmarkStart w:name="KeZI-1758957901417" w:id="27"/>
      <w:bookmarkEnd w:id="27"/>
      <w:r>
        <w:rPr>
          <w:sz w:val="24"/>
        </w:rPr>
        <w:t>注释标签:&lt;!-- 内容 --&gt;</w:t>
      </w:r>
    </w:p>
    <w:p>
      <w:pPr/>
      <w:bookmarkStart w:name="26EN-1758960257551" w:id="28"/>
      <w:bookmarkEnd w:id="28"/>
      <w:r>
        <w:rPr>
          <w:sz w:val="24"/>
        </w:rPr>
        <w:t>&lt;img src="./image/1.png" alt="这人是拮抗剂"  width="300px"  height="200px"&gt; src 属性:指向要插入到页面的图像地址...alt 属性:备选文本，用于在图片无法显示或者因为网速慢情况下显示的文字。width：设置图片宽度（建议 css 修改）。height：设置图片高度（建议 css 修改）。title：图像标题。鼠标悬停显示的文本。</w:t>
      </w:r>
    </w:p>
    <w:p>
      <w:pPr/>
      <w:bookmarkStart w:name="qEMC-1759122089055" w:id="29"/>
      <w:bookmarkEnd w:id="29"/>
      <w:r>
        <w:rPr>
          <w:sz w:val="24"/>
        </w:rPr>
        <w:t>&lt;br&gt;:换行标签</w:t>
      </w:r>
    </w:p>
    <w:p>
      <w:pPr>
        <w:pStyle w:val="2"/>
        <w:spacing w:line="240" w:lineRule="auto" w:before="0" w:after="0"/>
      </w:pPr>
      <w:bookmarkStart w:name="22yi-1758961681646" w:id="30"/>
      <w:bookmarkEnd w:id="30"/>
      <w:r>
        <w:rPr>
          <w:rFonts w:ascii="微软雅黑" w:hAnsi="微软雅黑" w:cs="微软雅黑" w:eastAsia="微软雅黑"/>
          <w:b w:val="true"/>
          <w:sz w:val="30"/>
        </w:rPr>
        <w:t>HTML中的图片格式及路径</w:t>
      </w:r>
    </w:p>
    <w:p>
      <w:pPr/>
      <w:bookmarkStart w:name="sACY-1758962950650" w:id="31"/>
      <w:bookmarkEnd w:id="31"/>
      <w:r>
        <w:drawing>
          <wp:inline distT="0" distR="0" distB="0" distL="0">
            <wp:extent cx="3530600" cy="1876888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87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f8TU-1758962950651" w:id="32"/>
      <w:bookmarkEnd w:id="32"/>
      <w:r>
        <w:drawing>
          <wp:inline distT="0" distR="0" distB="0" distL="0">
            <wp:extent cx="3441700" cy="1857682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85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2zBh-1758967562536" w:id="33"/>
      <w:bookmarkEnd w:id="33"/>
      <w:r>
        <w:drawing>
          <wp:inline distT="0" distR="0" distB="0" distL="0">
            <wp:extent cx="3352800" cy="1740263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74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PVb0-1758962997246" w:id="34"/>
      <w:bookmarkEnd w:id="34"/>
    </w:p>
    <w:p>
      <w:pPr>
        <w:pStyle w:val="2"/>
        <w:spacing w:line="240" w:lineRule="auto" w:before="0" w:after="0"/>
      </w:pPr>
      <w:bookmarkStart w:name="z3Ng-1758969130990" w:id="35"/>
      <w:bookmarkEnd w:id="35"/>
      <w:r>
        <w:rPr>
          <w:rFonts w:ascii="微软雅黑" w:hAnsi="微软雅黑" w:cs="微软雅黑" w:eastAsia="微软雅黑"/>
          <w:b w:val="true"/>
          <w:sz w:val="30"/>
        </w:rPr>
        <w:t>HTML视频播放和音频播放</w:t>
      </w:r>
    </w:p>
    <w:p>
      <w:pPr/>
      <w:bookmarkStart w:name="z0Di-1758969143328" w:id="36"/>
      <w:bookmarkEnd w:id="36"/>
      <w:r>
        <w:rPr/>
        <w:t>视频：&lt;video src="./media/yu7.mp4" width="400" controls autoplay muted loop poster="指定一个图片位置"&gt;&lt;/video&gt;</w:t>
      </w:r>
    </w:p>
    <w:p>
      <w:pPr/>
      <w:bookmarkStart w:name="P9Fi-1758969215712" w:id="37"/>
      <w:bookmarkEnd w:id="37"/>
      <w:r>
        <w:rPr/>
        <w:t>controls 是一个布尔属性（无需赋值），其作用是：为视频播放器添加默认的控制界面，包括播放 / 暂停按钮、进度条、音量控制、全屏按钮等交互元素。</w:t>
      </w:r>
    </w:p>
    <w:p>
      <w:pPr/>
      <w:bookmarkStart w:name="sDNV-1758969316139" w:id="38"/>
      <w:bookmarkEnd w:id="38"/>
      <w:r>
        <w:rPr/>
        <w:t>autoplay：自动播放。loop：循环播放。muted：静音。poster：预览图像</w:t>
      </w:r>
    </w:p>
    <w:p>
      <w:pPr/>
      <w:bookmarkStart w:name="4Ir7-1758969321947" w:id="39"/>
      <w:bookmarkEnd w:id="39"/>
      <w:r>
        <w:rPr/>
        <w:t>音频：&lt;audio src="./media/music.mp3" controls autoplay loop muted preload="auto"&gt;&lt;/audio&gt;</w:t>
      </w:r>
    </w:p>
    <w:p>
      <w:pPr/>
      <w:bookmarkStart w:name="22f5-1758970735752" w:id="40"/>
      <w:bookmarkEnd w:id="40"/>
    </w:p>
    <w:p>
      <w:pPr>
        <w:pStyle w:val="2"/>
        <w:spacing w:line="240" w:lineRule="auto" w:before="0" w:after="0"/>
      </w:pPr>
      <w:bookmarkStart w:name="Tcnc-1759037115114" w:id="41"/>
      <w:bookmarkEnd w:id="41"/>
      <w:r>
        <w:rPr>
          <w:rFonts w:ascii="微软雅黑" w:hAnsi="微软雅黑" w:cs="微软雅黑" w:eastAsia="微软雅黑"/>
          <w:b w:val="true"/>
          <w:sz w:val="30"/>
        </w:rPr>
        <w:t>超链接</w:t>
      </w:r>
    </w:p>
    <w:p>
      <w:pPr/>
      <w:bookmarkStart w:name="rkZa-1759037129530" w:id="42"/>
      <w:bookmarkEnd w:id="42"/>
      <w:r>
        <w:rPr>
          <w:rFonts w:ascii="Courier New" w:hAnsi="Courier New" w:cs="Courier New" w:eastAsia="Courier New"/>
          <w:color w:val="000000"/>
          <w:sz w:val="24"/>
          <w:highlight w:val="black"/>
        </w:rPr>
        <w:t>&lt;a href=""&gt;&lt;/a&gt; &lt;a href="</w:t>
      </w:r>
      <w:hyperlink r:id="rId7">
        <w:r>
          <w:rPr>
            <w:color w:val="003884"/>
            <w:highlight w:val="black"/>
          </w:rPr>
          <w:t>https://www.deepseek.com/</w:t>
        </w:r>
      </w:hyperlink>
      <w:r>
        <w:rPr>
          <w:rFonts w:ascii="Courier New" w:hAnsi="Courier New" w:cs="Courier New" w:eastAsia="Courier New"/>
          <w:color w:val="000000"/>
          <w:sz w:val="24"/>
          <w:highlight w:val="black"/>
        </w:rPr>
        <w:t>"  target="_blank"&gt;DeepSeek官网&lt;/a&gt;</w:t>
      </w:r>
      <w:r>
        <w:rPr>
          <w:rFonts w:ascii="Arial" w:hAnsi="Arial" w:cs="Arial" w:eastAsia="Arial"/>
          <w:color w:val="000000"/>
          <w:sz w:val="24"/>
          <w:highlight w:val="white"/>
        </w:rPr>
        <w:t>href 属性（也称为超文本引用或目标，它将包含一个网址）来创建一个基本链接。链接可以包含除了自身之外的其他元素，比如 文字、标题、图片、视频。</w:t>
      </w:r>
    </w:p>
    <w:p>
      <w:pPr/>
      <w:bookmarkStart w:name="o9xn-1759037811507" w:id="43"/>
      <w:bookmarkEnd w:id="43"/>
      <w:r>
        <w:rPr>
          <w:rFonts w:ascii="Courier New" w:hAnsi="Courier New" w:cs="Courier New" w:eastAsia="Courier New"/>
          <w:color w:val="000000"/>
          <w:sz w:val="24"/>
          <w:highlight w:val="black"/>
        </w:rPr>
        <w:t>_self</w:t>
      </w:r>
      <w:r>
        <w:rPr>
          <w:sz w:val="24"/>
        </w:rPr>
        <w:t>：是默认值，意味着点击链接时，会在当前浏览器窗口中打开目标页面，替换掉当前显示的内容。</w:t>
      </w:r>
    </w:p>
    <w:p>
      <w:pPr/>
      <w:bookmarkStart w:name="EfTA-1759037803074" w:id="44"/>
      <w:bookmarkEnd w:id="44"/>
      <w:r>
        <w:rPr>
          <w:rFonts w:ascii="Courier New" w:hAnsi="Courier New" w:cs="Courier New" w:eastAsia="Courier New"/>
          <w:color w:val="000000"/>
          <w:sz w:val="24"/>
          <w:highlight w:val="black"/>
        </w:rPr>
        <w:t>_blank</w:t>
      </w:r>
      <w:r>
        <w:rPr>
          <w:sz w:val="24"/>
        </w:rPr>
        <w:t>：表示点击链接时，会在一个新的浏览器窗口（或新标签页，取决于浏览器设置）中打开目标页面，当前窗口的内容保持不变。</w:t>
      </w:r>
    </w:p>
    <w:p>
      <w:pPr/>
      <w:bookmarkStart w:name="6WXY-1759037692551" w:id="45"/>
      <w:bookmarkEnd w:id="45"/>
      <w:r>
        <w:rPr>
          <w:rFonts w:ascii="Arial" w:hAnsi="Arial" w:cs="Arial" w:eastAsia="Arial"/>
          <w:color w:val="000000"/>
          <w:sz w:val="24"/>
          <w:highlight w:val="white"/>
        </w:rPr>
        <w:t>超链接类型</w:t>
      </w:r>
    </w:p>
    <w:p>
      <w:pPr/>
      <w:bookmarkStart w:name="KzdZ-1759037968937" w:id="46"/>
      <w:bookmarkEnd w:id="46"/>
      <w:r>
        <w:rPr/>
        <w:t>外部链接  说明：指向网站外部的其他网页或资源，通常是一个完整的 URL 地址，指向互联网上其他服务器上的资源。</w:t>
      </w:r>
    </w:p>
    <w:p>
      <w:pPr/>
      <w:bookmarkStart w:name="auLd-1759037983081" w:id="47"/>
      <w:bookmarkEnd w:id="47"/>
      <w:r>
        <w:rPr/>
        <w:t>内部链接  说明：指向同一网站内的其他网页或资源。可以是相对路径（相对于当前页面的路径），也可以是绝对路径（完整的网站内路径） 。</w:t>
      </w:r>
    </w:p>
    <w:p>
      <w:pPr/>
      <w:bookmarkStart w:name="OkRf-1759038013311" w:id="48"/>
      <w:bookmarkEnd w:id="48"/>
      <w:r>
        <w:rPr>
          <w:color w:val="1f2329"/>
          <w:sz w:val="24"/>
          <w:highlight w:val="white"/>
        </w:rPr>
        <w:t>&lt;!-- 假设当前页面在根目录下，要链接到根目录下的about.html页面，使用相对路径 --&gt;</w:t>
      </w:r>
    </w:p>
    <w:p>
      <w:pPr/>
      <w:bookmarkStart w:name="oo79-1759038066696" w:id="49"/>
      <w:bookmarkEnd w:id="49"/>
      <w:r>
        <w:rPr/>
        <w:t xml:space="preserve">&lt;a href="about.html"&gt;关于我们&lt;/a&gt; </w:t>
      </w:r>
    </w:p>
    <w:p>
      <w:pPr/>
      <w:bookmarkStart w:name="cm5v-1759038066697" w:id="50"/>
      <w:bookmarkEnd w:id="50"/>
      <w:r>
        <w:rPr/>
        <w:t>&lt;!-- 绝对路径示例，假设网站域名为www.example.com --&gt;</w:t>
      </w:r>
    </w:p>
    <w:p>
      <w:pPr/>
      <w:bookmarkStart w:name="sWDC-1759038066698" w:id="51"/>
      <w:bookmarkEnd w:id="51"/>
      <w:r>
        <w:rPr/>
        <w:t>&lt;a href="</w:t>
      </w:r>
      <w:hyperlink r:id="rId8">
        <w:r>
          <w:rPr>
            <w:color w:val="003884"/>
          </w:rPr>
          <w:t>https://www.example.com/about.html</w:t>
        </w:r>
      </w:hyperlink>
      <w:r>
        <w:rPr/>
        <w:t xml:space="preserve">"&gt;关于我们&lt;/a&gt; </w:t>
      </w:r>
    </w:p>
    <w:p>
      <w:pPr/>
      <w:bookmarkStart w:name="MADL-1759038964216" w:id="52"/>
      <w:bookmarkEnd w:id="52"/>
      <w:r>
        <w:rPr/>
        <w:t>锚点链接</w:t>
      </w:r>
    </w:p>
    <w:p>
      <w:pPr/>
      <w:bookmarkStart w:name="UZbQ-1759038970695" w:id="53"/>
      <w:bookmarkEnd w:id="53"/>
      <w:r>
        <w:rPr/>
        <w:t>说明：链接到当前页面或其他页面中的特定位置。需要先在目标位置使用 &lt;a&gt; 标签并设置 id 属性来定义锚点，然后在链接中通过 #锚点名 的形式指向该锚点。</w:t>
      </w:r>
    </w:p>
    <w:p>
      <w:pPr/>
      <w:bookmarkStart w:name="KDrl-1759037162052" w:id="54"/>
      <w:bookmarkEnd w:id="54"/>
      <w:r>
        <w:rPr>
          <w:color w:val="1f2329"/>
          <w:sz w:val="24"/>
          <w:highlight w:val="white"/>
        </w:rPr>
        <w:t>&lt;!-- 在当前页面定义锚点 --&gt;</w:t>
      </w:r>
    </w:p>
    <w:p>
      <w:pPr/>
      <w:bookmarkStart w:name="PCTs-1759038978509" w:id="55"/>
      <w:bookmarkEnd w:id="55"/>
      <w:r>
        <w:rPr/>
        <w:t xml:space="preserve">&lt;h2 id="section1"&gt;章节一&lt;/h2&gt; </w:t>
      </w:r>
    </w:p>
    <w:p>
      <w:pPr/>
      <w:bookmarkStart w:name="cDBK-1759038978510" w:id="56"/>
      <w:bookmarkEnd w:id="56"/>
      <w:r>
        <w:rPr/>
        <w:t>&lt;!-- 创建指向该锚点的链接 --&gt;</w:t>
      </w:r>
    </w:p>
    <w:p>
      <w:pPr/>
      <w:bookmarkStart w:name="8K3I-1759038978511" w:id="57"/>
      <w:bookmarkEnd w:id="57"/>
      <w:r>
        <w:rPr/>
        <w:t xml:space="preserve">&lt;a href="#section1"&gt;跳转到章节一&lt;/a&gt; </w:t>
      </w:r>
    </w:p>
    <w:p>
      <w:pPr/>
      <w:bookmarkStart w:name="4tHN-1759038978513" w:id="58"/>
      <w:bookmarkEnd w:id="58"/>
      <w:r>
        <w:rPr/>
        <w:t>&lt;!-- 假设要链接到同一网站下另一个页面page.html中的id为section2的锚点 --&gt;</w:t>
      </w:r>
    </w:p>
    <w:p>
      <w:pPr/>
      <w:bookmarkStart w:name="cWJR-1759038978514" w:id="59"/>
      <w:bookmarkEnd w:id="59"/>
      <w:r>
        <w:rPr/>
        <w:t xml:space="preserve">&lt;a href="page.html#section2"&gt;跳转到page.html的章节二&lt;/a&gt; </w:t>
      </w:r>
    </w:p>
    <w:p>
      <w:pPr>
        <w:pStyle w:val="2"/>
        <w:spacing w:line="240" w:lineRule="auto" w:before="0" w:after="0"/>
      </w:pPr>
      <w:bookmarkStart w:name="xRBJ-1759123848312" w:id="60"/>
      <w:bookmarkEnd w:id="60"/>
      <w:r>
        <w:rPr>
          <w:rFonts w:ascii="微软雅黑" w:hAnsi="微软雅黑" w:cs="微软雅黑" w:eastAsia="微软雅黑"/>
          <w:b w:val="true"/>
          <w:sz w:val="30"/>
        </w:rPr>
        <w:t>网页结构设计相关标签</w:t>
      </w:r>
    </w:p>
    <w:p>
      <w:pPr/>
      <w:bookmarkStart w:name="UiiU-1759123874295" w:id="61"/>
      <w:bookmarkEnd w:id="61"/>
      <w:r>
        <w:drawing>
          <wp:inline distT="0" distR="0" distB="0" distL="0">
            <wp:extent cx="2717800" cy="1468558"/>
            <wp:docPr id="3" name="Drawing 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46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cREA-1759148671557" w:id="62"/>
      <w:bookmarkEnd w:id="62"/>
      <w:r>
        <w:rPr/>
        <w:t>div是全能的可以只用一个div就把页面设计出来</w:t>
      </w:r>
    </w:p>
    <w:p>
      <w:pPr/>
      <w:bookmarkStart w:name="QQBr-1759148295981" w:id="63"/>
      <w:bookmarkEnd w:id="63"/>
      <w:r>
        <w:drawing>
          <wp:inline distT="0" distR="0" distB="0" distL="0">
            <wp:extent cx="2743200" cy="1487880"/>
            <wp:docPr id="4" name="Drawing 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XMoR-1759149856214" w:id="64"/>
      <w:bookmarkEnd w:id="64"/>
    </w:p>
    <w:p>
      <w:pPr/>
      <w:bookmarkStart w:name="RrDA-1759149120661" w:id="65"/>
      <w:bookmarkEnd w:id="65"/>
      <w:r>
        <w:drawing>
          <wp:inline distT="0" distR="0" distB="0" distL="0">
            <wp:extent cx="2781300" cy="1664003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66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F22J-1759150233137" w:id="66"/>
      <w:bookmarkEnd w:id="66"/>
      <w:r>
        <w:rPr>
          <w:rFonts w:ascii="微软雅黑" w:hAnsi="微软雅黑" w:cs="微软雅黑" w:eastAsia="微软雅黑"/>
          <w:b w:val="true"/>
          <w:sz w:val="22"/>
        </w:rPr>
        <w:t>&lt;ul&gt;</w:t>
      </w:r>
    </w:p>
    <w:p>
      <w:pPr>
        <w:numPr>
          <w:ilvl w:val="0"/>
          <w:numId w:val="2"/>
        </w:numPr>
      </w:pPr>
      <w:bookmarkStart w:name="lQIO-1759150250905" w:id="67"/>
      <w:bookmarkEnd w:id="67"/>
      <w:r>
        <w:rPr/>
        <w:t>定义列表的容器</w:t>
      </w:r>
    </w:p>
    <w:p>
      <w:pPr>
        <w:numPr>
          <w:ilvl w:val="0"/>
          <w:numId w:val="2"/>
        </w:numPr>
      </w:pPr>
      <w:bookmarkStart w:name="AyDp-1759150250907" w:id="68"/>
      <w:bookmarkEnd w:id="68"/>
      <w:r>
        <w:rPr/>
        <w:t>只能包含&lt;li&gt;元素</w:t>
      </w:r>
    </w:p>
    <w:p>
      <w:pPr>
        <w:numPr>
          <w:ilvl w:val="0"/>
          <w:numId w:val="2"/>
        </w:numPr>
      </w:pPr>
      <w:bookmarkStart w:name="W1rP-1759217011918" w:id="69"/>
      <w:bookmarkEnd w:id="69"/>
      <w:r>
        <w:rPr/>
        <w:t>&lt;li&gt;</w:t>
      </w:r>
    </w:p>
    <w:p>
      <w:pPr>
        <w:numPr>
          <w:ilvl w:val="0"/>
          <w:numId w:val="2"/>
        </w:numPr>
      </w:pPr>
      <w:bookmarkStart w:name="rWmC-1759150250909" w:id="70"/>
      <w:bookmarkEnd w:id="70"/>
      <w:r>
        <w:rPr/>
        <w:t>定义列表的选项</w:t>
      </w:r>
    </w:p>
    <w:p>
      <w:pPr>
        <w:numPr>
          <w:ilvl w:val="0"/>
          <w:numId w:val="2"/>
        </w:numPr>
      </w:pPr>
      <w:bookmarkStart w:name="CleN-1759150250911" w:id="71"/>
      <w:bookmarkEnd w:id="71"/>
      <w:r>
        <w:rPr/>
        <w:t>里面可以放其他html元素</w:t>
      </w:r>
    </w:p>
    <w:p>
      <w:pPr>
        <w:pStyle w:val="4"/>
        <w:spacing w:line="240" w:lineRule="auto" w:before="0" w:after="0"/>
        <w:ind w:firstLine="0"/>
      </w:pPr>
      <w:bookmarkStart w:name="di8o-1759150653850" w:id="72"/>
      <w:bookmarkEnd w:id="72"/>
      <w:r>
        <w:rPr>
          <w:rFonts w:ascii="微软雅黑" w:hAnsi="微软雅黑" w:cs="微软雅黑" w:eastAsia="微软雅黑"/>
          <w:b w:val="true"/>
          <w:sz w:val="22"/>
        </w:rPr>
        <w:t>&lt;dl&gt;</w:t>
      </w:r>
    </w:p>
    <w:p>
      <w:pPr/>
      <w:bookmarkStart w:name="0QS3-1759150683787" w:id="73"/>
      <w:bookmarkEnd w:id="73"/>
      <w:r>
        <w:rPr/>
        <w:t>&lt;dl&gt;</w:t>
      </w:r>
    </w:p>
    <w:p>
      <w:pPr>
        <w:numPr>
          <w:ilvl w:val="0"/>
          <w:numId w:val="3"/>
        </w:numPr>
      </w:pPr>
      <w:bookmarkStart w:name="Xz1Q-1759150726673" w:id="74"/>
      <w:bookmarkEnd w:id="74"/>
      <w:r>
        <w:rPr/>
        <w:t>定义列表的容器</w:t>
      </w:r>
    </w:p>
    <w:p>
      <w:pPr>
        <w:numPr>
          <w:ilvl w:val="0"/>
          <w:numId w:val="3"/>
        </w:numPr>
      </w:pPr>
      <w:bookmarkStart w:name="8zHm-1759150726675" w:id="75"/>
      <w:bookmarkEnd w:id="75"/>
      <w:r>
        <w:rPr/>
        <w:t>只能包含&lt;dt&gt;和&lt;dd&gt;元素</w:t>
      </w:r>
    </w:p>
    <w:p>
      <w:pPr>
        <w:numPr>
          <w:ilvl w:val="0"/>
          <w:numId w:val="3"/>
        </w:numPr>
      </w:pPr>
      <w:bookmarkStart w:name="hsAr-1759150759736" w:id="76"/>
      <w:bookmarkEnd w:id="76"/>
      <w:r>
        <w:rPr/>
        <w:t>&lt;dt&gt;</w:t>
      </w:r>
    </w:p>
    <w:p>
      <w:pPr>
        <w:numPr>
          <w:ilvl w:val="0"/>
          <w:numId w:val="3"/>
        </w:numPr>
      </w:pPr>
      <w:bookmarkStart w:name="Tgnz-1759150726677" w:id="77"/>
      <w:bookmarkEnd w:id="77"/>
      <w:r>
        <w:rPr/>
        <w:t>定义被描述的术语</w:t>
      </w:r>
    </w:p>
    <w:p>
      <w:pPr>
        <w:numPr>
          <w:ilvl w:val="0"/>
          <w:numId w:val="3"/>
        </w:numPr>
      </w:pPr>
      <w:bookmarkStart w:name="yFAC-1759150726679" w:id="78"/>
      <w:bookmarkEnd w:id="78"/>
      <w:r>
        <w:rPr/>
        <w:t>通常显示为左对齐或加粗</w:t>
      </w:r>
    </w:p>
    <w:p>
      <w:pPr>
        <w:numPr>
          <w:ilvl w:val="0"/>
          <w:numId w:val="3"/>
        </w:numPr>
      </w:pPr>
      <w:bookmarkStart w:name="BGsd-1759150726681" w:id="79"/>
      <w:bookmarkEnd w:id="79"/>
      <w:r>
        <w:rPr/>
        <w:t>一个&lt;dt&gt;可以对应多个&lt;dd&gt;</w:t>
      </w:r>
    </w:p>
    <w:p>
      <w:pPr>
        <w:numPr>
          <w:ilvl w:val="0"/>
          <w:numId w:val="3"/>
        </w:numPr>
      </w:pPr>
      <w:bookmarkStart w:name="hrcx-1759150763440" w:id="80"/>
      <w:bookmarkEnd w:id="80"/>
      <w:r>
        <w:rPr/>
        <w:t>&lt;dd&gt;</w:t>
      </w:r>
    </w:p>
    <w:p>
      <w:pPr>
        <w:numPr>
          <w:ilvl w:val="0"/>
          <w:numId w:val="3"/>
        </w:numPr>
      </w:pPr>
      <w:bookmarkStart w:name="hUYY-1759150726683" w:id="81"/>
      <w:bookmarkEnd w:id="81"/>
      <w:r>
        <w:rPr/>
        <w:t>包含术语的定义或描述</w:t>
      </w:r>
    </w:p>
    <w:p>
      <w:pPr>
        <w:numPr>
          <w:ilvl w:val="0"/>
          <w:numId w:val="3"/>
        </w:numPr>
      </w:pPr>
      <w:bookmarkStart w:name="8XIy-1759150726685" w:id="82"/>
      <w:bookmarkEnd w:id="82"/>
      <w:r>
        <w:rPr/>
        <w:t>通常显示为缩进形式</w:t>
      </w:r>
    </w:p>
    <w:p>
      <w:pPr>
        <w:numPr>
          <w:ilvl w:val="0"/>
          <w:numId w:val="3"/>
        </w:numPr>
      </w:pPr>
      <w:bookmarkStart w:name="T3Bw-1759150726687" w:id="83"/>
      <w:bookmarkEnd w:id="83"/>
      <w:r>
        <w:rPr/>
        <w:t>可以包含段落、图片、链接等其他HTML元素</w:t>
      </w:r>
    </w:p>
    <w:p>
      <w:pPr>
        <w:pStyle w:val="4"/>
        <w:spacing w:line="240" w:lineRule="auto" w:before="0" w:after="0"/>
      </w:pPr>
      <w:bookmarkStart w:name="FK7y-1759148295988" w:id="84"/>
      <w:bookmarkEnd w:id="84"/>
      <w:r>
        <w:rPr>
          <w:rFonts w:ascii="微软雅黑" w:hAnsi="微软雅黑" w:cs="微软雅黑" w:eastAsia="微软雅黑"/>
          <w:b w:val="true"/>
          <w:sz w:val="22"/>
        </w:rPr>
        <w:t>ul和ol区别</w:t>
      </w:r>
    </w:p>
    <w:p>
      <w:pPr/>
      <w:bookmarkStart w:name="IdGJ-1759150968743" w:id="85"/>
      <w:bookmarkEnd w:id="85"/>
      <w:r>
        <w:rPr/>
        <w:t>基本只用ul</w:t>
      </w:r>
    </w:p>
    <w:p>
      <w:pPr/>
      <w:bookmarkStart w:name="28hS-1759149860954" w:id="86"/>
      <w:bookmarkEnd w:id="86"/>
      <w:r>
        <w:rPr>
          <w:rFonts w:ascii="Courier New" w:hAnsi="Courier New" w:cs="Courier New" w:eastAsia="Courier New"/>
          <w:color w:val="000000"/>
          <w:sz w:val="24"/>
          <w:highlight w:val="black"/>
        </w:rPr>
        <w:t>&lt;ul&gt;</w:t>
      </w:r>
      <w:r>
        <w:rPr/>
        <w:t>（无序列表）和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&lt;ol&gt;</w:t>
      </w:r>
      <w:r>
        <w:rPr/>
        <w:t>（有序列表）是 HTML 中用于创建列表的标签。</w:t>
      </w:r>
    </w:p>
    <w:p>
      <w:pPr>
        <w:numPr>
          <w:ilvl w:val="0"/>
          <w:numId w:val="4"/>
        </w:numPr>
      </w:pPr>
      <w:bookmarkStart w:name="Pkpw-1759149862546" w:id="87"/>
      <w:bookmarkEnd w:id="87"/>
      <w:r>
        <w:rPr>
          <w:rFonts w:ascii="Courier New" w:hAnsi="Courier New" w:cs="Courier New" w:eastAsia="Courier New"/>
          <w:color w:val="000000"/>
          <w:sz w:val="22"/>
          <w:highlight w:val="black"/>
        </w:rPr>
        <w:t>&lt;ul&gt;</w:t>
      </w:r>
      <w:r>
        <w:rPr/>
        <w:t> 用于无顺序的列表，列表项前显示项目符号（如小黑点）。</w:t>
      </w:r>
    </w:p>
    <w:p>
      <w:pPr>
        <w:numPr>
          <w:ilvl w:val="0"/>
          <w:numId w:val="4"/>
        </w:numPr>
      </w:pPr>
      <w:bookmarkStart w:name="5ycI-1759149862548" w:id="88"/>
      <w:bookmarkEnd w:id="88"/>
      <w:r>
        <w:rPr>
          <w:rFonts w:ascii="Courier New" w:hAnsi="Courier New" w:cs="Courier New" w:eastAsia="Courier New"/>
          <w:color w:val="000000"/>
          <w:sz w:val="22"/>
          <w:highlight w:val="black"/>
        </w:rPr>
        <w:t>&lt;ol&gt;</w:t>
      </w:r>
      <w:r>
        <w:rPr/>
        <w:t> 用于有顺序的列表，列表项前显示数字、字母等顺序编号。</w:t>
      </w:r>
    </w:p>
    <w:p>
      <w:pPr>
        <w:pStyle w:val="2"/>
        <w:spacing w:line="240" w:lineRule="auto" w:before="0" w:after="0"/>
      </w:pPr>
      <w:bookmarkStart w:name="xQHa-1759212297627" w:id="89"/>
      <w:bookmarkEnd w:id="89"/>
      <w:r>
        <w:rPr>
          <w:rFonts w:ascii="微软雅黑" w:hAnsi="微软雅黑" w:cs="微软雅黑" w:eastAsia="微软雅黑"/>
          <w:b w:val="true"/>
          <w:sz w:val="30"/>
        </w:rPr>
        <w:t>表格标签</w:t>
      </w:r>
    </w:p>
    <w:p>
      <w:pPr/>
      <w:bookmarkStart w:name="6rTB-1759212606400" w:id="90"/>
      <w:bookmarkEnd w:id="90"/>
      <w:r>
        <w:drawing>
          <wp:inline distT="0" distR="0" distB="0" distL="0">
            <wp:extent cx="3162300" cy="1713678"/>
            <wp:docPr id="6" name="Drawing 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1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gFZ1-1759212855450" w:id="91"/>
      <w:bookmarkEnd w:id="91"/>
      <w:r>
        <w:rPr/>
        <w:t>表格的美化在于css</w:t>
      </w:r>
    </w:p>
    <w:p>
      <w:pPr/>
      <w:bookmarkStart w:name="Zs9W-1759213018187" w:id="92"/>
      <w:bookmarkEnd w:id="92"/>
      <w:r>
        <w:drawing>
          <wp:inline distT="0" distR="0" distB="0" distL="0">
            <wp:extent cx="3225800" cy="1379288"/>
            <wp:docPr id="7" name="Drawing 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37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J9xZ-1759213015280" w:id="93"/>
      <w:bookmarkEnd w:id="93"/>
    </w:p>
    <w:p>
      <w:pPr/>
      <w:bookmarkStart w:name="ljM2-1759213287414" w:id="94"/>
      <w:bookmarkEnd w:id="94"/>
      <w:r>
        <w:drawing>
          <wp:inline distT="0" distR="0" distB="0" distL="0">
            <wp:extent cx="3225800" cy="1742674"/>
            <wp:docPr id="8" name="Drawing 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74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zJL-1759213287419" w:id="95"/>
      <w:bookmarkEnd w:id="95"/>
    </w:p>
    <w:p>
      <w:pPr>
        <w:pStyle w:val="2"/>
        <w:spacing w:line="240" w:lineRule="auto" w:before="0" w:after="0"/>
      </w:pPr>
      <w:bookmarkStart w:name="deCM-1759213970093" w:id="96"/>
      <w:bookmarkEnd w:id="96"/>
      <w:r>
        <w:rPr>
          <w:rFonts w:ascii="微软雅黑" w:hAnsi="微软雅黑" w:cs="微软雅黑" w:eastAsia="微软雅黑"/>
          <w:b w:val="true"/>
          <w:sz w:val="30"/>
        </w:rPr>
        <w:t>表单</w:t>
      </w:r>
    </w:p>
    <w:p>
      <w:pPr/>
      <w:bookmarkStart w:name="6327-1759213993286" w:id="97"/>
      <w:bookmarkEnd w:id="97"/>
    </w:p>
    <w:p>
      <w:pPr/>
      <w:bookmarkStart w:name="PGNX-1759214072422" w:id="98"/>
      <w:bookmarkEnd w:id="98"/>
      <w:r>
        <w:drawing>
          <wp:inline distT="0" distR="0" distB="0" distL="0">
            <wp:extent cx="3302000" cy="1745502"/>
            <wp:docPr id="9" name="Drawing 9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74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jiwJ-1759214072427" w:id="99"/>
      <w:bookmarkEnd w:id="99"/>
    </w:p>
    <w:p>
      <w:pPr/>
      <w:bookmarkStart w:name="193m-1759215628434" w:id="100"/>
      <w:bookmarkEnd w:id="100"/>
      <w:r>
        <w:drawing>
          <wp:inline distT="0" distR="0" distB="0" distL="0">
            <wp:extent cx="3302000" cy="2031303"/>
            <wp:docPr id="10" name="Drawing 1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03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qHBS-1759215628438" w:id="101"/>
      <w:bookmarkEnd w:id="101"/>
    </w:p>
    <w:p>
      <w:pPr/>
      <w:bookmarkStart w:name="XJ2J-1759215593429" w:id="102"/>
      <w:bookmarkEnd w:id="102"/>
      <w:r>
        <w:drawing>
          <wp:inline distT="0" distR="0" distB="0" distL="0">
            <wp:extent cx="3378200" cy="1887475"/>
            <wp:docPr id="11" name="Drawing 1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8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BNA8-1759215593434" w:id="103"/>
      <w:bookmarkEnd w:id="103"/>
      <w:r>
        <w:rPr/>
        <w:t>name相同代表在同一组，单选框中同一组只能选一个，复选框没这个限制</w:t>
      </w:r>
    </w:p>
    <w:p>
      <w:pPr/>
      <w:bookmarkStart w:name="qGWZ-1759217434034" w:id="104"/>
      <w:bookmarkEnd w:id="104"/>
      <w:r>
        <w:rPr/>
        <w:t>value：选择这个选项后，向后台输入的值。</w:t>
      </w:r>
    </w:p>
    <w:p>
      <w:pPr/>
      <w:bookmarkStart w:name="4feo-1759217548675" w:id="105"/>
      <w:bookmarkEnd w:id="105"/>
      <w:r>
        <w:rPr/>
        <w:t>checked:是否默认选中</w:t>
      </w:r>
    </w:p>
    <w:p>
      <w:pPr/>
      <w:bookmarkStart w:name="fLQW-1759218408726" w:id="106"/>
      <w:bookmarkEnd w:id="106"/>
      <w:r>
        <w:rPr/>
        <w:t xml:space="preserve"> file:在 HTML 中，文</w:t>
      </w:r>
      <w:r>
        <w:rPr>
          <w:b w:val="true"/>
          <w:color w:val="000000"/>
          <w:sz w:val="24"/>
        </w:rPr>
        <w:t>件域（File Input） </w:t>
      </w:r>
      <w:r>
        <w:rPr/>
        <w:t>是一种表单控件，用于让用户从本地设备选择并上传文件（如图片、文档等）。</w:t>
      </w:r>
    </w:p>
    <w:p>
      <w:pPr/>
      <w:bookmarkStart w:name="bBrM-1759218409753" w:id="107"/>
      <w:bookmarkEnd w:id="107"/>
      <w:r>
        <w:rPr/>
        <w:t>它通过 </w:t>
      </w:r>
      <w:r>
        <w:rPr>
          <w:rFonts w:ascii="Courier New" w:hAnsi="Courier New" w:cs="Courier New" w:eastAsia="Courier New"/>
          <w:color w:val="000000"/>
          <w:sz w:val="24"/>
          <w:highlight w:val="black"/>
        </w:rPr>
        <w:t>&lt;input type="file"&gt;</w:t>
      </w:r>
      <w:r>
        <w:rPr/>
        <w:t> 标签创建，基本用法如下：</w:t>
      </w:r>
    </w:p>
    <w:p>
      <w:pPr>
        <w:shd w:val="clear" w:color="auto" w:fill="DBDBDB"/>
      </w:pPr>
      <w:bookmarkStart w:name="ev1j-1759218409769" w:id="108"/>
      <w:bookmarkEnd w:id="108"/>
      <w:r>
        <w:rPr/>
        <w:t>&lt;input type="file" name="fileUpload"&gt;</w:t>
      </w:r>
    </w:p>
    <w:p>
      <w:pPr>
        <w:pStyle w:val="3"/>
        <w:spacing w:line="240" w:lineRule="auto" w:before="0" w:after="0"/>
      </w:pPr>
      <w:bookmarkStart w:name="GMKM-1759218409781" w:id="109"/>
      <w:bookmarkEnd w:id="109"/>
      <w:r>
        <w:rPr>
          <w:rFonts w:ascii="微软雅黑" w:hAnsi="微软雅黑" w:cs="微软雅黑" w:eastAsia="微软雅黑"/>
          <w:b w:val="true"/>
          <w:sz w:val="24"/>
        </w:rPr>
        <w:t>主要特点：</w:t>
      </w:r>
    </w:p>
    <w:p>
      <w:pPr>
        <w:numPr>
          <w:ilvl w:val="0"/>
          <w:numId w:val="5"/>
        </w:numPr>
      </w:pPr>
      <w:bookmarkStart w:name="7iHU-1759218409773" w:id="110"/>
      <w:bookmarkEnd w:id="110"/>
      <w:r>
        <w:rPr/>
        <w:t>显示为一个 “选择文件” 按钮，点击后会弹出系统文件选择窗口</w:t>
      </w:r>
    </w:p>
    <w:p>
      <w:pPr>
        <w:numPr>
          <w:ilvl w:val="0"/>
          <w:numId w:val="5"/>
        </w:numPr>
      </w:pPr>
      <w:bookmarkStart w:name="pBc4-1759218409775" w:id="111"/>
      <w:bookmarkEnd w:id="111"/>
      <w:r>
        <w:rPr/>
        <w:t>选中文件后，会显示所选文件的名称</w:t>
      </w:r>
    </w:p>
    <w:p>
      <w:pPr>
        <w:numPr>
          <w:ilvl w:val="0"/>
          <w:numId w:val="5"/>
        </w:numPr>
      </w:pPr>
      <w:bookmarkStart w:name="PsdO-1759218409777" w:id="112"/>
      <w:bookmarkEnd w:id="112"/>
      <w:r>
        <w:rPr/>
        <w:t>可通过 </w:t>
      </w:r>
      <w:r>
        <w:rPr>
          <w:rFonts w:ascii="Courier New" w:hAnsi="Courier New" w:cs="Courier New" w:eastAsia="Courier New"/>
          <w:color w:val="000000"/>
          <w:sz w:val="22"/>
          <w:highlight w:val="black"/>
        </w:rPr>
        <w:t>multiple</w:t>
      </w:r>
      <w:r>
        <w:rPr/>
        <w:t> 属性允许选择多个文件：</w:t>
      </w:r>
      <w:r>
        <w:rPr>
          <w:rFonts w:ascii="Courier New" w:hAnsi="Courier New" w:cs="Courier New" w:eastAsia="Courier New"/>
          <w:color w:val="000000"/>
          <w:sz w:val="22"/>
          <w:highlight w:val="black"/>
        </w:rPr>
        <w:t>&lt;input type="file" multiple&gt;</w:t>
      </w:r>
    </w:p>
    <w:p>
      <w:pPr>
        <w:numPr>
          <w:ilvl w:val="0"/>
          <w:numId w:val="5"/>
        </w:numPr>
      </w:pPr>
      <w:bookmarkStart w:name="Fjt4-1759218409779" w:id="113"/>
      <w:bookmarkEnd w:id="113"/>
      <w:r>
        <w:rPr/>
        <w:t>可通过 </w:t>
      </w:r>
      <w:r>
        <w:rPr>
          <w:rFonts w:ascii="Courier New" w:hAnsi="Courier New" w:cs="Courier New" w:eastAsia="Courier New"/>
          <w:color w:val="000000"/>
          <w:sz w:val="22"/>
          <w:highlight w:val="black"/>
        </w:rPr>
        <w:t>accept</w:t>
      </w:r>
      <w:r>
        <w:rPr/>
        <w:t> 属性限制文件类型，例如只允许图片：</w:t>
      </w:r>
      <w:r>
        <w:rPr>
          <w:rFonts w:ascii="Courier New" w:hAnsi="Courier New" w:cs="Courier New" w:eastAsia="Courier New"/>
          <w:color w:val="000000"/>
          <w:sz w:val="22"/>
          <w:highlight w:val="black"/>
        </w:rPr>
        <w:t>&lt;input type="file" accept=".jpg,.exe"&gt;</w:t>
      </w:r>
    </w:p>
    <w:p>
      <w:pPr/>
      <w:bookmarkStart w:name="qX2n-1759218454410" w:id="114"/>
      <w:bookmarkEnd w:id="114"/>
    </w:p>
    <w:p>
      <w:pPr/>
      <w:bookmarkStart w:name="AbuU-1759220204513" w:id="115"/>
      <w:bookmarkEnd w:id="115"/>
      <w:r>
        <w:drawing>
          <wp:inline distT="0" distR="0" distB="0" distL="0">
            <wp:extent cx="3327400" cy="1820116"/>
            <wp:docPr id="12" name="Drawing 1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82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XwGa-1759219525517" w:id="116"/>
      <w:bookmarkEnd w:id="116"/>
    </w:p>
    <w:p>
      <w:pPr/>
      <w:bookmarkStart w:name="OYtZ-1759220297515" w:id="117"/>
      <w:bookmarkEnd w:id="117"/>
      <w:r>
        <w:drawing>
          <wp:inline distT="0" distR="0" distB="0" distL="0">
            <wp:extent cx="3327400" cy="2428311"/>
            <wp:docPr id="13" name="Drawing 13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242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SY4k-1759220297520" w:id="118"/>
      <w:bookmarkEnd w:id="118"/>
    </w:p>
    <w:p>
      <w:pPr/>
      <w:bookmarkStart w:name="faFI-1759220454520" w:id="119"/>
      <w:bookmarkEnd w:id="119"/>
      <w:r>
        <w:drawing>
          <wp:inline distT="0" distR="0" distB="0" distL="0">
            <wp:extent cx="3340100" cy="2034450"/>
            <wp:docPr id="14" name="Drawing 14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03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Lvy0-1759220454524" w:id="120"/>
      <w:bookmarkEnd w:id="120"/>
    </w:p>
    <w:p>
      <w:pPr/>
      <w:bookmarkStart w:name="i3Bu-1759230594533" w:id="121"/>
      <w:bookmarkEnd w:id="121"/>
      <w:r>
        <w:drawing>
          <wp:inline distT="0" distR="0" distB="0" distL="0">
            <wp:extent cx="3403600" cy="1871980"/>
            <wp:docPr id="15" name="Drawing 1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rhK7-1759230594539" w:id="122"/>
      <w:bookmarkEnd w:id="122"/>
    </w:p>
    <w:p>
      <w:pPr>
        <w:pStyle w:val="2"/>
        <w:spacing w:line="240" w:lineRule="auto" w:before="0" w:after="0"/>
      </w:pPr>
      <w:bookmarkStart w:name="nbdX-1759232090410" w:id="123"/>
      <w:bookmarkEnd w:id="123"/>
      <w:r>
        <w:rPr>
          <w:rFonts w:ascii="微软雅黑" w:hAnsi="微软雅黑" w:cs="微软雅黑" w:eastAsia="微软雅黑"/>
          <w:b w:val="true"/>
          <w:sz w:val="30"/>
        </w:rPr>
        <w:t>特殊字符</w:t>
      </w:r>
    </w:p>
    <w:p>
      <w:pPr/>
      <w:bookmarkStart w:name="aHjY-1759232100964" w:id="124"/>
      <w:bookmarkEnd w:id="124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WW3D-1759232140558" w:id="125"/>
            <w:bookmarkEnd w:id="125"/>
            <w:r>
              <w:rPr/>
              <w:t>特殊字符</w:t>
            </w:r>
          </w:p>
        </w:tc>
        <w:tc>
          <w:tcPr>
            <w:tcW w:w="2480"/>
            <w:vAlign w:val="center"/>
          </w:tcPr>
          <w:p>
            <w:pPr/>
            <w:bookmarkStart w:name="60vI-1759232140561" w:id="126"/>
            <w:bookmarkEnd w:id="126"/>
            <w:r>
              <w:rPr/>
              <w:t>描述</w:t>
            </w:r>
          </w:p>
        </w:tc>
        <w:tc>
          <w:tcPr>
            <w:tcW w:w="2480"/>
            <w:vAlign w:val="center"/>
          </w:tcPr>
          <w:p>
            <w:pPr/>
            <w:bookmarkStart w:name="CKIt-1759232140564" w:id="127"/>
            <w:bookmarkEnd w:id="127"/>
            <w:r>
              <w:rPr/>
              <w:t>实体编码（十进制）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qYJW-1759232140571" w:id="128"/>
            <w:bookmarkEnd w:id="128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&amp;</w:t>
            </w:r>
          </w:p>
        </w:tc>
        <w:tc>
          <w:tcPr>
            <w:tcW w:w="2480"/>
            <w:vAlign w:val="center"/>
          </w:tcPr>
          <w:p>
            <w:pPr/>
            <w:bookmarkStart w:name="H0Lj-1759232140574" w:id="129"/>
            <w:bookmarkEnd w:id="129"/>
            <w:r>
              <w:rPr/>
              <w:t>和号</w:t>
            </w:r>
          </w:p>
        </w:tc>
        <w:tc>
          <w:tcPr>
            <w:tcW w:w="2480"/>
            <w:vAlign w:val="center"/>
          </w:tcPr>
          <w:p>
            <w:pPr/>
            <w:bookmarkStart w:name="R85P-1759232140577" w:id="130"/>
            <w:bookmarkEnd w:id="130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&amp;amp;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X8nS-1759232140585" w:id="131"/>
            <w:bookmarkEnd w:id="131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&lt;</w:t>
            </w:r>
          </w:p>
        </w:tc>
        <w:tc>
          <w:tcPr>
            <w:tcW w:w="2480"/>
            <w:vAlign w:val="center"/>
          </w:tcPr>
          <w:p>
            <w:pPr/>
            <w:bookmarkStart w:name="7UWK-1759232140588" w:id="132"/>
            <w:bookmarkEnd w:id="132"/>
            <w:r>
              <w:rPr/>
              <w:t>小于号</w:t>
            </w:r>
          </w:p>
        </w:tc>
        <w:tc>
          <w:tcPr>
            <w:tcW w:w="2480"/>
            <w:vAlign w:val="center"/>
          </w:tcPr>
          <w:p>
            <w:pPr/>
            <w:bookmarkStart w:name="yLv1-1759232140591" w:id="133"/>
            <w:bookmarkEnd w:id="133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&amp;lt;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qEnE-1759232140598" w:id="134"/>
            <w:bookmarkEnd w:id="134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&gt;</w:t>
            </w:r>
          </w:p>
        </w:tc>
        <w:tc>
          <w:tcPr>
            <w:tcW w:w="2480"/>
            <w:vAlign w:val="center"/>
          </w:tcPr>
          <w:p>
            <w:pPr/>
            <w:bookmarkStart w:name="FBto-1759232140601" w:id="135"/>
            <w:bookmarkEnd w:id="135"/>
            <w:r>
              <w:rPr/>
              <w:t>大于号</w:t>
            </w:r>
          </w:p>
        </w:tc>
        <w:tc>
          <w:tcPr>
            <w:tcW w:w="2480"/>
            <w:vAlign w:val="center"/>
          </w:tcPr>
          <w:p>
            <w:pPr/>
            <w:bookmarkStart w:name="4aLu-1759232140604" w:id="136"/>
            <w:bookmarkEnd w:id="136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&amp;gt;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hRIH-1759232140611" w:id="137"/>
            <w:bookmarkEnd w:id="137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"</w:t>
            </w:r>
          </w:p>
        </w:tc>
        <w:tc>
          <w:tcPr>
            <w:tcW w:w="2480"/>
            <w:vAlign w:val="center"/>
          </w:tcPr>
          <w:p>
            <w:pPr/>
            <w:bookmarkStart w:name="iXZF-1759232140614" w:id="138"/>
            <w:bookmarkEnd w:id="138"/>
            <w:r>
              <w:rPr/>
              <w:t>双引号</w:t>
            </w:r>
          </w:p>
        </w:tc>
        <w:tc>
          <w:tcPr>
            <w:tcW w:w="2480"/>
            <w:vAlign w:val="center"/>
          </w:tcPr>
          <w:p>
            <w:pPr/>
            <w:bookmarkStart w:name="6jEu-1759232140617" w:id="139"/>
            <w:bookmarkEnd w:id="139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&amp;quot;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O274-1759232140625" w:id="140"/>
            <w:bookmarkEnd w:id="140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'</w:t>
            </w:r>
          </w:p>
        </w:tc>
        <w:tc>
          <w:tcPr>
            <w:tcW w:w="2480"/>
            <w:vAlign w:val="center"/>
          </w:tcPr>
          <w:p>
            <w:pPr/>
            <w:bookmarkStart w:name="Pm8I-1759232140628" w:id="141"/>
            <w:bookmarkEnd w:id="141"/>
            <w:r>
              <w:rPr/>
              <w:t>单引号</w:t>
            </w:r>
          </w:p>
        </w:tc>
        <w:tc>
          <w:tcPr>
            <w:tcW w:w="2480"/>
            <w:vAlign w:val="center"/>
          </w:tcPr>
          <w:p>
            <w:pPr/>
            <w:bookmarkStart w:name="OO9A-1759232140631" w:id="142"/>
            <w:bookmarkEnd w:id="142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&amp;apos;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RvPS-1759232140638" w:id="143"/>
            <w:bookmarkEnd w:id="143"/>
          </w:p>
        </w:tc>
        <w:tc>
          <w:tcPr>
            <w:tcW w:w="2480"/>
            <w:vAlign w:val="center"/>
          </w:tcPr>
          <w:p>
            <w:pPr/>
            <w:bookmarkStart w:name="WiSM-1759232140641" w:id="144"/>
            <w:bookmarkEnd w:id="144"/>
            <w:r>
              <w:rPr/>
              <w:t>非换行空格</w:t>
            </w:r>
          </w:p>
          <w:p>
            <w:pPr/>
            <w:bookmarkStart w:name="zVlS-1759232142223" w:id="145"/>
            <w:bookmarkEnd w:id="145"/>
          </w:p>
        </w:tc>
        <w:tc>
          <w:tcPr>
            <w:tcW w:w="2480"/>
            <w:vAlign w:val="center"/>
          </w:tcPr>
          <w:p>
            <w:pPr/>
            <w:bookmarkStart w:name="3mVF-1759232140644" w:id="146"/>
            <w:bookmarkEnd w:id="146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&amp;nbsp;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PyYa-1759232140651" w:id="147"/>
            <w:bookmarkEnd w:id="147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©</w:t>
            </w:r>
          </w:p>
        </w:tc>
        <w:tc>
          <w:tcPr>
            <w:tcW w:w="2480"/>
            <w:vAlign w:val="center"/>
          </w:tcPr>
          <w:p>
            <w:pPr/>
            <w:bookmarkStart w:name="vwGc-1759232140654" w:id="148"/>
            <w:bookmarkEnd w:id="148"/>
            <w:r>
              <w:rPr/>
              <w:t>版权符号</w:t>
            </w:r>
          </w:p>
        </w:tc>
        <w:tc>
          <w:tcPr>
            <w:tcW w:w="2480"/>
            <w:vAlign w:val="center"/>
          </w:tcPr>
          <w:p>
            <w:pPr/>
            <w:bookmarkStart w:name="CxtA-1759232140657" w:id="149"/>
            <w:bookmarkEnd w:id="149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&amp;copy;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Hg5g-1759232140664" w:id="150"/>
            <w:bookmarkEnd w:id="150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®</w:t>
            </w:r>
          </w:p>
        </w:tc>
        <w:tc>
          <w:tcPr>
            <w:tcW w:w="2480"/>
            <w:vAlign w:val="center"/>
          </w:tcPr>
          <w:p>
            <w:pPr/>
            <w:bookmarkStart w:name="6N7X-1759232140667" w:id="151"/>
            <w:bookmarkEnd w:id="151"/>
            <w:r>
              <w:rPr/>
              <w:t>注册商标符号</w:t>
            </w:r>
          </w:p>
        </w:tc>
        <w:tc>
          <w:tcPr>
            <w:tcW w:w="2480"/>
            <w:vAlign w:val="center"/>
          </w:tcPr>
          <w:p>
            <w:pPr/>
            <w:bookmarkStart w:name="O73P-1759232140670" w:id="152"/>
            <w:bookmarkEnd w:id="152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&amp;reg;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c8XL-1759232140677" w:id="153"/>
            <w:bookmarkEnd w:id="153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™</w:t>
            </w:r>
          </w:p>
        </w:tc>
        <w:tc>
          <w:tcPr>
            <w:tcW w:w="2480"/>
            <w:vAlign w:val="center"/>
          </w:tcPr>
          <w:p>
            <w:pPr/>
            <w:bookmarkStart w:name="O60L-1759232140680" w:id="154"/>
            <w:bookmarkEnd w:id="154"/>
            <w:r>
              <w:rPr/>
              <w:t>商标符号</w:t>
            </w:r>
          </w:p>
        </w:tc>
        <w:tc>
          <w:tcPr>
            <w:tcW w:w="2480"/>
            <w:vAlign w:val="center"/>
          </w:tcPr>
          <w:p>
            <w:pPr/>
            <w:bookmarkStart w:name="Lys4-1759232140683" w:id="155"/>
            <w:bookmarkEnd w:id="155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&amp;trade;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2b0F-1759232140691" w:id="156"/>
            <w:bookmarkEnd w:id="156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§</w:t>
            </w:r>
          </w:p>
        </w:tc>
        <w:tc>
          <w:tcPr>
            <w:tcW w:w="2480"/>
            <w:vAlign w:val="center"/>
          </w:tcPr>
          <w:p>
            <w:pPr/>
            <w:bookmarkStart w:name="IFUV-1759232140694" w:id="157"/>
            <w:bookmarkEnd w:id="157"/>
            <w:r>
              <w:rPr/>
              <w:t>章节符号</w:t>
            </w:r>
          </w:p>
        </w:tc>
        <w:tc>
          <w:tcPr>
            <w:tcW w:w="2480"/>
            <w:vAlign w:val="center"/>
          </w:tcPr>
          <w:p>
            <w:pPr/>
            <w:bookmarkStart w:name="seMX-1759232140697" w:id="158"/>
            <w:bookmarkEnd w:id="158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&amp;sect;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Yhsi-1759232140704" w:id="159"/>
            <w:bookmarkEnd w:id="159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±</w:t>
            </w:r>
          </w:p>
        </w:tc>
        <w:tc>
          <w:tcPr>
            <w:tcW w:w="2480"/>
            <w:vAlign w:val="center"/>
          </w:tcPr>
          <w:p>
            <w:pPr/>
            <w:bookmarkStart w:name="KWTI-1759232140707" w:id="160"/>
            <w:bookmarkEnd w:id="160"/>
            <w:r>
              <w:rPr/>
              <w:t>正负号</w:t>
            </w:r>
          </w:p>
        </w:tc>
        <w:tc>
          <w:tcPr>
            <w:tcW w:w="2480"/>
            <w:vAlign w:val="center"/>
          </w:tcPr>
          <w:p>
            <w:pPr/>
            <w:bookmarkStart w:name="EWsV-1759232140710" w:id="161"/>
            <w:bookmarkEnd w:id="161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&amp;plusmn;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x5pt-1759232140717" w:id="162"/>
            <w:bookmarkEnd w:id="162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×</w:t>
            </w:r>
          </w:p>
        </w:tc>
        <w:tc>
          <w:tcPr>
            <w:tcW w:w="2480"/>
            <w:vAlign w:val="center"/>
          </w:tcPr>
          <w:p>
            <w:pPr/>
            <w:bookmarkStart w:name="OPBM-1759232140720" w:id="163"/>
            <w:bookmarkEnd w:id="163"/>
            <w:r>
              <w:rPr/>
              <w:t>乘号</w:t>
            </w:r>
          </w:p>
        </w:tc>
        <w:tc>
          <w:tcPr>
            <w:tcW w:w="2480"/>
            <w:vAlign w:val="center"/>
          </w:tcPr>
          <w:p>
            <w:pPr/>
            <w:bookmarkStart w:name="M17Q-1759232140723" w:id="164"/>
            <w:bookmarkEnd w:id="164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&amp;times;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f9to-1759232140730" w:id="165"/>
            <w:bookmarkEnd w:id="165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÷</w:t>
            </w:r>
          </w:p>
        </w:tc>
        <w:tc>
          <w:tcPr>
            <w:tcW w:w="2480"/>
            <w:vAlign w:val="center"/>
          </w:tcPr>
          <w:p>
            <w:pPr/>
            <w:bookmarkStart w:name="MSRF-1759232140733" w:id="166"/>
            <w:bookmarkEnd w:id="166"/>
            <w:r>
              <w:rPr/>
              <w:t>除号</w:t>
            </w:r>
          </w:p>
        </w:tc>
        <w:tc>
          <w:tcPr>
            <w:tcW w:w="2480"/>
            <w:vAlign w:val="center"/>
          </w:tcPr>
          <w:p>
            <w:pPr/>
            <w:bookmarkStart w:name="6E9p-1759232140736" w:id="167"/>
            <w:bookmarkEnd w:id="167"/>
            <w:r>
              <w:rPr>
                <w:rFonts w:ascii="Courier New" w:hAnsi="Courier New" w:cs="Courier New" w:eastAsia="Courier New"/>
                <w:color w:val="000000"/>
                <w:sz w:val="22"/>
                <w:highlight w:val="black"/>
              </w:rPr>
              <w:t>&amp;divide;</w:t>
            </w:r>
          </w:p>
        </w:tc>
      </w:tr>
    </w:tbl>
    <w:p>
      <w:pPr/>
      <w:bookmarkStart w:name="E6JF-1759232140750" w:id="168"/>
      <w:bookmarkEnd w:id="168"/>
    </w:p>
    <w:p>
      <w:pPr/>
      <w:bookmarkStart w:name="TFSP-1759246826599" w:id="169"/>
      <w:bookmarkEnd w:id="169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ttps://www.deepseek.com/" TargetMode="External" Type="http://schemas.openxmlformats.org/officeDocument/2006/relationships/hyperlink"/><Relationship Id="rId8" Target="https://www.example.com/about.html" TargetMode="External" Type="http://schemas.openxmlformats.org/officeDocument/2006/relationships/hyperlink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2026-09-08T13:51:24Z</dcterms:created>
  <dc:creator>Apache POI</dc:creator>
</cp:coreProperties>
</file>