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B题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光热发电的能量汇聚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一种太阳能光热发电的能量汇聚系统简化后如图1所示。平行光线先经过若干个长度不超过2.5的直线段反射到曲线EF上，再经过曲线EF反射后汇聚到直线段CD上。已知AB的长度为400，CD的长度为10，OG的高度为100。请设计曲线EF的长度和形状，在设</w:t>
      </w:r>
      <w:r>
        <w:rPr>
          <w:rFonts w:ascii="Times New Roman" w:hAnsi="Times New Roman" w:cs="Times New Roman"/>
          <w:sz w:val="24"/>
          <w:szCs w:val="24"/>
          <w:highlight w:val="cyan"/>
        </w:rPr>
        <w:t>计好曲线EF后</w:t>
      </w:r>
      <w:r>
        <w:rPr>
          <w:rFonts w:ascii="Times New Roman" w:hAnsi="Times New Roman" w:cs="Times New Roman"/>
          <w:sz w:val="24"/>
          <w:szCs w:val="24"/>
        </w:rPr>
        <w:t>，给出下列问题的解答。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当入射的平行光线与AB的夹角为90度时，请安排长度不超过2.5的直线段的数量、每个直线段的位置和角度，使得与AB垂直的光线经过两次反射后进入CD区间内的比例最大。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问题2 </w:t>
      </w:r>
      <w:r>
        <w:rPr>
          <w:rFonts w:ascii="Times New Roman" w:hAnsi="Times New Roman" w:cs="Times New Roman"/>
          <w:sz w:val="24"/>
          <w:szCs w:val="24"/>
        </w:rPr>
        <w:t>当入射的平行光线与AB的夹角从45度变化到90度的过程中，请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给出长度不超过2.5的直线段的数量、位置和角度的调整方案，使得光线经过两次反射后进入CD区间内的比例最大。</w:t>
      </w:r>
    </w:p>
    <w:p>
      <w:pPr>
        <w:spacing w:line="360" w:lineRule="auto"/>
        <w:ind w:firstLine="482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问题</w:t>
      </w:r>
      <w:r>
        <w:rPr>
          <w:rFonts w:hint="eastAsia" w:ascii="Times New Roman" w:hAnsi="Times New Roman" w:cs="Times New Roman"/>
          <w:b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能否将长度为不超过2.5的直线段改为长度不超过2.5的光滑曲线，通过对每一段长度不超过2.5的光滑曲线形状和位置的设计以及角度变化的调整，使得当入射平行光线与AB的夹角从45度变化到90度的过程中，光线经过两次反射后进入CD区间的比例有所提高？</w:t>
      </w:r>
    </w:p>
    <w:p>
      <w:pPr>
        <w:spacing w:line="360" w:lineRule="auto"/>
        <w:ind w:left="210" w:leftChars="100"/>
        <w:jc w:val="center"/>
        <w:rPr>
          <w:rFonts w:ascii="宋体" w:hAnsi="宋体" w:eastAsia="宋体"/>
          <w:color w:val="242021"/>
          <w:sz w:val="24"/>
          <w:szCs w:val="24"/>
        </w:rPr>
      </w:pPr>
      <w:r>
        <w:rPr>
          <w:rFonts w:ascii="宋体" w:hAnsi="宋体" w:eastAsia="宋体"/>
          <w:color w:val="242021"/>
          <w:sz w:val="24"/>
          <w:szCs w:val="24"/>
        </w:rPr>
        <w:drawing>
          <wp:inline distT="0" distB="0" distL="0" distR="0">
            <wp:extent cx="5042535" cy="160718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615" cy="160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color w:val="242021"/>
          <w:sz w:val="20"/>
          <w:szCs w:val="20"/>
        </w:rPr>
      </w:pPr>
      <w:r>
        <w:rPr>
          <w:rFonts w:ascii="Times New Roman" w:hAnsi="Times New Roman" w:cs="Times New Roman"/>
        </w:rPr>
        <w:t>图1  入射平行光线经过二次反射后汇聚示意图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9C2F0E"/>
    <w:rsid w:val="00011129"/>
    <w:rsid w:val="00107514"/>
    <w:rsid w:val="00331F39"/>
    <w:rsid w:val="005E21CD"/>
    <w:rsid w:val="0064475F"/>
    <w:rsid w:val="006A6F77"/>
    <w:rsid w:val="00716FAF"/>
    <w:rsid w:val="00756D04"/>
    <w:rsid w:val="008E43D6"/>
    <w:rsid w:val="009A7EF7"/>
    <w:rsid w:val="009C2F0E"/>
    <w:rsid w:val="00A053FB"/>
    <w:rsid w:val="00B80F16"/>
    <w:rsid w:val="00C2321E"/>
    <w:rsid w:val="00E57EEB"/>
    <w:rsid w:val="00F23403"/>
    <w:rsid w:val="00F3125C"/>
    <w:rsid w:val="00F36B20"/>
    <w:rsid w:val="00FE30D5"/>
    <w:rsid w:val="00FE6043"/>
    <w:rsid w:val="477F4A64"/>
    <w:rsid w:val="527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416</Characters>
  <Lines>3</Lines>
  <Paragraphs>1</Paragraphs>
  <TotalTime>180</TotalTime>
  <ScaleCrop>false</ScaleCrop>
  <LinksUpToDate>false</LinksUpToDate>
  <CharactersWithSpaces>487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2024-04-22T08:00:00Z</dcterms:created>
  <dc:creator>苏永利</dc:creator>
  <cp:lastModifiedBy>夜位和</cp:lastModifiedBy>
  <dcterms:modified xsi:type="dcterms:W3CDTF">2024-05-01T07:04:10Z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33D87563399D47D98476DE52C16342B8_12</vt:lpwstr>
  </property>
</Properties>
</file>