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BE979" w14:textId="458F1824" w:rsidR="00402107" w:rsidRDefault="003638A0" w:rsidP="003638A0">
      <w:pPr>
        <w:pStyle w:val="Title"/>
      </w:pPr>
      <w:r>
        <w:t>COMP</w:t>
      </w:r>
      <w:r w:rsidR="00E62D0F">
        <w:t>6015 -</w:t>
      </w:r>
      <w:r>
        <w:t xml:space="preserve"> </w:t>
      </w:r>
      <w:r w:rsidR="007D0B99">
        <w:t>File System Security</w:t>
      </w:r>
    </w:p>
    <w:p w14:paraId="1D9DFA37" w14:textId="556D68B7" w:rsidR="00D85B2B" w:rsidRPr="00D85B2B" w:rsidRDefault="00D85B2B" w:rsidP="00D85B2B">
      <w:r>
        <w:t xml:space="preserve">Repo Link: </w:t>
      </w:r>
      <w:hyperlink r:id="rId5" w:history="1">
        <w:r w:rsidRPr="003851D3">
          <w:rPr>
            <w:rStyle w:val="Hyperlink"/>
          </w:rPr>
          <w:t>https://github.com/TBlackmoreUni/COMP6015Report</w:t>
        </w:r>
      </w:hyperlink>
      <w:r>
        <w:t xml:space="preserve"> </w:t>
      </w:r>
    </w:p>
    <w:p w14:paraId="788D60DA" w14:textId="62C97F08" w:rsidR="007D0B99" w:rsidRDefault="007D0B99" w:rsidP="007D0B99">
      <w:pPr>
        <w:contextualSpacing/>
      </w:pPr>
    </w:p>
    <w:p w14:paraId="671B4F37" w14:textId="3DB21DC3" w:rsidR="007D0B99" w:rsidRDefault="00A25CFC" w:rsidP="007D0B99">
      <w:pPr>
        <w:contextualSpacing/>
      </w:pPr>
      <w:r>
        <w:t>In this report I shall be explaining some of the core security features of the Windows 11 OS, as well as describe some of the core features of the newer Resilient File System (</w:t>
      </w:r>
      <w:proofErr w:type="spellStart"/>
      <w:r>
        <w:t>ReFS</w:t>
      </w:r>
      <w:proofErr w:type="spellEnd"/>
      <w:r>
        <w:t>) that is being used as a substitute for the older New Technology File System (NTFS). I will also briefly cover some of the fundamental evolutionary changes between Windows 10 and 11</w:t>
      </w:r>
      <w:r w:rsidR="007F6DE3">
        <w:t xml:space="preserve"> and the reasoning behind them.</w:t>
      </w:r>
    </w:p>
    <w:p w14:paraId="752C9947" w14:textId="77777777" w:rsidR="000D6C0B" w:rsidRDefault="000D6C0B" w:rsidP="007D0B99">
      <w:pPr>
        <w:contextualSpacing/>
      </w:pPr>
    </w:p>
    <w:p w14:paraId="0891EF41" w14:textId="5E7E43A1" w:rsidR="000D6C0B" w:rsidRPr="000D6C0B" w:rsidRDefault="007F6DE3" w:rsidP="000D6C0B">
      <w:pPr>
        <w:pStyle w:val="Heading1"/>
        <w:contextualSpacing/>
      </w:pPr>
      <w:r>
        <w:t>What does an Operating System do?</w:t>
      </w:r>
    </w:p>
    <w:p w14:paraId="41B857EA" w14:textId="2CF57345" w:rsidR="007F6DE3" w:rsidRDefault="007F6DE3" w:rsidP="007F6DE3">
      <w:pPr>
        <w:contextualSpacing/>
      </w:pPr>
      <w:r>
        <w:t>An operating system is the core of a computer. It enables the user to interact with the hardware of the machine. Allows said hardware to perform the functions required of them</w:t>
      </w:r>
      <w:r w:rsidR="00526FBD">
        <w:t>, manages the general running of processes</w:t>
      </w:r>
      <w:r w:rsidR="006A0643">
        <w:t xml:space="preserve"> such as disk and memory access</w:t>
      </w:r>
      <w:r>
        <w:t xml:space="preserve"> </w:t>
      </w:r>
      <w:r w:rsidR="006A0643">
        <w:t xml:space="preserve">as well as provide a base layer of security to the whole. </w:t>
      </w:r>
    </w:p>
    <w:p w14:paraId="5F53FA9A" w14:textId="77777777" w:rsidR="000D6C0B" w:rsidRDefault="000D6C0B" w:rsidP="007F6DE3">
      <w:pPr>
        <w:contextualSpacing/>
      </w:pPr>
    </w:p>
    <w:p w14:paraId="6922AC38" w14:textId="2C828DD4" w:rsidR="006A0643" w:rsidRDefault="006A0643" w:rsidP="007F6DE3">
      <w:pPr>
        <w:contextualSpacing/>
      </w:pPr>
      <w:r>
        <w:t xml:space="preserve">At the lowest level of the OS is the Kernal which </w:t>
      </w:r>
      <w:r w:rsidR="008B0DE0">
        <w:t>itself is responsible for all the base line interactions the OS takes. Interacting with the hardware and the memory when called upon by various programs and routines</w:t>
      </w:r>
      <w:r w:rsidR="007C13E1">
        <w:t xml:space="preserve"> whether it be a command line requesting the contents of a directory, or a performing a set of boot instructions. Since the Kernal has access to the entire machine, it is also very vulnerable to attack, and that is where the rest of the OS comes into play.</w:t>
      </w:r>
    </w:p>
    <w:p w14:paraId="2787C067" w14:textId="77777777" w:rsidR="004B04F7" w:rsidRDefault="004B04F7" w:rsidP="007F6DE3">
      <w:pPr>
        <w:contextualSpacing/>
      </w:pPr>
    </w:p>
    <w:p w14:paraId="183369B0" w14:textId="37267C4C" w:rsidR="006A0643" w:rsidRDefault="008C3049" w:rsidP="006A0643">
      <w:pPr>
        <w:pStyle w:val="Heading1"/>
        <w:contextualSpacing/>
      </w:pPr>
      <w:r>
        <w:t>OS Security</w:t>
      </w:r>
    </w:p>
    <w:p w14:paraId="71E13A9A" w14:textId="3F888A51" w:rsidR="006A0643" w:rsidRDefault="006A0643" w:rsidP="000D6C0B">
      <w:pPr>
        <w:pStyle w:val="Heading2"/>
        <w:spacing w:before="0"/>
        <w:contextualSpacing/>
      </w:pPr>
      <w:r>
        <w:t>The Trusted Platform Module</w:t>
      </w:r>
    </w:p>
    <w:p w14:paraId="7A42293F" w14:textId="42A4133A" w:rsidR="000D6C0B" w:rsidRDefault="000D6C0B" w:rsidP="006A0643">
      <w:pPr>
        <w:contextualSpacing/>
      </w:pPr>
      <w:r>
        <w:t>One of the core security features utilised by Windows i</w:t>
      </w:r>
      <w:r w:rsidR="00705C3D">
        <w:t>s the Trusted Platform Module (TPM)</w:t>
      </w:r>
      <w:r w:rsidR="00600625">
        <w:t>. This is especially the case in Windows 11 as TPM 2.0 chips are required</w:t>
      </w:r>
      <w:r w:rsidR="00D55986">
        <w:t xml:space="preserve"> on motherboards</w:t>
      </w:r>
      <w:r w:rsidR="00600625">
        <w:t xml:space="preserve"> to even run the OS as listed on Microsoft’s system requirements </w:t>
      </w:r>
      <w:sdt>
        <w:sdtPr>
          <w:id w:val="45798522"/>
          <w:citation/>
        </w:sdtPr>
        <w:sdtContent>
          <w:r w:rsidR="00600625">
            <w:fldChar w:fldCharType="begin"/>
          </w:r>
          <w:r w:rsidR="00600625">
            <w:instrText xml:space="preserve"> CITATION Mic23 \l 2057 </w:instrText>
          </w:r>
          <w:r w:rsidR="00600625">
            <w:fldChar w:fldCharType="separate"/>
          </w:r>
          <w:r w:rsidR="00A053DB" w:rsidRPr="00A053DB">
            <w:rPr>
              <w:noProof/>
            </w:rPr>
            <w:t>[1]</w:t>
          </w:r>
          <w:r w:rsidR="00600625">
            <w:fldChar w:fldCharType="end"/>
          </w:r>
        </w:sdtContent>
      </w:sdt>
      <w:r w:rsidR="00600625">
        <w:t xml:space="preserve">. </w:t>
      </w:r>
    </w:p>
    <w:p w14:paraId="697FCD0F" w14:textId="5DB49CE0" w:rsidR="006A0643" w:rsidRDefault="006A0643" w:rsidP="006A0643">
      <w:pPr>
        <w:contextualSpacing/>
      </w:pPr>
    </w:p>
    <w:p w14:paraId="74F324FF" w14:textId="3C9474CE" w:rsidR="00D55986" w:rsidRDefault="00D55986" w:rsidP="006A0643">
      <w:pPr>
        <w:contextualSpacing/>
      </w:pPr>
      <w:r>
        <w:t xml:space="preserve">Also stated on Microsoft’s documentation is what a TPM is and how it is utilised </w:t>
      </w:r>
      <w:sdt>
        <w:sdtPr>
          <w:id w:val="-1020389618"/>
          <w:citation/>
        </w:sdtPr>
        <w:sdtContent>
          <w:r>
            <w:fldChar w:fldCharType="begin"/>
          </w:r>
          <w:r w:rsidR="005C05D8">
            <w:instrText xml:space="preserve">CITATION Mic231 \l 2057 </w:instrText>
          </w:r>
          <w:r>
            <w:fldChar w:fldCharType="separate"/>
          </w:r>
          <w:r w:rsidR="00A053DB" w:rsidRPr="00A053DB">
            <w:rPr>
              <w:noProof/>
            </w:rPr>
            <w:t>[2]</w:t>
          </w:r>
          <w:r>
            <w:fldChar w:fldCharType="end"/>
          </w:r>
        </w:sdtContent>
      </w:sdt>
      <w:r>
        <w:t>.</w:t>
      </w:r>
      <w:r w:rsidR="005C05D8">
        <w:t xml:space="preserve"> It describes the “TPM’s as microchips designed to provide basic security-related functions, primarily involving encryption keys.” This device enables systems to create and encrypt keys in a way that can only be decoded by a TPM. This wrapping and binding of a key helps provide another layer of security by preventing the key from being read. </w:t>
      </w:r>
    </w:p>
    <w:p w14:paraId="7102EA94" w14:textId="17EE142C" w:rsidR="005C05D8" w:rsidRDefault="005C05D8" w:rsidP="006A0643">
      <w:pPr>
        <w:contextualSpacing/>
      </w:pPr>
    </w:p>
    <w:p w14:paraId="23889EBF" w14:textId="7E578C63" w:rsidR="005C05D8" w:rsidRDefault="005C05D8" w:rsidP="006A0643">
      <w:pPr>
        <w:contextualSpacing/>
      </w:pPr>
      <w:r>
        <w:t>Windows uses this</w:t>
      </w:r>
      <w:r w:rsidR="009133F8">
        <w:t xml:space="preserve"> as part of its Cryptographic API: Next Generation (CNG) to provide additional layers of security beyond what software-only CNG providers are able. The two primary features, as shown in the documentation </w:t>
      </w:r>
      <w:sdt>
        <w:sdtPr>
          <w:id w:val="1173687531"/>
          <w:citation/>
        </w:sdtPr>
        <w:sdtContent>
          <w:r w:rsidR="009133F8">
            <w:fldChar w:fldCharType="begin"/>
          </w:r>
          <w:r w:rsidR="009133F8">
            <w:instrText xml:space="preserve"> CITATION Mic232 \l 2057 </w:instrText>
          </w:r>
          <w:r w:rsidR="009133F8">
            <w:fldChar w:fldCharType="separate"/>
          </w:r>
          <w:r w:rsidR="00A053DB" w:rsidRPr="00A053DB">
            <w:rPr>
              <w:noProof/>
            </w:rPr>
            <w:t>[3]</w:t>
          </w:r>
          <w:r w:rsidR="009133F8">
            <w:fldChar w:fldCharType="end"/>
          </w:r>
        </w:sdtContent>
      </w:sdt>
      <w:r w:rsidR="009133F8">
        <w:t xml:space="preserve">, the TPM’s enable is the previously mentioned key protection as well as protection from dictionary attacks. These attacks involve a programme attempting to guess a PIN through a brute force method. The TPM can prevent this by returning an error upon reaching a specified number of attempts. </w:t>
      </w:r>
    </w:p>
    <w:p w14:paraId="6E9DB65E" w14:textId="336A34A7" w:rsidR="009133F8" w:rsidRDefault="009133F8" w:rsidP="006A0643">
      <w:pPr>
        <w:contextualSpacing/>
      </w:pPr>
    </w:p>
    <w:p w14:paraId="0C72B1EE" w14:textId="1DA79940" w:rsidR="009133F8" w:rsidRDefault="009133F8" w:rsidP="006A0643">
      <w:pPr>
        <w:contextualSpacing/>
      </w:pPr>
      <w:r>
        <w:t>These 2 features provide the core function of the Platform Crypto Provider first introduced in Windows 8, and as such, are able to provide a much higher level of security.</w:t>
      </w:r>
    </w:p>
    <w:p w14:paraId="0F396B00" w14:textId="49C351E5" w:rsidR="002C48A4" w:rsidRDefault="002C48A4">
      <w:pPr>
        <w:spacing w:before="0" w:after="160" w:line="259" w:lineRule="auto"/>
      </w:pPr>
      <w:r>
        <w:br w:type="page"/>
      </w:r>
    </w:p>
    <w:p w14:paraId="679CF925" w14:textId="0FD22A6A" w:rsidR="003603CF" w:rsidRDefault="003603CF" w:rsidP="003603CF">
      <w:pPr>
        <w:pStyle w:val="Heading2"/>
      </w:pPr>
      <w:r>
        <w:lastRenderedPageBreak/>
        <w:t>BitLocker</w:t>
      </w:r>
    </w:p>
    <w:p w14:paraId="4B8422D5" w14:textId="33DE4422" w:rsidR="00145FEA" w:rsidRDefault="002C48A4" w:rsidP="002C48A4">
      <w:r>
        <w:t xml:space="preserve">BitLocker Drive Encryption is another example use of the TPM chip and is used to address threats regarding data theft or exposure </w:t>
      </w:r>
      <w:r w:rsidR="00B71B62">
        <w:t>from lost, stolen, or disposed computers</w:t>
      </w:r>
      <w:r>
        <w:t xml:space="preserve"> </w:t>
      </w:r>
      <w:sdt>
        <w:sdtPr>
          <w:id w:val="1098529876"/>
          <w:citation/>
        </w:sdtPr>
        <w:sdtContent>
          <w:r>
            <w:fldChar w:fldCharType="begin"/>
          </w:r>
          <w:r>
            <w:instrText xml:space="preserve"> CITATION Mic232 \l 2057 </w:instrText>
          </w:r>
          <w:r>
            <w:fldChar w:fldCharType="separate"/>
          </w:r>
          <w:r w:rsidR="00A053DB" w:rsidRPr="00A053DB">
            <w:rPr>
              <w:noProof/>
            </w:rPr>
            <w:t>[3]</w:t>
          </w:r>
          <w:r>
            <w:fldChar w:fldCharType="end"/>
          </w:r>
        </w:sdtContent>
      </w:sdt>
      <w:r>
        <w:t>.</w:t>
      </w:r>
      <w:r w:rsidR="00B71B62">
        <w:t xml:space="preserve"> The chip </w:t>
      </w:r>
      <w:r w:rsidR="00E62402">
        <w:t>is not</w:t>
      </w:r>
      <w:r w:rsidR="00B71B62">
        <w:t xml:space="preserve"> required for BitLocker to be effective, but it makes the process much more streamlined. Without a TPM, a user would be required to use a USB or, from windows 8 onwards, a password however this </w:t>
      </w:r>
      <w:r w:rsidR="00145FEA">
        <w:t>does not</w:t>
      </w:r>
      <w:r w:rsidR="00B71B62">
        <w:t xml:space="preserve"> prevent all potential attacks.</w:t>
      </w:r>
    </w:p>
    <w:p w14:paraId="49B61F8F" w14:textId="10270A6F" w:rsidR="00145FEA" w:rsidRDefault="00145FEA" w:rsidP="00145FEA">
      <w:r>
        <w:t xml:space="preserve">In a more normal setting, BitLocker splits the hard drive into several volumes with the OS and user data on one holding confidential information. </w:t>
      </w:r>
      <w:r>
        <w:t>Whereas</w:t>
      </w:r>
      <w:r>
        <w:t xml:space="preserve"> on the other volume</w:t>
      </w:r>
      <w:r>
        <w:t>s, the public information is stored. This public information typically comprises of boot components, system information and recovery tools. In combining its protection with the keys provided by the TPM, it allows for a secure system in the event of theft.</w:t>
      </w:r>
    </w:p>
    <w:p w14:paraId="4424905E" w14:textId="2033BB05" w:rsidR="002C48A4" w:rsidRPr="002C48A4" w:rsidRDefault="00B71B62" w:rsidP="002C48A4">
      <w:r>
        <w:t>Since, BitLocker has received constant updates with a notable one being the introduction of Direct Memory Access (DMA) Port protection. This involved blocking the DMA ports on startup as well as disabling any ports that are not</w:t>
      </w:r>
      <w:r w:rsidR="00DA4CA1">
        <w:t xml:space="preserve"> currently</w:t>
      </w:r>
      <w:r>
        <w:t xml:space="preserve"> being used</w:t>
      </w:r>
      <w:r w:rsidR="00DA4CA1">
        <w:t xml:space="preserve"> and even enabling devices using those ports to still function even if the port itself is disabled</w:t>
      </w:r>
      <w:r>
        <w:t xml:space="preserve">.  </w:t>
      </w:r>
      <w:r w:rsidR="00DA4CA1">
        <w:t xml:space="preserve">This feature was released in the </w:t>
      </w:r>
      <w:proofErr w:type="spellStart"/>
      <w:r w:rsidR="00DA4CA1">
        <w:t>Widows</w:t>
      </w:r>
      <w:proofErr w:type="spellEnd"/>
      <w:r w:rsidR="00DA4CA1">
        <w:t xml:space="preserve"> 10 version 1507 update </w:t>
      </w:r>
      <w:sdt>
        <w:sdtPr>
          <w:id w:val="-1182741139"/>
          <w:citation/>
        </w:sdtPr>
        <w:sdtContent>
          <w:r w:rsidR="00DA4CA1">
            <w:fldChar w:fldCharType="begin"/>
          </w:r>
          <w:r w:rsidR="00DA4CA1">
            <w:instrText xml:space="preserve"> CITATION Mic233 \l 2057 </w:instrText>
          </w:r>
          <w:r w:rsidR="00DA4CA1">
            <w:fldChar w:fldCharType="separate"/>
          </w:r>
          <w:r w:rsidR="00A053DB" w:rsidRPr="00A053DB">
            <w:rPr>
              <w:noProof/>
            </w:rPr>
            <w:t>[4]</w:t>
          </w:r>
          <w:r w:rsidR="00DA4CA1">
            <w:fldChar w:fldCharType="end"/>
          </w:r>
        </w:sdtContent>
      </w:sdt>
      <w:r w:rsidR="00DA4CA1">
        <w:t>.</w:t>
      </w:r>
    </w:p>
    <w:p w14:paraId="6C8FE90B" w14:textId="77777777" w:rsidR="003603CF" w:rsidRPr="003603CF" w:rsidRDefault="003603CF" w:rsidP="003603CF"/>
    <w:p w14:paraId="53172EBB" w14:textId="0AD0B1AF" w:rsidR="006A0643" w:rsidRDefault="006A0643" w:rsidP="006A0643">
      <w:pPr>
        <w:pStyle w:val="Heading2"/>
        <w:contextualSpacing/>
      </w:pPr>
      <w:r>
        <w:t>R</w:t>
      </w:r>
      <w:r w:rsidR="00BE3D7B">
        <w:t>esilient File System</w:t>
      </w:r>
    </w:p>
    <w:p w14:paraId="4DC11188" w14:textId="4D7E88C4" w:rsidR="006A0643" w:rsidRDefault="00BE3D7B" w:rsidP="006A0643">
      <w:pPr>
        <w:contextualSpacing/>
      </w:pPr>
      <w:r>
        <w:t xml:space="preserve">The Resilient File System or </w:t>
      </w:r>
      <w:proofErr w:type="spellStart"/>
      <w:r>
        <w:t>ReFS</w:t>
      </w:r>
      <w:proofErr w:type="spellEnd"/>
      <w:r>
        <w:t xml:space="preserve"> is the newest file system developed by Microsoft initially for the Windows Server. However, it is slowly being implemented into windows 11 to replace the New Technology File System (NTFS) in some areas. While it cannot perform all functions of NTFS, the </w:t>
      </w:r>
      <w:proofErr w:type="spellStart"/>
      <w:r>
        <w:t>ReFS</w:t>
      </w:r>
      <w:proofErr w:type="spellEnd"/>
      <w:r>
        <w:t xml:space="preserve"> does provide some </w:t>
      </w:r>
      <w:r w:rsidR="00D85B2B">
        <w:t>key features that guard against file corruption and data loss.</w:t>
      </w:r>
      <w:r w:rsidR="009E4855">
        <w:t xml:space="preserve"> One, big downside of </w:t>
      </w:r>
      <w:proofErr w:type="spellStart"/>
      <w:r w:rsidR="009E4855">
        <w:t>ReFS</w:t>
      </w:r>
      <w:proofErr w:type="spellEnd"/>
      <w:r w:rsidR="009E4855">
        <w:t xml:space="preserve"> is that it cannot be utilised as a boot file system as there is no way to convert a storage partition from one system to another</w:t>
      </w:r>
      <w:sdt>
        <w:sdtPr>
          <w:id w:val="-119993442"/>
          <w:citation/>
        </w:sdtPr>
        <w:sdtContent>
          <w:r w:rsidR="009E4855">
            <w:fldChar w:fldCharType="begin"/>
          </w:r>
          <w:r w:rsidR="009E4855">
            <w:instrText xml:space="preserve"> CITATION Car18 \l 2057 </w:instrText>
          </w:r>
          <w:r w:rsidR="009E4855">
            <w:fldChar w:fldCharType="separate"/>
          </w:r>
          <w:r w:rsidR="00A053DB">
            <w:rPr>
              <w:noProof/>
            </w:rPr>
            <w:t xml:space="preserve"> </w:t>
          </w:r>
          <w:r w:rsidR="00A053DB" w:rsidRPr="00A053DB">
            <w:rPr>
              <w:noProof/>
            </w:rPr>
            <w:t>[5]</w:t>
          </w:r>
          <w:r w:rsidR="009E4855">
            <w:fldChar w:fldCharType="end"/>
          </w:r>
        </w:sdtContent>
      </w:sdt>
      <w:r w:rsidR="009E4855">
        <w:t>. The biggest benefit though by far is being able to repair corrupted files</w:t>
      </w:r>
      <w:r w:rsidR="00E42704">
        <w:t xml:space="preserve"> as showcased in Integrity-Streams.</w:t>
      </w:r>
    </w:p>
    <w:p w14:paraId="5995A626" w14:textId="525142B4" w:rsidR="006A0643" w:rsidRDefault="006A0643" w:rsidP="006A0643">
      <w:pPr>
        <w:pStyle w:val="Heading3"/>
        <w:contextualSpacing/>
      </w:pPr>
      <w:r>
        <w:t>Integrity</w:t>
      </w:r>
      <w:r w:rsidR="00D85B2B">
        <w:t>-Streams</w:t>
      </w:r>
    </w:p>
    <w:p w14:paraId="37965618" w14:textId="6D939871" w:rsidR="00D85B2B" w:rsidRDefault="00D85B2B" w:rsidP="00D85B2B">
      <w:r>
        <w:t xml:space="preserve">Integrity-Streams enable the File System to detect corrupt files by utilising checksums for metadata. This feature can be enabled to extend to file data as well allowing </w:t>
      </w:r>
      <w:proofErr w:type="spellStart"/>
      <w:r>
        <w:t>ReFS</w:t>
      </w:r>
      <w:proofErr w:type="spellEnd"/>
      <w:r>
        <w:t xml:space="preserve"> to determine if the data is valid or corrupt. It does this by adding a checksum to the files metadata, allowing the check to take place before the file is accessed. Once the checksum is calculated, it is compared to the one in the meta data and if valid, the data is returned to the user, otherwise </w:t>
      </w:r>
      <w:r w:rsidR="009E4855">
        <w:t>an attempt is made to repair the file</w:t>
      </w:r>
      <w:sdt>
        <w:sdtPr>
          <w:id w:val="1638539150"/>
          <w:citation/>
        </w:sdtPr>
        <w:sdtContent>
          <w:r>
            <w:fldChar w:fldCharType="begin"/>
          </w:r>
          <w:r>
            <w:instrText xml:space="preserve"> CITATION Mic22 \l 2057 </w:instrText>
          </w:r>
          <w:r>
            <w:fldChar w:fldCharType="separate"/>
          </w:r>
          <w:r w:rsidR="00A053DB">
            <w:rPr>
              <w:noProof/>
            </w:rPr>
            <w:t xml:space="preserve"> </w:t>
          </w:r>
          <w:r w:rsidR="00A053DB" w:rsidRPr="00A053DB">
            <w:rPr>
              <w:noProof/>
            </w:rPr>
            <w:t>[6]</w:t>
          </w:r>
          <w:r>
            <w:fldChar w:fldCharType="end"/>
          </w:r>
        </w:sdtContent>
      </w:sdt>
      <w:r>
        <w:t>.</w:t>
      </w:r>
      <w:r w:rsidR="009E4855">
        <w:t xml:space="preserve"> If this is not possible</w:t>
      </w:r>
      <w:r w:rsidR="00E42704">
        <w:t>, an error is thrown.</w:t>
      </w:r>
    </w:p>
    <w:p w14:paraId="08CCB095" w14:textId="224942D2" w:rsidR="00030754" w:rsidRPr="00D85B2B" w:rsidRDefault="00030754" w:rsidP="00D85B2B">
      <w:r>
        <w:t>A downside to this however is that the processing time to check through each file can cause latency issues with IO devices. Especially if data because fragmented across a drive and therefore take much longer.</w:t>
      </w:r>
    </w:p>
    <w:p w14:paraId="0334D137" w14:textId="197B5661" w:rsidR="006A0643" w:rsidRDefault="00030754" w:rsidP="006A0643">
      <w:pPr>
        <w:contextualSpacing/>
      </w:pPr>
      <w:r>
        <w:t xml:space="preserve">On top of this, </w:t>
      </w:r>
      <w:proofErr w:type="spellStart"/>
      <w:r>
        <w:t>ReFS</w:t>
      </w:r>
      <w:proofErr w:type="spellEnd"/>
      <w:r>
        <w:t xml:space="preserve"> has a background scrubber allowing for the validation of data that </w:t>
      </w:r>
      <w:r w:rsidR="009E4855">
        <w:t>is not</w:t>
      </w:r>
      <w:r>
        <w:t xml:space="preserve"> commonly accessed. </w:t>
      </w:r>
    </w:p>
    <w:p w14:paraId="2BAD843B" w14:textId="3AB69FBB" w:rsidR="00790081" w:rsidRDefault="00790081">
      <w:pPr>
        <w:spacing w:before="0" w:after="160" w:line="259" w:lineRule="auto"/>
      </w:pPr>
      <w:r>
        <w:br w:type="page"/>
      </w:r>
    </w:p>
    <w:p w14:paraId="0F4FBA7E" w14:textId="35FC6839" w:rsidR="008C3049" w:rsidRDefault="008C3049" w:rsidP="008C3049">
      <w:pPr>
        <w:pStyle w:val="Heading1"/>
        <w:contextualSpacing/>
      </w:pPr>
      <w:r>
        <w:lastRenderedPageBreak/>
        <w:t>How does MacOS compare?</w:t>
      </w:r>
    </w:p>
    <w:p w14:paraId="2F372428" w14:textId="3E1E0D3E" w:rsidR="008C3049" w:rsidRDefault="00571952" w:rsidP="008C3049">
      <w:pPr>
        <w:contextualSpacing/>
      </w:pPr>
      <w:r>
        <w:t xml:space="preserve">In comparison, the Apple File System or APFS is designed specifically for the Flash or SSD storages used in the Mac systems. It can be used in older, more traditional HDD systems as well as external disks </w:t>
      </w:r>
      <w:sdt>
        <w:sdtPr>
          <w:id w:val="1277760564"/>
          <w:citation/>
        </w:sdtPr>
        <w:sdtContent>
          <w:r>
            <w:fldChar w:fldCharType="begin"/>
          </w:r>
          <w:r>
            <w:instrText xml:space="preserve"> CITATION App23 \l 2057 </w:instrText>
          </w:r>
          <w:r>
            <w:fldChar w:fldCharType="separate"/>
          </w:r>
          <w:r w:rsidR="00A053DB" w:rsidRPr="00A053DB">
            <w:rPr>
              <w:noProof/>
            </w:rPr>
            <w:t>[7]</w:t>
          </w:r>
          <w:r>
            <w:fldChar w:fldCharType="end"/>
          </w:r>
        </w:sdtContent>
      </w:sdt>
      <w:r>
        <w:t xml:space="preserve">. APFS is the current file system in use for Mac systems, with it implemented from version 10.13. </w:t>
      </w:r>
    </w:p>
    <w:p w14:paraId="397FF6F7" w14:textId="77777777" w:rsidR="00790081" w:rsidRDefault="00571952" w:rsidP="008C3049">
      <w:pPr>
        <w:contextualSpacing/>
      </w:pPr>
      <w:r>
        <w:t xml:space="preserve">APFS uses a </w:t>
      </w:r>
      <w:r w:rsidR="002F5EF9">
        <w:t xml:space="preserve">file cloning technique very similar to the </w:t>
      </w:r>
      <w:proofErr w:type="spellStart"/>
      <w:r w:rsidR="002F5EF9">
        <w:t>ReFS</w:t>
      </w:r>
      <w:proofErr w:type="spellEnd"/>
      <w:r w:rsidR="002F5EF9">
        <w:t xml:space="preserve"> file system (Block Cloning) in order to copy files more efficiently without compromising on disk space.</w:t>
      </w:r>
      <w:r w:rsidR="00790081">
        <w:t xml:space="preserve"> </w:t>
      </w:r>
    </w:p>
    <w:p w14:paraId="7C32F9DD" w14:textId="204C7F29" w:rsidR="00571952" w:rsidRDefault="00790081" w:rsidP="008C3049">
      <w:pPr>
        <w:contextualSpacing/>
      </w:pPr>
      <w:r>
        <w:t xml:space="preserve">One big advantage APFS has though is time. It has been deployed on Mac systems for the last several years while the </w:t>
      </w:r>
      <w:proofErr w:type="spellStart"/>
      <w:r>
        <w:t>ReFS</w:t>
      </w:r>
      <w:proofErr w:type="spellEnd"/>
      <w:r>
        <w:t xml:space="preserve"> system Microsoft if pioneering in Windows 11 is still very new on that system. </w:t>
      </w:r>
      <w:r w:rsidR="0073096C">
        <w:t xml:space="preserve">However, considering how </w:t>
      </w:r>
      <w:proofErr w:type="spellStart"/>
      <w:r w:rsidR="0073096C">
        <w:t>ReFS</w:t>
      </w:r>
      <w:proofErr w:type="spellEnd"/>
      <w:r w:rsidR="0073096C">
        <w:t xml:space="preserve"> has been in existence for several years on the Windows Servers it is unlikely to be an advantage for long.</w:t>
      </w:r>
    </w:p>
    <w:p w14:paraId="7D67960D" w14:textId="77777777" w:rsidR="0073096C" w:rsidRDefault="0073096C" w:rsidP="008C3049">
      <w:pPr>
        <w:contextualSpacing/>
      </w:pPr>
    </w:p>
    <w:p w14:paraId="5DAF8F0A" w14:textId="129BC1BF" w:rsidR="008C3049" w:rsidRDefault="008C3049" w:rsidP="008C3049">
      <w:pPr>
        <w:pStyle w:val="Heading1"/>
        <w:contextualSpacing/>
      </w:pPr>
      <w:r>
        <w:t>Developer Interactions</w:t>
      </w:r>
    </w:p>
    <w:p w14:paraId="7C6468D1" w14:textId="782C0270" w:rsidR="008C3049" w:rsidRDefault="0073096C" w:rsidP="008C3049">
      <w:pPr>
        <w:contextualSpacing/>
      </w:pPr>
      <w:r>
        <w:t xml:space="preserve">With the prevalence of cloud computing software in the modern development world, File Systems are becoming less of an interaction for developers, however OSs are still fundamentally important. Being able to rely on an OS to perform the more core basic functions enable a consistency and reliability when developing a product. This is especially the case with Windows systems as Microsoft’s Azure service allows a developer to easily abstract their processes onto its cloud software. This in a way is </w:t>
      </w:r>
      <w:r w:rsidR="007318A9">
        <w:t>its</w:t>
      </w:r>
      <w:r>
        <w:t xml:space="preserve"> own security feature as it removes various attack vectors from the developers point of view as their product isn’t located within their system, but Microsoft’s servers.</w:t>
      </w:r>
    </w:p>
    <w:p w14:paraId="62932C90" w14:textId="77777777" w:rsidR="0073096C" w:rsidRDefault="0073096C" w:rsidP="008C3049">
      <w:pPr>
        <w:contextualSpacing/>
      </w:pPr>
    </w:p>
    <w:p w14:paraId="704EA8AB" w14:textId="007D2EF9" w:rsidR="008C3049" w:rsidRDefault="008C3049" w:rsidP="008C3049">
      <w:pPr>
        <w:pStyle w:val="Heading1"/>
        <w:contextualSpacing/>
      </w:pPr>
      <w:r>
        <w:t>Conclusion</w:t>
      </w:r>
    </w:p>
    <w:p w14:paraId="5D7FA720" w14:textId="28B1CE81" w:rsidR="00DA4CA1" w:rsidRDefault="0073096C">
      <w:pPr>
        <w:spacing w:before="0" w:after="160" w:line="259" w:lineRule="auto"/>
      </w:pPr>
      <w:r>
        <w:t>In conclusion, I believe that finding ways to store data off site as much as possible</w:t>
      </w:r>
      <w:r w:rsidR="00F005AA">
        <w:t xml:space="preserve"> as done with Web Apps is more secure than retaining it on a particular system. However, when it comes to OS File Systems and Windows 11’s </w:t>
      </w:r>
      <w:proofErr w:type="spellStart"/>
      <w:r w:rsidR="00F005AA">
        <w:t>ReFS</w:t>
      </w:r>
      <w:proofErr w:type="spellEnd"/>
      <w:r w:rsidR="00F005AA">
        <w:t xml:space="preserve">, only time can tell how it develops as it is still in its early stages. One thing I do recommend, is that a framework to swap storages volumes between the older NTFS and </w:t>
      </w:r>
      <w:proofErr w:type="spellStart"/>
      <w:r w:rsidR="00F005AA">
        <w:t>ReFS</w:t>
      </w:r>
      <w:proofErr w:type="spellEnd"/>
      <w:r w:rsidR="00F005AA">
        <w:t xml:space="preserve"> would improve security. It would do this by being less reliant on the older technology and therefore exposing the system to a fewer amount of risks because of it.</w:t>
      </w:r>
    </w:p>
    <w:p w14:paraId="6001E6A7" w14:textId="43FA8B81" w:rsidR="00F005AA" w:rsidRDefault="00F005AA">
      <w:pPr>
        <w:spacing w:before="0" w:after="160" w:line="259" w:lineRule="auto"/>
      </w:pPr>
      <w:r>
        <w:br w:type="page"/>
      </w:r>
    </w:p>
    <w:sdt>
      <w:sdtPr>
        <w:id w:val="561678113"/>
        <w:docPartObj>
          <w:docPartGallery w:val="Bibliographies"/>
          <w:docPartUnique/>
        </w:docPartObj>
      </w:sdtPr>
      <w:sdtEndPr>
        <w:rPr>
          <w:rFonts w:asciiTheme="minorHAnsi" w:eastAsiaTheme="minorHAnsi" w:hAnsiTheme="minorHAnsi" w:cstheme="minorBidi"/>
          <w:color w:val="auto"/>
          <w:sz w:val="22"/>
          <w:szCs w:val="22"/>
        </w:rPr>
      </w:sdtEndPr>
      <w:sdtContent>
        <w:p w14:paraId="1DE3EBA8" w14:textId="2585954B" w:rsidR="00F005AA" w:rsidRDefault="00F005AA">
          <w:pPr>
            <w:pStyle w:val="Heading1"/>
          </w:pPr>
          <w:r>
            <w:t>References</w:t>
          </w:r>
        </w:p>
        <w:sdt>
          <w:sdtPr>
            <w:id w:val="-573587230"/>
            <w:bibliography/>
          </w:sdtPr>
          <w:sdtContent>
            <w:p w14:paraId="1D999C73" w14:textId="77777777" w:rsidR="00A053DB" w:rsidRDefault="00F005AA">
              <w:pPr>
                <w:rPr>
                  <w:noProof/>
                </w:rPr>
              </w:pPr>
              <w:r>
                <w:fldChar w:fldCharType="begin"/>
              </w:r>
              <w:r>
                <w:instrText xml:space="preserve"> BIBLIOGRAPHY </w:instrText>
              </w:r>
              <w:r>
                <w:fldChar w:fldCharType="separate"/>
              </w:r>
            </w:p>
            <w:tbl>
              <w:tblPr>
                <w:tblW w:w="5204" w:type="pct"/>
                <w:tblCellSpacing w:w="15" w:type="dxa"/>
                <w:tblInd w:w="-426" w:type="dxa"/>
                <w:tblCellMar>
                  <w:top w:w="15" w:type="dxa"/>
                  <w:left w:w="15" w:type="dxa"/>
                  <w:bottom w:w="15" w:type="dxa"/>
                  <w:right w:w="15" w:type="dxa"/>
                </w:tblCellMar>
                <w:tblLook w:val="04A0" w:firstRow="1" w:lastRow="0" w:firstColumn="1" w:lastColumn="0" w:noHBand="0" w:noVBand="1"/>
              </w:tblPr>
              <w:tblGrid>
                <w:gridCol w:w="322"/>
                <w:gridCol w:w="10992"/>
              </w:tblGrid>
              <w:tr w:rsidR="00A053DB" w14:paraId="72B33F61" w14:textId="77777777" w:rsidTr="00A053DB">
                <w:trPr>
                  <w:divId w:val="1688629971"/>
                  <w:tblCellSpacing w:w="15" w:type="dxa"/>
                </w:trPr>
                <w:tc>
                  <w:tcPr>
                    <w:tcW w:w="314" w:type="pct"/>
                    <w:hideMark/>
                  </w:tcPr>
                  <w:p w14:paraId="2DA280ED" w14:textId="61914890" w:rsidR="00A053DB" w:rsidRDefault="00A053DB">
                    <w:pPr>
                      <w:pStyle w:val="Bibliography"/>
                      <w:rPr>
                        <w:noProof/>
                        <w:sz w:val="24"/>
                        <w:szCs w:val="24"/>
                      </w:rPr>
                    </w:pPr>
                    <w:r>
                      <w:rPr>
                        <w:noProof/>
                      </w:rPr>
                      <w:t xml:space="preserve">[1] </w:t>
                    </w:r>
                  </w:p>
                </w:tc>
                <w:tc>
                  <w:tcPr>
                    <w:tcW w:w="0" w:type="auto"/>
                    <w:hideMark/>
                  </w:tcPr>
                  <w:p w14:paraId="4E38C390" w14:textId="77777777" w:rsidR="00A053DB" w:rsidRDefault="00A053DB">
                    <w:pPr>
                      <w:pStyle w:val="Bibliography"/>
                      <w:rPr>
                        <w:noProof/>
                      </w:rPr>
                    </w:pPr>
                    <w:r>
                      <w:rPr>
                        <w:noProof/>
                      </w:rPr>
                      <w:t>Microsoft Corporation, “Windows 11 Specs and System Requirements | Microsoft,” 2023. [Online]. Available: https://www.microsoft.com/en-us/windows/windows-11-specifications. [Accessed 10 March 2023].</w:t>
                    </w:r>
                  </w:p>
                </w:tc>
              </w:tr>
              <w:tr w:rsidR="00A053DB" w14:paraId="76E7CD9E" w14:textId="77777777" w:rsidTr="00A053DB">
                <w:trPr>
                  <w:divId w:val="1688629971"/>
                  <w:tblCellSpacing w:w="15" w:type="dxa"/>
                </w:trPr>
                <w:tc>
                  <w:tcPr>
                    <w:tcW w:w="314" w:type="pct"/>
                    <w:hideMark/>
                  </w:tcPr>
                  <w:p w14:paraId="619364CC" w14:textId="77777777" w:rsidR="00A053DB" w:rsidRDefault="00A053DB">
                    <w:pPr>
                      <w:pStyle w:val="Bibliography"/>
                      <w:rPr>
                        <w:noProof/>
                      </w:rPr>
                    </w:pPr>
                    <w:r>
                      <w:rPr>
                        <w:noProof/>
                      </w:rPr>
                      <w:t xml:space="preserve">[2] </w:t>
                    </w:r>
                  </w:p>
                </w:tc>
                <w:tc>
                  <w:tcPr>
                    <w:tcW w:w="0" w:type="auto"/>
                    <w:hideMark/>
                  </w:tcPr>
                  <w:p w14:paraId="6E8EC9FC" w14:textId="77777777" w:rsidR="00A053DB" w:rsidRDefault="00A053DB">
                    <w:pPr>
                      <w:pStyle w:val="Bibliography"/>
                      <w:rPr>
                        <w:noProof/>
                      </w:rPr>
                    </w:pPr>
                    <w:r>
                      <w:rPr>
                        <w:noProof/>
                      </w:rPr>
                      <w:t>Microsoft Corporation, “Trusted Platform Module (TPM) fundamentals,” 09 March 2023. [Online]. Available: https://learn.microsoft.com/en-us/windows/security/information-protection/tpm/tpm-fundamentals. [Accessed 15 March 2023].</w:t>
                    </w:r>
                  </w:p>
                </w:tc>
              </w:tr>
              <w:tr w:rsidR="00A053DB" w14:paraId="0A2D6467" w14:textId="77777777" w:rsidTr="00A053DB">
                <w:trPr>
                  <w:divId w:val="1688629971"/>
                  <w:tblCellSpacing w:w="15" w:type="dxa"/>
                </w:trPr>
                <w:tc>
                  <w:tcPr>
                    <w:tcW w:w="314" w:type="pct"/>
                    <w:hideMark/>
                  </w:tcPr>
                  <w:p w14:paraId="35C81704" w14:textId="77777777" w:rsidR="00A053DB" w:rsidRDefault="00A053DB">
                    <w:pPr>
                      <w:pStyle w:val="Bibliography"/>
                      <w:rPr>
                        <w:noProof/>
                      </w:rPr>
                    </w:pPr>
                    <w:r>
                      <w:rPr>
                        <w:noProof/>
                      </w:rPr>
                      <w:t xml:space="preserve">[3] </w:t>
                    </w:r>
                  </w:p>
                </w:tc>
                <w:tc>
                  <w:tcPr>
                    <w:tcW w:w="0" w:type="auto"/>
                    <w:hideMark/>
                  </w:tcPr>
                  <w:p w14:paraId="5827CE97" w14:textId="77777777" w:rsidR="00A053DB" w:rsidRDefault="00A053DB">
                    <w:pPr>
                      <w:pStyle w:val="Bibliography"/>
                      <w:rPr>
                        <w:noProof/>
                      </w:rPr>
                    </w:pPr>
                    <w:r>
                      <w:rPr>
                        <w:noProof/>
                      </w:rPr>
                      <w:t>Microsoft Corporation, “How Windows uses the TPM,” 27 Feburary 2023. [Online]. Available: https://learn.microsoft.com/en-us/windows/security/information-protection/tpm/how-windows-uses-the-tpm?source=recommendations. [Accessed 15 March 2023].</w:t>
                    </w:r>
                  </w:p>
                </w:tc>
              </w:tr>
              <w:tr w:rsidR="00A053DB" w14:paraId="2E374468" w14:textId="77777777" w:rsidTr="00A053DB">
                <w:trPr>
                  <w:divId w:val="1688629971"/>
                  <w:tblCellSpacing w:w="15" w:type="dxa"/>
                </w:trPr>
                <w:tc>
                  <w:tcPr>
                    <w:tcW w:w="314" w:type="pct"/>
                    <w:hideMark/>
                  </w:tcPr>
                  <w:p w14:paraId="0A718C54" w14:textId="77777777" w:rsidR="00A053DB" w:rsidRDefault="00A053DB">
                    <w:pPr>
                      <w:pStyle w:val="Bibliography"/>
                      <w:rPr>
                        <w:noProof/>
                      </w:rPr>
                    </w:pPr>
                    <w:r>
                      <w:rPr>
                        <w:noProof/>
                      </w:rPr>
                      <w:t xml:space="preserve">[4] </w:t>
                    </w:r>
                  </w:p>
                </w:tc>
                <w:tc>
                  <w:tcPr>
                    <w:tcW w:w="0" w:type="auto"/>
                    <w:hideMark/>
                  </w:tcPr>
                  <w:p w14:paraId="41211BE0" w14:textId="77777777" w:rsidR="00A053DB" w:rsidRDefault="00A053DB">
                    <w:pPr>
                      <w:pStyle w:val="Bibliography"/>
                      <w:rPr>
                        <w:noProof/>
                      </w:rPr>
                    </w:pPr>
                    <w:r>
                      <w:rPr>
                        <w:noProof/>
                      </w:rPr>
                      <w:t>Microsoft Corporation, “What's new in Windows 10, versions 1507 and 1511 (Windows 10) - What's new in Windows,” 27 Feburary 2023. [Online]. Available: https://learn.microsoft.com/en-us/windows/whats-new/whats-new-windows-10-version-1507-and-1511#bitlocker. [Accessed 16 March 2023].</w:t>
                    </w:r>
                  </w:p>
                </w:tc>
              </w:tr>
              <w:tr w:rsidR="00A053DB" w14:paraId="329BF240" w14:textId="77777777" w:rsidTr="00A053DB">
                <w:trPr>
                  <w:divId w:val="1688629971"/>
                  <w:tblCellSpacing w:w="15" w:type="dxa"/>
                </w:trPr>
                <w:tc>
                  <w:tcPr>
                    <w:tcW w:w="314" w:type="pct"/>
                    <w:hideMark/>
                  </w:tcPr>
                  <w:p w14:paraId="19481011" w14:textId="77777777" w:rsidR="00A053DB" w:rsidRDefault="00A053DB">
                    <w:pPr>
                      <w:pStyle w:val="Bibliography"/>
                      <w:rPr>
                        <w:noProof/>
                      </w:rPr>
                    </w:pPr>
                    <w:r>
                      <w:rPr>
                        <w:noProof/>
                      </w:rPr>
                      <w:t xml:space="preserve">[5] </w:t>
                    </w:r>
                  </w:p>
                </w:tc>
                <w:tc>
                  <w:tcPr>
                    <w:tcW w:w="0" w:type="auto"/>
                    <w:hideMark/>
                  </w:tcPr>
                  <w:p w14:paraId="7C9D1E2F" w14:textId="77777777" w:rsidR="00A053DB" w:rsidRDefault="00A053DB">
                    <w:pPr>
                      <w:pStyle w:val="Bibliography"/>
                      <w:rPr>
                        <w:noProof/>
                      </w:rPr>
                    </w:pPr>
                    <w:r>
                      <w:rPr>
                        <w:noProof/>
                      </w:rPr>
                      <w:t>Cartsen, “Overview: Resilient File System (ReFS),” Folder Security Viewer, 3 August 2018. [Online]. Available: https://blog.foldersecurityviewer.com/overview-resilient-file-system-refs/#:~:text=An%20outstanding%20feature%20of%20ReFS,without%20compromising%20the%20volume%20availability.. [Accessed 12 March 2023].</w:t>
                    </w:r>
                  </w:p>
                </w:tc>
              </w:tr>
              <w:tr w:rsidR="00A053DB" w14:paraId="041D7CA0" w14:textId="77777777" w:rsidTr="00A053DB">
                <w:trPr>
                  <w:divId w:val="1688629971"/>
                  <w:tblCellSpacing w:w="15" w:type="dxa"/>
                </w:trPr>
                <w:tc>
                  <w:tcPr>
                    <w:tcW w:w="314" w:type="pct"/>
                    <w:hideMark/>
                  </w:tcPr>
                  <w:p w14:paraId="23A960C9" w14:textId="77777777" w:rsidR="00A053DB" w:rsidRDefault="00A053DB">
                    <w:pPr>
                      <w:pStyle w:val="Bibliography"/>
                      <w:rPr>
                        <w:noProof/>
                      </w:rPr>
                    </w:pPr>
                    <w:r>
                      <w:rPr>
                        <w:noProof/>
                      </w:rPr>
                      <w:t xml:space="preserve">[6] </w:t>
                    </w:r>
                  </w:p>
                </w:tc>
                <w:tc>
                  <w:tcPr>
                    <w:tcW w:w="0" w:type="auto"/>
                    <w:hideMark/>
                  </w:tcPr>
                  <w:p w14:paraId="33F2C933" w14:textId="77777777" w:rsidR="00A053DB" w:rsidRDefault="00A053DB">
                    <w:pPr>
                      <w:pStyle w:val="Bibliography"/>
                      <w:rPr>
                        <w:noProof/>
                      </w:rPr>
                    </w:pPr>
                    <w:r>
                      <w:rPr>
                        <w:noProof/>
                      </w:rPr>
                      <w:t>Microsoft Corporation, “ReFS integrity streams,” 29 March 2022. [Online]. Available: https://learn.microsoft.com/en-us/windows-server/storage/refs/integrity-streams. [Accessed 14 March 2023].</w:t>
                    </w:r>
                  </w:p>
                </w:tc>
              </w:tr>
              <w:tr w:rsidR="00A053DB" w14:paraId="7F080A42" w14:textId="77777777" w:rsidTr="00A053DB">
                <w:trPr>
                  <w:divId w:val="1688629971"/>
                  <w:tblCellSpacing w:w="15" w:type="dxa"/>
                </w:trPr>
                <w:tc>
                  <w:tcPr>
                    <w:tcW w:w="314" w:type="pct"/>
                    <w:hideMark/>
                  </w:tcPr>
                  <w:p w14:paraId="7A42CA75" w14:textId="77777777" w:rsidR="00A053DB" w:rsidRDefault="00A053DB">
                    <w:pPr>
                      <w:pStyle w:val="Bibliography"/>
                      <w:rPr>
                        <w:noProof/>
                      </w:rPr>
                    </w:pPr>
                    <w:r>
                      <w:rPr>
                        <w:noProof/>
                      </w:rPr>
                      <w:t xml:space="preserve">[7] </w:t>
                    </w:r>
                  </w:p>
                </w:tc>
                <w:tc>
                  <w:tcPr>
                    <w:tcW w:w="0" w:type="auto"/>
                    <w:hideMark/>
                  </w:tcPr>
                  <w:p w14:paraId="6F5DDD84" w14:textId="77777777" w:rsidR="00A053DB" w:rsidRDefault="00A053DB">
                    <w:pPr>
                      <w:pStyle w:val="Bibliography"/>
                      <w:rPr>
                        <w:noProof/>
                      </w:rPr>
                    </w:pPr>
                    <w:r>
                      <w:rPr>
                        <w:noProof/>
                      </w:rPr>
                      <w:t>Apple Inc., “File system formats available in Disk Utility on Mac,” 2023. [Online]. Available: https://support.apple.com/en-gb/guide/disk-utility/dsku19ed921c/mac. [Accessed 16 March 2023].</w:t>
                    </w:r>
                  </w:p>
                </w:tc>
              </w:tr>
            </w:tbl>
            <w:p w14:paraId="727E892C" w14:textId="77777777" w:rsidR="00A053DB" w:rsidRDefault="00A053DB">
              <w:pPr>
                <w:divId w:val="1688629971"/>
                <w:rPr>
                  <w:rFonts w:eastAsia="Times New Roman"/>
                  <w:noProof/>
                </w:rPr>
              </w:pPr>
            </w:p>
            <w:p w14:paraId="4BD4577C" w14:textId="66FD7BDC" w:rsidR="00F005AA" w:rsidRDefault="00F005AA">
              <w:r>
                <w:rPr>
                  <w:b/>
                  <w:bCs/>
                  <w:noProof/>
                </w:rPr>
                <w:fldChar w:fldCharType="end"/>
              </w:r>
            </w:p>
          </w:sdtContent>
        </w:sdt>
      </w:sdtContent>
    </w:sdt>
    <w:p w14:paraId="5F2C6379" w14:textId="674D5C89" w:rsidR="00600625" w:rsidRDefault="00600625" w:rsidP="004602D4"/>
    <w:p w14:paraId="50AA356F" w14:textId="77777777" w:rsidR="00600625" w:rsidRPr="00600625" w:rsidRDefault="00600625" w:rsidP="00600625"/>
    <w:sectPr w:rsidR="00600625" w:rsidRPr="00600625" w:rsidSect="00A053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8A0"/>
    <w:rsid w:val="00030754"/>
    <w:rsid w:val="000D6C0B"/>
    <w:rsid w:val="00145FEA"/>
    <w:rsid w:val="002C48A4"/>
    <w:rsid w:val="002F5EF9"/>
    <w:rsid w:val="003603CF"/>
    <w:rsid w:val="003638A0"/>
    <w:rsid w:val="003F76AC"/>
    <w:rsid w:val="00402107"/>
    <w:rsid w:val="004602D4"/>
    <w:rsid w:val="004705BB"/>
    <w:rsid w:val="004B04F7"/>
    <w:rsid w:val="004D5E25"/>
    <w:rsid w:val="00526FBD"/>
    <w:rsid w:val="00571952"/>
    <w:rsid w:val="005C05D8"/>
    <w:rsid w:val="00600625"/>
    <w:rsid w:val="006A0643"/>
    <w:rsid w:val="00705C3D"/>
    <w:rsid w:val="0073096C"/>
    <w:rsid w:val="007318A9"/>
    <w:rsid w:val="00790081"/>
    <w:rsid w:val="007C13E1"/>
    <w:rsid w:val="007D0B99"/>
    <w:rsid w:val="007F6DE3"/>
    <w:rsid w:val="00886637"/>
    <w:rsid w:val="008B0DE0"/>
    <w:rsid w:val="008C3049"/>
    <w:rsid w:val="009133F8"/>
    <w:rsid w:val="009E4855"/>
    <w:rsid w:val="00A053DB"/>
    <w:rsid w:val="00A25CFC"/>
    <w:rsid w:val="00B71B62"/>
    <w:rsid w:val="00BE3D7B"/>
    <w:rsid w:val="00D55986"/>
    <w:rsid w:val="00D85B2B"/>
    <w:rsid w:val="00DA4CA1"/>
    <w:rsid w:val="00DB465C"/>
    <w:rsid w:val="00E42704"/>
    <w:rsid w:val="00E62402"/>
    <w:rsid w:val="00E62D0F"/>
    <w:rsid w:val="00F005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F9227"/>
  <w15:chartTrackingRefBased/>
  <w15:docId w15:val="{0D0F6513-851A-496B-BEC5-A691B3A9B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C0B"/>
    <w:pPr>
      <w:spacing w:before="120" w:after="120" w:line="240" w:lineRule="auto"/>
    </w:pPr>
  </w:style>
  <w:style w:type="paragraph" w:styleId="Heading1">
    <w:name w:val="heading 1"/>
    <w:basedOn w:val="Normal"/>
    <w:next w:val="Normal"/>
    <w:link w:val="Heading1Char"/>
    <w:uiPriority w:val="9"/>
    <w:qFormat/>
    <w:rsid w:val="000D6C0B"/>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6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06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C0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638A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8A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A06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0643"/>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600625"/>
  </w:style>
  <w:style w:type="character" w:styleId="Hyperlink">
    <w:name w:val="Hyperlink"/>
    <w:basedOn w:val="DefaultParagraphFont"/>
    <w:uiPriority w:val="99"/>
    <w:unhideWhenUsed/>
    <w:rsid w:val="00D85B2B"/>
    <w:rPr>
      <w:color w:val="0563C1" w:themeColor="hyperlink"/>
      <w:u w:val="single"/>
    </w:rPr>
  </w:style>
  <w:style w:type="character" w:styleId="UnresolvedMention">
    <w:name w:val="Unresolved Mention"/>
    <w:basedOn w:val="DefaultParagraphFont"/>
    <w:uiPriority w:val="99"/>
    <w:semiHidden/>
    <w:unhideWhenUsed/>
    <w:rsid w:val="00D85B2B"/>
    <w:rPr>
      <w:color w:val="605E5C"/>
      <w:shd w:val="clear" w:color="auto" w:fill="E1DFDD"/>
    </w:rPr>
  </w:style>
  <w:style w:type="character" w:styleId="FollowedHyperlink">
    <w:name w:val="FollowedHyperlink"/>
    <w:basedOn w:val="DefaultParagraphFont"/>
    <w:uiPriority w:val="99"/>
    <w:semiHidden/>
    <w:unhideWhenUsed/>
    <w:rsid w:val="005719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8835">
      <w:bodyDiv w:val="1"/>
      <w:marLeft w:val="0"/>
      <w:marRight w:val="0"/>
      <w:marTop w:val="0"/>
      <w:marBottom w:val="0"/>
      <w:divBdr>
        <w:top w:val="none" w:sz="0" w:space="0" w:color="auto"/>
        <w:left w:val="none" w:sz="0" w:space="0" w:color="auto"/>
        <w:bottom w:val="none" w:sz="0" w:space="0" w:color="auto"/>
        <w:right w:val="none" w:sz="0" w:space="0" w:color="auto"/>
      </w:divBdr>
    </w:div>
    <w:div w:id="67116863">
      <w:bodyDiv w:val="1"/>
      <w:marLeft w:val="0"/>
      <w:marRight w:val="0"/>
      <w:marTop w:val="0"/>
      <w:marBottom w:val="0"/>
      <w:divBdr>
        <w:top w:val="none" w:sz="0" w:space="0" w:color="auto"/>
        <w:left w:val="none" w:sz="0" w:space="0" w:color="auto"/>
        <w:bottom w:val="none" w:sz="0" w:space="0" w:color="auto"/>
        <w:right w:val="none" w:sz="0" w:space="0" w:color="auto"/>
      </w:divBdr>
    </w:div>
    <w:div w:id="69549372">
      <w:bodyDiv w:val="1"/>
      <w:marLeft w:val="0"/>
      <w:marRight w:val="0"/>
      <w:marTop w:val="0"/>
      <w:marBottom w:val="0"/>
      <w:divBdr>
        <w:top w:val="none" w:sz="0" w:space="0" w:color="auto"/>
        <w:left w:val="none" w:sz="0" w:space="0" w:color="auto"/>
        <w:bottom w:val="none" w:sz="0" w:space="0" w:color="auto"/>
        <w:right w:val="none" w:sz="0" w:space="0" w:color="auto"/>
      </w:divBdr>
    </w:div>
    <w:div w:id="70272327">
      <w:bodyDiv w:val="1"/>
      <w:marLeft w:val="0"/>
      <w:marRight w:val="0"/>
      <w:marTop w:val="0"/>
      <w:marBottom w:val="0"/>
      <w:divBdr>
        <w:top w:val="none" w:sz="0" w:space="0" w:color="auto"/>
        <w:left w:val="none" w:sz="0" w:space="0" w:color="auto"/>
        <w:bottom w:val="none" w:sz="0" w:space="0" w:color="auto"/>
        <w:right w:val="none" w:sz="0" w:space="0" w:color="auto"/>
      </w:divBdr>
    </w:div>
    <w:div w:id="71707076">
      <w:bodyDiv w:val="1"/>
      <w:marLeft w:val="0"/>
      <w:marRight w:val="0"/>
      <w:marTop w:val="0"/>
      <w:marBottom w:val="0"/>
      <w:divBdr>
        <w:top w:val="none" w:sz="0" w:space="0" w:color="auto"/>
        <w:left w:val="none" w:sz="0" w:space="0" w:color="auto"/>
        <w:bottom w:val="none" w:sz="0" w:space="0" w:color="auto"/>
        <w:right w:val="none" w:sz="0" w:space="0" w:color="auto"/>
      </w:divBdr>
    </w:div>
    <w:div w:id="73823897">
      <w:bodyDiv w:val="1"/>
      <w:marLeft w:val="0"/>
      <w:marRight w:val="0"/>
      <w:marTop w:val="0"/>
      <w:marBottom w:val="0"/>
      <w:divBdr>
        <w:top w:val="none" w:sz="0" w:space="0" w:color="auto"/>
        <w:left w:val="none" w:sz="0" w:space="0" w:color="auto"/>
        <w:bottom w:val="none" w:sz="0" w:space="0" w:color="auto"/>
        <w:right w:val="none" w:sz="0" w:space="0" w:color="auto"/>
      </w:divBdr>
    </w:div>
    <w:div w:id="150293728">
      <w:bodyDiv w:val="1"/>
      <w:marLeft w:val="0"/>
      <w:marRight w:val="0"/>
      <w:marTop w:val="0"/>
      <w:marBottom w:val="0"/>
      <w:divBdr>
        <w:top w:val="none" w:sz="0" w:space="0" w:color="auto"/>
        <w:left w:val="none" w:sz="0" w:space="0" w:color="auto"/>
        <w:bottom w:val="none" w:sz="0" w:space="0" w:color="auto"/>
        <w:right w:val="none" w:sz="0" w:space="0" w:color="auto"/>
      </w:divBdr>
    </w:div>
    <w:div w:id="168328802">
      <w:bodyDiv w:val="1"/>
      <w:marLeft w:val="0"/>
      <w:marRight w:val="0"/>
      <w:marTop w:val="0"/>
      <w:marBottom w:val="0"/>
      <w:divBdr>
        <w:top w:val="none" w:sz="0" w:space="0" w:color="auto"/>
        <w:left w:val="none" w:sz="0" w:space="0" w:color="auto"/>
        <w:bottom w:val="none" w:sz="0" w:space="0" w:color="auto"/>
        <w:right w:val="none" w:sz="0" w:space="0" w:color="auto"/>
      </w:divBdr>
    </w:div>
    <w:div w:id="306130229">
      <w:bodyDiv w:val="1"/>
      <w:marLeft w:val="0"/>
      <w:marRight w:val="0"/>
      <w:marTop w:val="0"/>
      <w:marBottom w:val="0"/>
      <w:divBdr>
        <w:top w:val="none" w:sz="0" w:space="0" w:color="auto"/>
        <w:left w:val="none" w:sz="0" w:space="0" w:color="auto"/>
        <w:bottom w:val="none" w:sz="0" w:space="0" w:color="auto"/>
        <w:right w:val="none" w:sz="0" w:space="0" w:color="auto"/>
      </w:divBdr>
    </w:div>
    <w:div w:id="333457113">
      <w:bodyDiv w:val="1"/>
      <w:marLeft w:val="0"/>
      <w:marRight w:val="0"/>
      <w:marTop w:val="0"/>
      <w:marBottom w:val="0"/>
      <w:divBdr>
        <w:top w:val="none" w:sz="0" w:space="0" w:color="auto"/>
        <w:left w:val="none" w:sz="0" w:space="0" w:color="auto"/>
        <w:bottom w:val="none" w:sz="0" w:space="0" w:color="auto"/>
        <w:right w:val="none" w:sz="0" w:space="0" w:color="auto"/>
      </w:divBdr>
    </w:div>
    <w:div w:id="338774652">
      <w:bodyDiv w:val="1"/>
      <w:marLeft w:val="0"/>
      <w:marRight w:val="0"/>
      <w:marTop w:val="0"/>
      <w:marBottom w:val="0"/>
      <w:divBdr>
        <w:top w:val="none" w:sz="0" w:space="0" w:color="auto"/>
        <w:left w:val="none" w:sz="0" w:space="0" w:color="auto"/>
        <w:bottom w:val="none" w:sz="0" w:space="0" w:color="auto"/>
        <w:right w:val="none" w:sz="0" w:space="0" w:color="auto"/>
      </w:divBdr>
    </w:div>
    <w:div w:id="366368055">
      <w:bodyDiv w:val="1"/>
      <w:marLeft w:val="0"/>
      <w:marRight w:val="0"/>
      <w:marTop w:val="0"/>
      <w:marBottom w:val="0"/>
      <w:divBdr>
        <w:top w:val="none" w:sz="0" w:space="0" w:color="auto"/>
        <w:left w:val="none" w:sz="0" w:space="0" w:color="auto"/>
        <w:bottom w:val="none" w:sz="0" w:space="0" w:color="auto"/>
        <w:right w:val="none" w:sz="0" w:space="0" w:color="auto"/>
      </w:divBdr>
    </w:div>
    <w:div w:id="388116580">
      <w:bodyDiv w:val="1"/>
      <w:marLeft w:val="0"/>
      <w:marRight w:val="0"/>
      <w:marTop w:val="0"/>
      <w:marBottom w:val="0"/>
      <w:divBdr>
        <w:top w:val="none" w:sz="0" w:space="0" w:color="auto"/>
        <w:left w:val="none" w:sz="0" w:space="0" w:color="auto"/>
        <w:bottom w:val="none" w:sz="0" w:space="0" w:color="auto"/>
        <w:right w:val="none" w:sz="0" w:space="0" w:color="auto"/>
      </w:divBdr>
    </w:div>
    <w:div w:id="392850722">
      <w:bodyDiv w:val="1"/>
      <w:marLeft w:val="0"/>
      <w:marRight w:val="0"/>
      <w:marTop w:val="0"/>
      <w:marBottom w:val="0"/>
      <w:divBdr>
        <w:top w:val="none" w:sz="0" w:space="0" w:color="auto"/>
        <w:left w:val="none" w:sz="0" w:space="0" w:color="auto"/>
        <w:bottom w:val="none" w:sz="0" w:space="0" w:color="auto"/>
        <w:right w:val="none" w:sz="0" w:space="0" w:color="auto"/>
      </w:divBdr>
    </w:div>
    <w:div w:id="396324727">
      <w:bodyDiv w:val="1"/>
      <w:marLeft w:val="0"/>
      <w:marRight w:val="0"/>
      <w:marTop w:val="0"/>
      <w:marBottom w:val="0"/>
      <w:divBdr>
        <w:top w:val="none" w:sz="0" w:space="0" w:color="auto"/>
        <w:left w:val="none" w:sz="0" w:space="0" w:color="auto"/>
        <w:bottom w:val="none" w:sz="0" w:space="0" w:color="auto"/>
        <w:right w:val="none" w:sz="0" w:space="0" w:color="auto"/>
      </w:divBdr>
    </w:div>
    <w:div w:id="405760847">
      <w:bodyDiv w:val="1"/>
      <w:marLeft w:val="0"/>
      <w:marRight w:val="0"/>
      <w:marTop w:val="0"/>
      <w:marBottom w:val="0"/>
      <w:divBdr>
        <w:top w:val="none" w:sz="0" w:space="0" w:color="auto"/>
        <w:left w:val="none" w:sz="0" w:space="0" w:color="auto"/>
        <w:bottom w:val="none" w:sz="0" w:space="0" w:color="auto"/>
        <w:right w:val="none" w:sz="0" w:space="0" w:color="auto"/>
      </w:divBdr>
    </w:div>
    <w:div w:id="416707993">
      <w:bodyDiv w:val="1"/>
      <w:marLeft w:val="0"/>
      <w:marRight w:val="0"/>
      <w:marTop w:val="0"/>
      <w:marBottom w:val="0"/>
      <w:divBdr>
        <w:top w:val="none" w:sz="0" w:space="0" w:color="auto"/>
        <w:left w:val="none" w:sz="0" w:space="0" w:color="auto"/>
        <w:bottom w:val="none" w:sz="0" w:space="0" w:color="auto"/>
        <w:right w:val="none" w:sz="0" w:space="0" w:color="auto"/>
      </w:divBdr>
    </w:div>
    <w:div w:id="438335105">
      <w:bodyDiv w:val="1"/>
      <w:marLeft w:val="0"/>
      <w:marRight w:val="0"/>
      <w:marTop w:val="0"/>
      <w:marBottom w:val="0"/>
      <w:divBdr>
        <w:top w:val="none" w:sz="0" w:space="0" w:color="auto"/>
        <w:left w:val="none" w:sz="0" w:space="0" w:color="auto"/>
        <w:bottom w:val="none" w:sz="0" w:space="0" w:color="auto"/>
        <w:right w:val="none" w:sz="0" w:space="0" w:color="auto"/>
      </w:divBdr>
    </w:div>
    <w:div w:id="488329990">
      <w:bodyDiv w:val="1"/>
      <w:marLeft w:val="0"/>
      <w:marRight w:val="0"/>
      <w:marTop w:val="0"/>
      <w:marBottom w:val="0"/>
      <w:divBdr>
        <w:top w:val="none" w:sz="0" w:space="0" w:color="auto"/>
        <w:left w:val="none" w:sz="0" w:space="0" w:color="auto"/>
        <w:bottom w:val="none" w:sz="0" w:space="0" w:color="auto"/>
        <w:right w:val="none" w:sz="0" w:space="0" w:color="auto"/>
      </w:divBdr>
    </w:div>
    <w:div w:id="515077757">
      <w:bodyDiv w:val="1"/>
      <w:marLeft w:val="0"/>
      <w:marRight w:val="0"/>
      <w:marTop w:val="0"/>
      <w:marBottom w:val="0"/>
      <w:divBdr>
        <w:top w:val="none" w:sz="0" w:space="0" w:color="auto"/>
        <w:left w:val="none" w:sz="0" w:space="0" w:color="auto"/>
        <w:bottom w:val="none" w:sz="0" w:space="0" w:color="auto"/>
        <w:right w:val="none" w:sz="0" w:space="0" w:color="auto"/>
      </w:divBdr>
    </w:div>
    <w:div w:id="552346910">
      <w:bodyDiv w:val="1"/>
      <w:marLeft w:val="0"/>
      <w:marRight w:val="0"/>
      <w:marTop w:val="0"/>
      <w:marBottom w:val="0"/>
      <w:divBdr>
        <w:top w:val="none" w:sz="0" w:space="0" w:color="auto"/>
        <w:left w:val="none" w:sz="0" w:space="0" w:color="auto"/>
        <w:bottom w:val="none" w:sz="0" w:space="0" w:color="auto"/>
        <w:right w:val="none" w:sz="0" w:space="0" w:color="auto"/>
      </w:divBdr>
    </w:div>
    <w:div w:id="586886939">
      <w:bodyDiv w:val="1"/>
      <w:marLeft w:val="0"/>
      <w:marRight w:val="0"/>
      <w:marTop w:val="0"/>
      <w:marBottom w:val="0"/>
      <w:divBdr>
        <w:top w:val="none" w:sz="0" w:space="0" w:color="auto"/>
        <w:left w:val="none" w:sz="0" w:space="0" w:color="auto"/>
        <w:bottom w:val="none" w:sz="0" w:space="0" w:color="auto"/>
        <w:right w:val="none" w:sz="0" w:space="0" w:color="auto"/>
      </w:divBdr>
    </w:div>
    <w:div w:id="615674679">
      <w:bodyDiv w:val="1"/>
      <w:marLeft w:val="0"/>
      <w:marRight w:val="0"/>
      <w:marTop w:val="0"/>
      <w:marBottom w:val="0"/>
      <w:divBdr>
        <w:top w:val="none" w:sz="0" w:space="0" w:color="auto"/>
        <w:left w:val="none" w:sz="0" w:space="0" w:color="auto"/>
        <w:bottom w:val="none" w:sz="0" w:space="0" w:color="auto"/>
        <w:right w:val="none" w:sz="0" w:space="0" w:color="auto"/>
      </w:divBdr>
    </w:div>
    <w:div w:id="625552395">
      <w:bodyDiv w:val="1"/>
      <w:marLeft w:val="0"/>
      <w:marRight w:val="0"/>
      <w:marTop w:val="0"/>
      <w:marBottom w:val="0"/>
      <w:divBdr>
        <w:top w:val="none" w:sz="0" w:space="0" w:color="auto"/>
        <w:left w:val="none" w:sz="0" w:space="0" w:color="auto"/>
        <w:bottom w:val="none" w:sz="0" w:space="0" w:color="auto"/>
        <w:right w:val="none" w:sz="0" w:space="0" w:color="auto"/>
      </w:divBdr>
    </w:div>
    <w:div w:id="634414375">
      <w:bodyDiv w:val="1"/>
      <w:marLeft w:val="0"/>
      <w:marRight w:val="0"/>
      <w:marTop w:val="0"/>
      <w:marBottom w:val="0"/>
      <w:divBdr>
        <w:top w:val="none" w:sz="0" w:space="0" w:color="auto"/>
        <w:left w:val="none" w:sz="0" w:space="0" w:color="auto"/>
        <w:bottom w:val="none" w:sz="0" w:space="0" w:color="auto"/>
        <w:right w:val="none" w:sz="0" w:space="0" w:color="auto"/>
      </w:divBdr>
    </w:div>
    <w:div w:id="640576573">
      <w:bodyDiv w:val="1"/>
      <w:marLeft w:val="0"/>
      <w:marRight w:val="0"/>
      <w:marTop w:val="0"/>
      <w:marBottom w:val="0"/>
      <w:divBdr>
        <w:top w:val="none" w:sz="0" w:space="0" w:color="auto"/>
        <w:left w:val="none" w:sz="0" w:space="0" w:color="auto"/>
        <w:bottom w:val="none" w:sz="0" w:space="0" w:color="auto"/>
        <w:right w:val="none" w:sz="0" w:space="0" w:color="auto"/>
      </w:divBdr>
    </w:div>
    <w:div w:id="653488074">
      <w:bodyDiv w:val="1"/>
      <w:marLeft w:val="0"/>
      <w:marRight w:val="0"/>
      <w:marTop w:val="0"/>
      <w:marBottom w:val="0"/>
      <w:divBdr>
        <w:top w:val="none" w:sz="0" w:space="0" w:color="auto"/>
        <w:left w:val="none" w:sz="0" w:space="0" w:color="auto"/>
        <w:bottom w:val="none" w:sz="0" w:space="0" w:color="auto"/>
        <w:right w:val="none" w:sz="0" w:space="0" w:color="auto"/>
      </w:divBdr>
    </w:div>
    <w:div w:id="660429999">
      <w:bodyDiv w:val="1"/>
      <w:marLeft w:val="0"/>
      <w:marRight w:val="0"/>
      <w:marTop w:val="0"/>
      <w:marBottom w:val="0"/>
      <w:divBdr>
        <w:top w:val="none" w:sz="0" w:space="0" w:color="auto"/>
        <w:left w:val="none" w:sz="0" w:space="0" w:color="auto"/>
        <w:bottom w:val="none" w:sz="0" w:space="0" w:color="auto"/>
        <w:right w:val="none" w:sz="0" w:space="0" w:color="auto"/>
      </w:divBdr>
    </w:div>
    <w:div w:id="668800479">
      <w:bodyDiv w:val="1"/>
      <w:marLeft w:val="0"/>
      <w:marRight w:val="0"/>
      <w:marTop w:val="0"/>
      <w:marBottom w:val="0"/>
      <w:divBdr>
        <w:top w:val="none" w:sz="0" w:space="0" w:color="auto"/>
        <w:left w:val="none" w:sz="0" w:space="0" w:color="auto"/>
        <w:bottom w:val="none" w:sz="0" w:space="0" w:color="auto"/>
        <w:right w:val="none" w:sz="0" w:space="0" w:color="auto"/>
      </w:divBdr>
    </w:div>
    <w:div w:id="676153415">
      <w:bodyDiv w:val="1"/>
      <w:marLeft w:val="0"/>
      <w:marRight w:val="0"/>
      <w:marTop w:val="0"/>
      <w:marBottom w:val="0"/>
      <w:divBdr>
        <w:top w:val="none" w:sz="0" w:space="0" w:color="auto"/>
        <w:left w:val="none" w:sz="0" w:space="0" w:color="auto"/>
        <w:bottom w:val="none" w:sz="0" w:space="0" w:color="auto"/>
        <w:right w:val="none" w:sz="0" w:space="0" w:color="auto"/>
      </w:divBdr>
    </w:div>
    <w:div w:id="695732972">
      <w:bodyDiv w:val="1"/>
      <w:marLeft w:val="0"/>
      <w:marRight w:val="0"/>
      <w:marTop w:val="0"/>
      <w:marBottom w:val="0"/>
      <w:divBdr>
        <w:top w:val="none" w:sz="0" w:space="0" w:color="auto"/>
        <w:left w:val="none" w:sz="0" w:space="0" w:color="auto"/>
        <w:bottom w:val="none" w:sz="0" w:space="0" w:color="auto"/>
        <w:right w:val="none" w:sz="0" w:space="0" w:color="auto"/>
      </w:divBdr>
    </w:div>
    <w:div w:id="759566362">
      <w:bodyDiv w:val="1"/>
      <w:marLeft w:val="0"/>
      <w:marRight w:val="0"/>
      <w:marTop w:val="0"/>
      <w:marBottom w:val="0"/>
      <w:divBdr>
        <w:top w:val="none" w:sz="0" w:space="0" w:color="auto"/>
        <w:left w:val="none" w:sz="0" w:space="0" w:color="auto"/>
        <w:bottom w:val="none" w:sz="0" w:space="0" w:color="auto"/>
        <w:right w:val="none" w:sz="0" w:space="0" w:color="auto"/>
      </w:divBdr>
    </w:div>
    <w:div w:id="795025366">
      <w:bodyDiv w:val="1"/>
      <w:marLeft w:val="0"/>
      <w:marRight w:val="0"/>
      <w:marTop w:val="0"/>
      <w:marBottom w:val="0"/>
      <w:divBdr>
        <w:top w:val="none" w:sz="0" w:space="0" w:color="auto"/>
        <w:left w:val="none" w:sz="0" w:space="0" w:color="auto"/>
        <w:bottom w:val="none" w:sz="0" w:space="0" w:color="auto"/>
        <w:right w:val="none" w:sz="0" w:space="0" w:color="auto"/>
      </w:divBdr>
    </w:div>
    <w:div w:id="801659029">
      <w:bodyDiv w:val="1"/>
      <w:marLeft w:val="0"/>
      <w:marRight w:val="0"/>
      <w:marTop w:val="0"/>
      <w:marBottom w:val="0"/>
      <w:divBdr>
        <w:top w:val="none" w:sz="0" w:space="0" w:color="auto"/>
        <w:left w:val="none" w:sz="0" w:space="0" w:color="auto"/>
        <w:bottom w:val="none" w:sz="0" w:space="0" w:color="auto"/>
        <w:right w:val="none" w:sz="0" w:space="0" w:color="auto"/>
      </w:divBdr>
    </w:div>
    <w:div w:id="808863560">
      <w:bodyDiv w:val="1"/>
      <w:marLeft w:val="0"/>
      <w:marRight w:val="0"/>
      <w:marTop w:val="0"/>
      <w:marBottom w:val="0"/>
      <w:divBdr>
        <w:top w:val="none" w:sz="0" w:space="0" w:color="auto"/>
        <w:left w:val="none" w:sz="0" w:space="0" w:color="auto"/>
        <w:bottom w:val="none" w:sz="0" w:space="0" w:color="auto"/>
        <w:right w:val="none" w:sz="0" w:space="0" w:color="auto"/>
      </w:divBdr>
    </w:div>
    <w:div w:id="841967246">
      <w:bodyDiv w:val="1"/>
      <w:marLeft w:val="0"/>
      <w:marRight w:val="0"/>
      <w:marTop w:val="0"/>
      <w:marBottom w:val="0"/>
      <w:divBdr>
        <w:top w:val="none" w:sz="0" w:space="0" w:color="auto"/>
        <w:left w:val="none" w:sz="0" w:space="0" w:color="auto"/>
        <w:bottom w:val="none" w:sz="0" w:space="0" w:color="auto"/>
        <w:right w:val="none" w:sz="0" w:space="0" w:color="auto"/>
      </w:divBdr>
    </w:div>
    <w:div w:id="845093062">
      <w:bodyDiv w:val="1"/>
      <w:marLeft w:val="0"/>
      <w:marRight w:val="0"/>
      <w:marTop w:val="0"/>
      <w:marBottom w:val="0"/>
      <w:divBdr>
        <w:top w:val="none" w:sz="0" w:space="0" w:color="auto"/>
        <w:left w:val="none" w:sz="0" w:space="0" w:color="auto"/>
        <w:bottom w:val="none" w:sz="0" w:space="0" w:color="auto"/>
        <w:right w:val="none" w:sz="0" w:space="0" w:color="auto"/>
      </w:divBdr>
    </w:div>
    <w:div w:id="854273071">
      <w:bodyDiv w:val="1"/>
      <w:marLeft w:val="0"/>
      <w:marRight w:val="0"/>
      <w:marTop w:val="0"/>
      <w:marBottom w:val="0"/>
      <w:divBdr>
        <w:top w:val="none" w:sz="0" w:space="0" w:color="auto"/>
        <w:left w:val="none" w:sz="0" w:space="0" w:color="auto"/>
        <w:bottom w:val="none" w:sz="0" w:space="0" w:color="auto"/>
        <w:right w:val="none" w:sz="0" w:space="0" w:color="auto"/>
      </w:divBdr>
    </w:div>
    <w:div w:id="879821592">
      <w:bodyDiv w:val="1"/>
      <w:marLeft w:val="0"/>
      <w:marRight w:val="0"/>
      <w:marTop w:val="0"/>
      <w:marBottom w:val="0"/>
      <w:divBdr>
        <w:top w:val="none" w:sz="0" w:space="0" w:color="auto"/>
        <w:left w:val="none" w:sz="0" w:space="0" w:color="auto"/>
        <w:bottom w:val="none" w:sz="0" w:space="0" w:color="auto"/>
        <w:right w:val="none" w:sz="0" w:space="0" w:color="auto"/>
      </w:divBdr>
    </w:div>
    <w:div w:id="888541096">
      <w:bodyDiv w:val="1"/>
      <w:marLeft w:val="0"/>
      <w:marRight w:val="0"/>
      <w:marTop w:val="0"/>
      <w:marBottom w:val="0"/>
      <w:divBdr>
        <w:top w:val="none" w:sz="0" w:space="0" w:color="auto"/>
        <w:left w:val="none" w:sz="0" w:space="0" w:color="auto"/>
        <w:bottom w:val="none" w:sz="0" w:space="0" w:color="auto"/>
        <w:right w:val="none" w:sz="0" w:space="0" w:color="auto"/>
      </w:divBdr>
    </w:div>
    <w:div w:id="897478333">
      <w:bodyDiv w:val="1"/>
      <w:marLeft w:val="0"/>
      <w:marRight w:val="0"/>
      <w:marTop w:val="0"/>
      <w:marBottom w:val="0"/>
      <w:divBdr>
        <w:top w:val="none" w:sz="0" w:space="0" w:color="auto"/>
        <w:left w:val="none" w:sz="0" w:space="0" w:color="auto"/>
        <w:bottom w:val="none" w:sz="0" w:space="0" w:color="auto"/>
        <w:right w:val="none" w:sz="0" w:space="0" w:color="auto"/>
      </w:divBdr>
    </w:div>
    <w:div w:id="904754821">
      <w:bodyDiv w:val="1"/>
      <w:marLeft w:val="0"/>
      <w:marRight w:val="0"/>
      <w:marTop w:val="0"/>
      <w:marBottom w:val="0"/>
      <w:divBdr>
        <w:top w:val="none" w:sz="0" w:space="0" w:color="auto"/>
        <w:left w:val="none" w:sz="0" w:space="0" w:color="auto"/>
        <w:bottom w:val="none" w:sz="0" w:space="0" w:color="auto"/>
        <w:right w:val="none" w:sz="0" w:space="0" w:color="auto"/>
      </w:divBdr>
    </w:div>
    <w:div w:id="909074739">
      <w:bodyDiv w:val="1"/>
      <w:marLeft w:val="0"/>
      <w:marRight w:val="0"/>
      <w:marTop w:val="0"/>
      <w:marBottom w:val="0"/>
      <w:divBdr>
        <w:top w:val="none" w:sz="0" w:space="0" w:color="auto"/>
        <w:left w:val="none" w:sz="0" w:space="0" w:color="auto"/>
        <w:bottom w:val="none" w:sz="0" w:space="0" w:color="auto"/>
        <w:right w:val="none" w:sz="0" w:space="0" w:color="auto"/>
      </w:divBdr>
    </w:div>
    <w:div w:id="912280673">
      <w:bodyDiv w:val="1"/>
      <w:marLeft w:val="0"/>
      <w:marRight w:val="0"/>
      <w:marTop w:val="0"/>
      <w:marBottom w:val="0"/>
      <w:divBdr>
        <w:top w:val="none" w:sz="0" w:space="0" w:color="auto"/>
        <w:left w:val="none" w:sz="0" w:space="0" w:color="auto"/>
        <w:bottom w:val="none" w:sz="0" w:space="0" w:color="auto"/>
        <w:right w:val="none" w:sz="0" w:space="0" w:color="auto"/>
      </w:divBdr>
    </w:div>
    <w:div w:id="921724584">
      <w:bodyDiv w:val="1"/>
      <w:marLeft w:val="0"/>
      <w:marRight w:val="0"/>
      <w:marTop w:val="0"/>
      <w:marBottom w:val="0"/>
      <w:divBdr>
        <w:top w:val="none" w:sz="0" w:space="0" w:color="auto"/>
        <w:left w:val="none" w:sz="0" w:space="0" w:color="auto"/>
        <w:bottom w:val="none" w:sz="0" w:space="0" w:color="auto"/>
        <w:right w:val="none" w:sz="0" w:space="0" w:color="auto"/>
      </w:divBdr>
    </w:div>
    <w:div w:id="932670784">
      <w:bodyDiv w:val="1"/>
      <w:marLeft w:val="0"/>
      <w:marRight w:val="0"/>
      <w:marTop w:val="0"/>
      <w:marBottom w:val="0"/>
      <w:divBdr>
        <w:top w:val="none" w:sz="0" w:space="0" w:color="auto"/>
        <w:left w:val="none" w:sz="0" w:space="0" w:color="auto"/>
        <w:bottom w:val="none" w:sz="0" w:space="0" w:color="auto"/>
        <w:right w:val="none" w:sz="0" w:space="0" w:color="auto"/>
      </w:divBdr>
    </w:div>
    <w:div w:id="981887421">
      <w:bodyDiv w:val="1"/>
      <w:marLeft w:val="0"/>
      <w:marRight w:val="0"/>
      <w:marTop w:val="0"/>
      <w:marBottom w:val="0"/>
      <w:divBdr>
        <w:top w:val="none" w:sz="0" w:space="0" w:color="auto"/>
        <w:left w:val="none" w:sz="0" w:space="0" w:color="auto"/>
        <w:bottom w:val="none" w:sz="0" w:space="0" w:color="auto"/>
        <w:right w:val="none" w:sz="0" w:space="0" w:color="auto"/>
      </w:divBdr>
    </w:div>
    <w:div w:id="985085242">
      <w:bodyDiv w:val="1"/>
      <w:marLeft w:val="0"/>
      <w:marRight w:val="0"/>
      <w:marTop w:val="0"/>
      <w:marBottom w:val="0"/>
      <w:divBdr>
        <w:top w:val="none" w:sz="0" w:space="0" w:color="auto"/>
        <w:left w:val="none" w:sz="0" w:space="0" w:color="auto"/>
        <w:bottom w:val="none" w:sz="0" w:space="0" w:color="auto"/>
        <w:right w:val="none" w:sz="0" w:space="0" w:color="auto"/>
      </w:divBdr>
    </w:div>
    <w:div w:id="1036545053">
      <w:bodyDiv w:val="1"/>
      <w:marLeft w:val="0"/>
      <w:marRight w:val="0"/>
      <w:marTop w:val="0"/>
      <w:marBottom w:val="0"/>
      <w:divBdr>
        <w:top w:val="none" w:sz="0" w:space="0" w:color="auto"/>
        <w:left w:val="none" w:sz="0" w:space="0" w:color="auto"/>
        <w:bottom w:val="none" w:sz="0" w:space="0" w:color="auto"/>
        <w:right w:val="none" w:sz="0" w:space="0" w:color="auto"/>
      </w:divBdr>
    </w:div>
    <w:div w:id="1073359223">
      <w:bodyDiv w:val="1"/>
      <w:marLeft w:val="0"/>
      <w:marRight w:val="0"/>
      <w:marTop w:val="0"/>
      <w:marBottom w:val="0"/>
      <w:divBdr>
        <w:top w:val="none" w:sz="0" w:space="0" w:color="auto"/>
        <w:left w:val="none" w:sz="0" w:space="0" w:color="auto"/>
        <w:bottom w:val="none" w:sz="0" w:space="0" w:color="auto"/>
        <w:right w:val="none" w:sz="0" w:space="0" w:color="auto"/>
      </w:divBdr>
    </w:div>
    <w:div w:id="1075516977">
      <w:bodyDiv w:val="1"/>
      <w:marLeft w:val="0"/>
      <w:marRight w:val="0"/>
      <w:marTop w:val="0"/>
      <w:marBottom w:val="0"/>
      <w:divBdr>
        <w:top w:val="none" w:sz="0" w:space="0" w:color="auto"/>
        <w:left w:val="none" w:sz="0" w:space="0" w:color="auto"/>
        <w:bottom w:val="none" w:sz="0" w:space="0" w:color="auto"/>
        <w:right w:val="none" w:sz="0" w:space="0" w:color="auto"/>
      </w:divBdr>
    </w:div>
    <w:div w:id="1082028644">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892948">
      <w:bodyDiv w:val="1"/>
      <w:marLeft w:val="0"/>
      <w:marRight w:val="0"/>
      <w:marTop w:val="0"/>
      <w:marBottom w:val="0"/>
      <w:divBdr>
        <w:top w:val="none" w:sz="0" w:space="0" w:color="auto"/>
        <w:left w:val="none" w:sz="0" w:space="0" w:color="auto"/>
        <w:bottom w:val="none" w:sz="0" w:space="0" w:color="auto"/>
        <w:right w:val="none" w:sz="0" w:space="0" w:color="auto"/>
      </w:divBdr>
    </w:div>
    <w:div w:id="1154834637">
      <w:bodyDiv w:val="1"/>
      <w:marLeft w:val="0"/>
      <w:marRight w:val="0"/>
      <w:marTop w:val="0"/>
      <w:marBottom w:val="0"/>
      <w:divBdr>
        <w:top w:val="none" w:sz="0" w:space="0" w:color="auto"/>
        <w:left w:val="none" w:sz="0" w:space="0" w:color="auto"/>
        <w:bottom w:val="none" w:sz="0" w:space="0" w:color="auto"/>
        <w:right w:val="none" w:sz="0" w:space="0" w:color="auto"/>
      </w:divBdr>
    </w:div>
    <w:div w:id="1156606545">
      <w:bodyDiv w:val="1"/>
      <w:marLeft w:val="0"/>
      <w:marRight w:val="0"/>
      <w:marTop w:val="0"/>
      <w:marBottom w:val="0"/>
      <w:divBdr>
        <w:top w:val="none" w:sz="0" w:space="0" w:color="auto"/>
        <w:left w:val="none" w:sz="0" w:space="0" w:color="auto"/>
        <w:bottom w:val="none" w:sz="0" w:space="0" w:color="auto"/>
        <w:right w:val="none" w:sz="0" w:space="0" w:color="auto"/>
      </w:divBdr>
    </w:div>
    <w:div w:id="1163009090">
      <w:bodyDiv w:val="1"/>
      <w:marLeft w:val="0"/>
      <w:marRight w:val="0"/>
      <w:marTop w:val="0"/>
      <w:marBottom w:val="0"/>
      <w:divBdr>
        <w:top w:val="none" w:sz="0" w:space="0" w:color="auto"/>
        <w:left w:val="none" w:sz="0" w:space="0" w:color="auto"/>
        <w:bottom w:val="none" w:sz="0" w:space="0" w:color="auto"/>
        <w:right w:val="none" w:sz="0" w:space="0" w:color="auto"/>
      </w:divBdr>
    </w:div>
    <w:div w:id="1197087493">
      <w:bodyDiv w:val="1"/>
      <w:marLeft w:val="0"/>
      <w:marRight w:val="0"/>
      <w:marTop w:val="0"/>
      <w:marBottom w:val="0"/>
      <w:divBdr>
        <w:top w:val="none" w:sz="0" w:space="0" w:color="auto"/>
        <w:left w:val="none" w:sz="0" w:space="0" w:color="auto"/>
        <w:bottom w:val="none" w:sz="0" w:space="0" w:color="auto"/>
        <w:right w:val="none" w:sz="0" w:space="0" w:color="auto"/>
      </w:divBdr>
    </w:div>
    <w:div w:id="1218664742">
      <w:bodyDiv w:val="1"/>
      <w:marLeft w:val="0"/>
      <w:marRight w:val="0"/>
      <w:marTop w:val="0"/>
      <w:marBottom w:val="0"/>
      <w:divBdr>
        <w:top w:val="none" w:sz="0" w:space="0" w:color="auto"/>
        <w:left w:val="none" w:sz="0" w:space="0" w:color="auto"/>
        <w:bottom w:val="none" w:sz="0" w:space="0" w:color="auto"/>
        <w:right w:val="none" w:sz="0" w:space="0" w:color="auto"/>
      </w:divBdr>
    </w:div>
    <w:div w:id="1219823582">
      <w:bodyDiv w:val="1"/>
      <w:marLeft w:val="0"/>
      <w:marRight w:val="0"/>
      <w:marTop w:val="0"/>
      <w:marBottom w:val="0"/>
      <w:divBdr>
        <w:top w:val="none" w:sz="0" w:space="0" w:color="auto"/>
        <w:left w:val="none" w:sz="0" w:space="0" w:color="auto"/>
        <w:bottom w:val="none" w:sz="0" w:space="0" w:color="auto"/>
        <w:right w:val="none" w:sz="0" w:space="0" w:color="auto"/>
      </w:divBdr>
    </w:div>
    <w:div w:id="1225215164">
      <w:bodyDiv w:val="1"/>
      <w:marLeft w:val="0"/>
      <w:marRight w:val="0"/>
      <w:marTop w:val="0"/>
      <w:marBottom w:val="0"/>
      <w:divBdr>
        <w:top w:val="none" w:sz="0" w:space="0" w:color="auto"/>
        <w:left w:val="none" w:sz="0" w:space="0" w:color="auto"/>
        <w:bottom w:val="none" w:sz="0" w:space="0" w:color="auto"/>
        <w:right w:val="none" w:sz="0" w:space="0" w:color="auto"/>
      </w:divBdr>
    </w:div>
    <w:div w:id="1250694399">
      <w:bodyDiv w:val="1"/>
      <w:marLeft w:val="0"/>
      <w:marRight w:val="0"/>
      <w:marTop w:val="0"/>
      <w:marBottom w:val="0"/>
      <w:divBdr>
        <w:top w:val="none" w:sz="0" w:space="0" w:color="auto"/>
        <w:left w:val="none" w:sz="0" w:space="0" w:color="auto"/>
        <w:bottom w:val="none" w:sz="0" w:space="0" w:color="auto"/>
        <w:right w:val="none" w:sz="0" w:space="0" w:color="auto"/>
      </w:divBdr>
    </w:div>
    <w:div w:id="1265765895">
      <w:bodyDiv w:val="1"/>
      <w:marLeft w:val="0"/>
      <w:marRight w:val="0"/>
      <w:marTop w:val="0"/>
      <w:marBottom w:val="0"/>
      <w:divBdr>
        <w:top w:val="none" w:sz="0" w:space="0" w:color="auto"/>
        <w:left w:val="none" w:sz="0" w:space="0" w:color="auto"/>
        <w:bottom w:val="none" w:sz="0" w:space="0" w:color="auto"/>
        <w:right w:val="none" w:sz="0" w:space="0" w:color="auto"/>
      </w:divBdr>
    </w:div>
    <w:div w:id="1274243691">
      <w:bodyDiv w:val="1"/>
      <w:marLeft w:val="0"/>
      <w:marRight w:val="0"/>
      <w:marTop w:val="0"/>
      <w:marBottom w:val="0"/>
      <w:divBdr>
        <w:top w:val="none" w:sz="0" w:space="0" w:color="auto"/>
        <w:left w:val="none" w:sz="0" w:space="0" w:color="auto"/>
        <w:bottom w:val="none" w:sz="0" w:space="0" w:color="auto"/>
        <w:right w:val="none" w:sz="0" w:space="0" w:color="auto"/>
      </w:divBdr>
    </w:div>
    <w:div w:id="1299412614">
      <w:bodyDiv w:val="1"/>
      <w:marLeft w:val="0"/>
      <w:marRight w:val="0"/>
      <w:marTop w:val="0"/>
      <w:marBottom w:val="0"/>
      <w:divBdr>
        <w:top w:val="none" w:sz="0" w:space="0" w:color="auto"/>
        <w:left w:val="none" w:sz="0" w:space="0" w:color="auto"/>
        <w:bottom w:val="none" w:sz="0" w:space="0" w:color="auto"/>
        <w:right w:val="none" w:sz="0" w:space="0" w:color="auto"/>
      </w:divBdr>
    </w:div>
    <w:div w:id="1338925109">
      <w:bodyDiv w:val="1"/>
      <w:marLeft w:val="0"/>
      <w:marRight w:val="0"/>
      <w:marTop w:val="0"/>
      <w:marBottom w:val="0"/>
      <w:divBdr>
        <w:top w:val="none" w:sz="0" w:space="0" w:color="auto"/>
        <w:left w:val="none" w:sz="0" w:space="0" w:color="auto"/>
        <w:bottom w:val="none" w:sz="0" w:space="0" w:color="auto"/>
        <w:right w:val="none" w:sz="0" w:space="0" w:color="auto"/>
      </w:divBdr>
    </w:div>
    <w:div w:id="1383292142">
      <w:bodyDiv w:val="1"/>
      <w:marLeft w:val="0"/>
      <w:marRight w:val="0"/>
      <w:marTop w:val="0"/>
      <w:marBottom w:val="0"/>
      <w:divBdr>
        <w:top w:val="none" w:sz="0" w:space="0" w:color="auto"/>
        <w:left w:val="none" w:sz="0" w:space="0" w:color="auto"/>
        <w:bottom w:val="none" w:sz="0" w:space="0" w:color="auto"/>
        <w:right w:val="none" w:sz="0" w:space="0" w:color="auto"/>
      </w:divBdr>
    </w:div>
    <w:div w:id="1432046744">
      <w:bodyDiv w:val="1"/>
      <w:marLeft w:val="0"/>
      <w:marRight w:val="0"/>
      <w:marTop w:val="0"/>
      <w:marBottom w:val="0"/>
      <w:divBdr>
        <w:top w:val="none" w:sz="0" w:space="0" w:color="auto"/>
        <w:left w:val="none" w:sz="0" w:space="0" w:color="auto"/>
        <w:bottom w:val="none" w:sz="0" w:space="0" w:color="auto"/>
        <w:right w:val="none" w:sz="0" w:space="0" w:color="auto"/>
      </w:divBdr>
    </w:div>
    <w:div w:id="1440369138">
      <w:bodyDiv w:val="1"/>
      <w:marLeft w:val="0"/>
      <w:marRight w:val="0"/>
      <w:marTop w:val="0"/>
      <w:marBottom w:val="0"/>
      <w:divBdr>
        <w:top w:val="none" w:sz="0" w:space="0" w:color="auto"/>
        <w:left w:val="none" w:sz="0" w:space="0" w:color="auto"/>
        <w:bottom w:val="none" w:sz="0" w:space="0" w:color="auto"/>
        <w:right w:val="none" w:sz="0" w:space="0" w:color="auto"/>
      </w:divBdr>
    </w:div>
    <w:div w:id="1481657690">
      <w:bodyDiv w:val="1"/>
      <w:marLeft w:val="0"/>
      <w:marRight w:val="0"/>
      <w:marTop w:val="0"/>
      <w:marBottom w:val="0"/>
      <w:divBdr>
        <w:top w:val="none" w:sz="0" w:space="0" w:color="auto"/>
        <w:left w:val="none" w:sz="0" w:space="0" w:color="auto"/>
        <w:bottom w:val="none" w:sz="0" w:space="0" w:color="auto"/>
        <w:right w:val="none" w:sz="0" w:space="0" w:color="auto"/>
      </w:divBdr>
    </w:div>
    <w:div w:id="1495603656">
      <w:bodyDiv w:val="1"/>
      <w:marLeft w:val="0"/>
      <w:marRight w:val="0"/>
      <w:marTop w:val="0"/>
      <w:marBottom w:val="0"/>
      <w:divBdr>
        <w:top w:val="none" w:sz="0" w:space="0" w:color="auto"/>
        <w:left w:val="none" w:sz="0" w:space="0" w:color="auto"/>
        <w:bottom w:val="none" w:sz="0" w:space="0" w:color="auto"/>
        <w:right w:val="none" w:sz="0" w:space="0" w:color="auto"/>
      </w:divBdr>
    </w:div>
    <w:div w:id="1499611578">
      <w:bodyDiv w:val="1"/>
      <w:marLeft w:val="0"/>
      <w:marRight w:val="0"/>
      <w:marTop w:val="0"/>
      <w:marBottom w:val="0"/>
      <w:divBdr>
        <w:top w:val="none" w:sz="0" w:space="0" w:color="auto"/>
        <w:left w:val="none" w:sz="0" w:space="0" w:color="auto"/>
        <w:bottom w:val="none" w:sz="0" w:space="0" w:color="auto"/>
        <w:right w:val="none" w:sz="0" w:space="0" w:color="auto"/>
      </w:divBdr>
    </w:div>
    <w:div w:id="1518082445">
      <w:bodyDiv w:val="1"/>
      <w:marLeft w:val="0"/>
      <w:marRight w:val="0"/>
      <w:marTop w:val="0"/>
      <w:marBottom w:val="0"/>
      <w:divBdr>
        <w:top w:val="none" w:sz="0" w:space="0" w:color="auto"/>
        <w:left w:val="none" w:sz="0" w:space="0" w:color="auto"/>
        <w:bottom w:val="none" w:sz="0" w:space="0" w:color="auto"/>
        <w:right w:val="none" w:sz="0" w:space="0" w:color="auto"/>
      </w:divBdr>
    </w:div>
    <w:div w:id="1546677328">
      <w:bodyDiv w:val="1"/>
      <w:marLeft w:val="0"/>
      <w:marRight w:val="0"/>
      <w:marTop w:val="0"/>
      <w:marBottom w:val="0"/>
      <w:divBdr>
        <w:top w:val="none" w:sz="0" w:space="0" w:color="auto"/>
        <w:left w:val="none" w:sz="0" w:space="0" w:color="auto"/>
        <w:bottom w:val="none" w:sz="0" w:space="0" w:color="auto"/>
        <w:right w:val="none" w:sz="0" w:space="0" w:color="auto"/>
      </w:divBdr>
    </w:div>
    <w:div w:id="1547914604">
      <w:bodyDiv w:val="1"/>
      <w:marLeft w:val="0"/>
      <w:marRight w:val="0"/>
      <w:marTop w:val="0"/>
      <w:marBottom w:val="0"/>
      <w:divBdr>
        <w:top w:val="none" w:sz="0" w:space="0" w:color="auto"/>
        <w:left w:val="none" w:sz="0" w:space="0" w:color="auto"/>
        <w:bottom w:val="none" w:sz="0" w:space="0" w:color="auto"/>
        <w:right w:val="none" w:sz="0" w:space="0" w:color="auto"/>
      </w:divBdr>
    </w:div>
    <w:div w:id="1597010545">
      <w:bodyDiv w:val="1"/>
      <w:marLeft w:val="0"/>
      <w:marRight w:val="0"/>
      <w:marTop w:val="0"/>
      <w:marBottom w:val="0"/>
      <w:divBdr>
        <w:top w:val="none" w:sz="0" w:space="0" w:color="auto"/>
        <w:left w:val="none" w:sz="0" w:space="0" w:color="auto"/>
        <w:bottom w:val="none" w:sz="0" w:space="0" w:color="auto"/>
        <w:right w:val="none" w:sz="0" w:space="0" w:color="auto"/>
      </w:divBdr>
    </w:div>
    <w:div w:id="1602958024">
      <w:bodyDiv w:val="1"/>
      <w:marLeft w:val="0"/>
      <w:marRight w:val="0"/>
      <w:marTop w:val="0"/>
      <w:marBottom w:val="0"/>
      <w:divBdr>
        <w:top w:val="none" w:sz="0" w:space="0" w:color="auto"/>
        <w:left w:val="none" w:sz="0" w:space="0" w:color="auto"/>
        <w:bottom w:val="none" w:sz="0" w:space="0" w:color="auto"/>
        <w:right w:val="none" w:sz="0" w:space="0" w:color="auto"/>
      </w:divBdr>
    </w:div>
    <w:div w:id="1632978371">
      <w:bodyDiv w:val="1"/>
      <w:marLeft w:val="0"/>
      <w:marRight w:val="0"/>
      <w:marTop w:val="0"/>
      <w:marBottom w:val="0"/>
      <w:divBdr>
        <w:top w:val="none" w:sz="0" w:space="0" w:color="auto"/>
        <w:left w:val="none" w:sz="0" w:space="0" w:color="auto"/>
        <w:bottom w:val="none" w:sz="0" w:space="0" w:color="auto"/>
        <w:right w:val="none" w:sz="0" w:space="0" w:color="auto"/>
      </w:divBdr>
    </w:div>
    <w:div w:id="1639335173">
      <w:bodyDiv w:val="1"/>
      <w:marLeft w:val="0"/>
      <w:marRight w:val="0"/>
      <w:marTop w:val="0"/>
      <w:marBottom w:val="0"/>
      <w:divBdr>
        <w:top w:val="none" w:sz="0" w:space="0" w:color="auto"/>
        <w:left w:val="none" w:sz="0" w:space="0" w:color="auto"/>
        <w:bottom w:val="none" w:sz="0" w:space="0" w:color="auto"/>
        <w:right w:val="none" w:sz="0" w:space="0" w:color="auto"/>
      </w:divBdr>
    </w:div>
    <w:div w:id="1656299295">
      <w:bodyDiv w:val="1"/>
      <w:marLeft w:val="0"/>
      <w:marRight w:val="0"/>
      <w:marTop w:val="0"/>
      <w:marBottom w:val="0"/>
      <w:divBdr>
        <w:top w:val="none" w:sz="0" w:space="0" w:color="auto"/>
        <w:left w:val="none" w:sz="0" w:space="0" w:color="auto"/>
        <w:bottom w:val="none" w:sz="0" w:space="0" w:color="auto"/>
        <w:right w:val="none" w:sz="0" w:space="0" w:color="auto"/>
      </w:divBdr>
    </w:div>
    <w:div w:id="1657152595">
      <w:bodyDiv w:val="1"/>
      <w:marLeft w:val="0"/>
      <w:marRight w:val="0"/>
      <w:marTop w:val="0"/>
      <w:marBottom w:val="0"/>
      <w:divBdr>
        <w:top w:val="none" w:sz="0" w:space="0" w:color="auto"/>
        <w:left w:val="none" w:sz="0" w:space="0" w:color="auto"/>
        <w:bottom w:val="none" w:sz="0" w:space="0" w:color="auto"/>
        <w:right w:val="none" w:sz="0" w:space="0" w:color="auto"/>
      </w:divBdr>
    </w:div>
    <w:div w:id="1662195912">
      <w:bodyDiv w:val="1"/>
      <w:marLeft w:val="0"/>
      <w:marRight w:val="0"/>
      <w:marTop w:val="0"/>
      <w:marBottom w:val="0"/>
      <w:divBdr>
        <w:top w:val="none" w:sz="0" w:space="0" w:color="auto"/>
        <w:left w:val="none" w:sz="0" w:space="0" w:color="auto"/>
        <w:bottom w:val="none" w:sz="0" w:space="0" w:color="auto"/>
        <w:right w:val="none" w:sz="0" w:space="0" w:color="auto"/>
      </w:divBdr>
    </w:div>
    <w:div w:id="1688629971">
      <w:bodyDiv w:val="1"/>
      <w:marLeft w:val="0"/>
      <w:marRight w:val="0"/>
      <w:marTop w:val="0"/>
      <w:marBottom w:val="0"/>
      <w:divBdr>
        <w:top w:val="none" w:sz="0" w:space="0" w:color="auto"/>
        <w:left w:val="none" w:sz="0" w:space="0" w:color="auto"/>
        <w:bottom w:val="none" w:sz="0" w:space="0" w:color="auto"/>
        <w:right w:val="none" w:sz="0" w:space="0" w:color="auto"/>
      </w:divBdr>
    </w:div>
    <w:div w:id="1721897094">
      <w:bodyDiv w:val="1"/>
      <w:marLeft w:val="0"/>
      <w:marRight w:val="0"/>
      <w:marTop w:val="0"/>
      <w:marBottom w:val="0"/>
      <w:divBdr>
        <w:top w:val="none" w:sz="0" w:space="0" w:color="auto"/>
        <w:left w:val="none" w:sz="0" w:space="0" w:color="auto"/>
        <w:bottom w:val="none" w:sz="0" w:space="0" w:color="auto"/>
        <w:right w:val="none" w:sz="0" w:space="0" w:color="auto"/>
      </w:divBdr>
    </w:div>
    <w:div w:id="1739282279">
      <w:bodyDiv w:val="1"/>
      <w:marLeft w:val="0"/>
      <w:marRight w:val="0"/>
      <w:marTop w:val="0"/>
      <w:marBottom w:val="0"/>
      <w:divBdr>
        <w:top w:val="none" w:sz="0" w:space="0" w:color="auto"/>
        <w:left w:val="none" w:sz="0" w:space="0" w:color="auto"/>
        <w:bottom w:val="none" w:sz="0" w:space="0" w:color="auto"/>
        <w:right w:val="none" w:sz="0" w:space="0" w:color="auto"/>
      </w:divBdr>
    </w:div>
    <w:div w:id="1751080466">
      <w:bodyDiv w:val="1"/>
      <w:marLeft w:val="0"/>
      <w:marRight w:val="0"/>
      <w:marTop w:val="0"/>
      <w:marBottom w:val="0"/>
      <w:divBdr>
        <w:top w:val="none" w:sz="0" w:space="0" w:color="auto"/>
        <w:left w:val="none" w:sz="0" w:space="0" w:color="auto"/>
        <w:bottom w:val="none" w:sz="0" w:space="0" w:color="auto"/>
        <w:right w:val="none" w:sz="0" w:space="0" w:color="auto"/>
      </w:divBdr>
    </w:div>
    <w:div w:id="1758475783">
      <w:bodyDiv w:val="1"/>
      <w:marLeft w:val="0"/>
      <w:marRight w:val="0"/>
      <w:marTop w:val="0"/>
      <w:marBottom w:val="0"/>
      <w:divBdr>
        <w:top w:val="none" w:sz="0" w:space="0" w:color="auto"/>
        <w:left w:val="none" w:sz="0" w:space="0" w:color="auto"/>
        <w:bottom w:val="none" w:sz="0" w:space="0" w:color="auto"/>
        <w:right w:val="none" w:sz="0" w:space="0" w:color="auto"/>
      </w:divBdr>
    </w:div>
    <w:div w:id="1810130027">
      <w:bodyDiv w:val="1"/>
      <w:marLeft w:val="0"/>
      <w:marRight w:val="0"/>
      <w:marTop w:val="0"/>
      <w:marBottom w:val="0"/>
      <w:divBdr>
        <w:top w:val="none" w:sz="0" w:space="0" w:color="auto"/>
        <w:left w:val="none" w:sz="0" w:space="0" w:color="auto"/>
        <w:bottom w:val="none" w:sz="0" w:space="0" w:color="auto"/>
        <w:right w:val="none" w:sz="0" w:space="0" w:color="auto"/>
      </w:divBdr>
    </w:div>
    <w:div w:id="1871406124">
      <w:bodyDiv w:val="1"/>
      <w:marLeft w:val="0"/>
      <w:marRight w:val="0"/>
      <w:marTop w:val="0"/>
      <w:marBottom w:val="0"/>
      <w:divBdr>
        <w:top w:val="none" w:sz="0" w:space="0" w:color="auto"/>
        <w:left w:val="none" w:sz="0" w:space="0" w:color="auto"/>
        <w:bottom w:val="none" w:sz="0" w:space="0" w:color="auto"/>
        <w:right w:val="none" w:sz="0" w:space="0" w:color="auto"/>
      </w:divBdr>
    </w:div>
    <w:div w:id="1888639359">
      <w:bodyDiv w:val="1"/>
      <w:marLeft w:val="0"/>
      <w:marRight w:val="0"/>
      <w:marTop w:val="0"/>
      <w:marBottom w:val="0"/>
      <w:divBdr>
        <w:top w:val="none" w:sz="0" w:space="0" w:color="auto"/>
        <w:left w:val="none" w:sz="0" w:space="0" w:color="auto"/>
        <w:bottom w:val="none" w:sz="0" w:space="0" w:color="auto"/>
        <w:right w:val="none" w:sz="0" w:space="0" w:color="auto"/>
      </w:divBdr>
    </w:div>
    <w:div w:id="1890872910">
      <w:bodyDiv w:val="1"/>
      <w:marLeft w:val="0"/>
      <w:marRight w:val="0"/>
      <w:marTop w:val="0"/>
      <w:marBottom w:val="0"/>
      <w:divBdr>
        <w:top w:val="none" w:sz="0" w:space="0" w:color="auto"/>
        <w:left w:val="none" w:sz="0" w:space="0" w:color="auto"/>
        <w:bottom w:val="none" w:sz="0" w:space="0" w:color="auto"/>
        <w:right w:val="none" w:sz="0" w:space="0" w:color="auto"/>
      </w:divBdr>
    </w:div>
    <w:div w:id="1908958920">
      <w:bodyDiv w:val="1"/>
      <w:marLeft w:val="0"/>
      <w:marRight w:val="0"/>
      <w:marTop w:val="0"/>
      <w:marBottom w:val="0"/>
      <w:divBdr>
        <w:top w:val="none" w:sz="0" w:space="0" w:color="auto"/>
        <w:left w:val="none" w:sz="0" w:space="0" w:color="auto"/>
        <w:bottom w:val="none" w:sz="0" w:space="0" w:color="auto"/>
        <w:right w:val="none" w:sz="0" w:space="0" w:color="auto"/>
      </w:divBdr>
    </w:div>
    <w:div w:id="1915698868">
      <w:bodyDiv w:val="1"/>
      <w:marLeft w:val="0"/>
      <w:marRight w:val="0"/>
      <w:marTop w:val="0"/>
      <w:marBottom w:val="0"/>
      <w:divBdr>
        <w:top w:val="none" w:sz="0" w:space="0" w:color="auto"/>
        <w:left w:val="none" w:sz="0" w:space="0" w:color="auto"/>
        <w:bottom w:val="none" w:sz="0" w:space="0" w:color="auto"/>
        <w:right w:val="none" w:sz="0" w:space="0" w:color="auto"/>
      </w:divBdr>
    </w:div>
    <w:div w:id="1958172142">
      <w:bodyDiv w:val="1"/>
      <w:marLeft w:val="0"/>
      <w:marRight w:val="0"/>
      <w:marTop w:val="0"/>
      <w:marBottom w:val="0"/>
      <w:divBdr>
        <w:top w:val="none" w:sz="0" w:space="0" w:color="auto"/>
        <w:left w:val="none" w:sz="0" w:space="0" w:color="auto"/>
        <w:bottom w:val="none" w:sz="0" w:space="0" w:color="auto"/>
        <w:right w:val="none" w:sz="0" w:space="0" w:color="auto"/>
      </w:divBdr>
    </w:div>
    <w:div w:id="1966960424">
      <w:bodyDiv w:val="1"/>
      <w:marLeft w:val="0"/>
      <w:marRight w:val="0"/>
      <w:marTop w:val="0"/>
      <w:marBottom w:val="0"/>
      <w:divBdr>
        <w:top w:val="none" w:sz="0" w:space="0" w:color="auto"/>
        <w:left w:val="none" w:sz="0" w:space="0" w:color="auto"/>
        <w:bottom w:val="none" w:sz="0" w:space="0" w:color="auto"/>
        <w:right w:val="none" w:sz="0" w:space="0" w:color="auto"/>
      </w:divBdr>
    </w:div>
    <w:div w:id="2008901567">
      <w:bodyDiv w:val="1"/>
      <w:marLeft w:val="0"/>
      <w:marRight w:val="0"/>
      <w:marTop w:val="0"/>
      <w:marBottom w:val="0"/>
      <w:divBdr>
        <w:top w:val="none" w:sz="0" w:space="0" w:color="auto"/>
        <w:left w:val="none" w:sz="0" w:space="0" w:color="auto"/>
        <w:bottom w:val="none" w:sz="0" w:space="0" w:color="auto"/>
        <w:right w:val="none" w:sz="0" w:space="0" w:color="auto"/>
      </w:divBdr>
    </w:div>
    <w:div w:id="2026593190">
      <w:bodyDiv w:val="1"/>
      <w:marLeft w:val="0"/>
      <w:marRight w:val="0"/>
      <w:marTop w:val="0"/>
      <w:marBottom w:val="0"/>
      <w:divBdr>
        <w:top w:val="none" w:sz="0" w:space="0" w:color="auto"/>
        <w:left w:val="none" w:sz="0" w:space="0" w:color="auto"/>
        <w:bottom w:val="none" w:sz="0" w:space="0" w:color="auto"/>
        <w:right w:val="none" w:sz="0" w:space="0" w:color="auto"/>
      </w:divBdr>
    </w:div>
    <w:div w:id="2028166806">
      <w:bodyDiv w:val="1"/>
      <w:marLeft w:val="0"/>
      <w:marRight w:val="0"/>
      <w:marTop w:val="0"/>
      <w:marBottom w:val="0"/>
      <w:divBdr>
        <w:top w:val="none" w:sz="0" w:space="0" w:color="auto"/>
        <w:left w:val="none" w:sz="0" w:space="0" w:color="auto"/>
        <w:bottom w:val="none" w:sz="0" w:space="0" w:color="auto"/>
        <w:right w:val="none" w:sz="0" w:space="0" w:color="auto"/>
      </w:divBdr>
    </w:div>
    <w:div w:id="2039551217">
      <w:bodyDiv w:val="1"/>
      <w:marLeft w:val="0"/>
      <w:marRight w:val="0"/>
      <w:marTop w:val="0"/>
      <w:marBottom w:val="0"/>
      <w:divBdr>
        <w:top w:val="none" w:sz="0" w:space="0" w:color="auto"/>
        <w:left w:val="none" w:sz="0" w:space="0" w:color="auto"/>
        <w:bottom w:val="none" w:sz="0" w:space="0" w:color="auto"/>
        <w:right w:val="none" w:sz="0" w:space="0" w:color="auto"/>
      </w:divBdr>
    </w:div>
    <w:div w:id="2053921612">
      <w:bodyDiv w:val="1"/>
      <w:marLeft w:val="0"/>
      <w:marRight w:val="0"/>
      <w:marTop w:val="0"/>
      <w:marBottom w:val="0"/>
      <w:divBdr>
        <w:top w:val="none" w:sz="0" w:space="0" w:color="auto"/>
        <w:left w:val="none" w:sz="0" w:space="0" w:color="auto"/>
        <w:bottom w:val="none" w:sz="0" w:space="0" w:color="auto"/>
        <w:right w:val="none" w:sz="0" w:space="0" w:color="auto"/>
      </w:divBdr>
    </w:div>
    <w:div w:id="2058552312">
      <w:bodyDiv w:val="1"/>
      <w:marLeft w:val="0"/>
      <w:marRight w:val="0"/>
      <w:marTop w:val="0"/>
      <w:marBottom w:val="0"/>
      <w:divBdr>
        <w:top w:val="none" w:sz="0" w:space="0" w:color="auto"/>
        <w:left w:val="none" w:sz="0" w:space="0" w:color="auto"/>
        <w:bottom w:val="none" w:sz="0" w:space="0" w:color="auto"/>
        <w:right w:val="none" w:sz="0" w:space="0" w:color="auto"/>
      </w:divBdr>
    </w:div>
    <w:div w:id="2059014614">
      <w:bodyDiv w:val="1"/>
      <w:marLeft w:val="0"/>
      <w:marRight w:val="0"/>
      <w:marTop w:val="0"/>
      <w:marBottom w:val="0"/>
      <w:divBdr>
        <w:top w:val="none" w:sz="0" w:space="0" w:color="auto"/>
        <w:left w:val="none" w:sz="0" w:space="0" w:color="auto"/>
        <w:bottom w:val="none" w:sz="0" w:space="0" w:color="auto"/>
        <w:right w:val="none" w:sz="0" w:space="0" w:color="auto"/>
      </w:divBdr>
    </w:div>
    <w:div w:id="2069646034">
      <w:bodyDiv w:val="1"/>
      <w:marLeft w:val="0"/>
      <w:marRight w:val="0"/>
      <w:marTop w:val="0"/>
      <w:marBottom w:val="0"/>
      <w:divBdr>
        <w:top w:val="none" w:sz="0" w:space="0" w:color="auto"/>
        <w:left w:val="none" w:sz="0" w:space="0" w:color="auto"/>
        <w:bottom w:val="none" w:sz="0" w:space="0" w:color="auto"/>
        <w:right w:val="none" w:sz="0" w:space="0" w:color="auto"/>
      </w:divBdr>
    </w:div>
    <w:div w:id="2101369660">
      <w:bodyDiv w:val="1"/>
      <w:marLeft w:val="0"/>
      <w:marRight w:val="0"/>
      <w:marTop w:val="0"/>
      <w:marBottom w:val="0"/>
      <w:divBdr>
        <w:top w:val="none" w:sz="0" w:space="0" w:color="auto"/>
        <w:left w:val="none" w:sz="0" w:space="0" w:color="auto"/>
        <w:bottom w:val="none" w:sz="0" w:space="0" w:color="auto"/>
        <w:right w:val="none" w:sz="0" w:space="0" w:color="auto"/>
      </w:divBdr>
    </w:div>
    <w:div w:id="2112772670">
      <w:bodyDiv w:val="1"/>
      <w:marLeft w:val="0"/>
      <w:marRight w:val="0"/>
      <w:marTop w:val="0"/>
      <w:marBottom w:val="0"/>
      <w:divBdr>
        <w:top w:val="none" w:sz="0" w:space="0" w:color="auto"/>
        <w:left w:val="none" w:sz="0" w:space="0" w:color="auto"/>
        <w:bottom w:val="none" w:sz="0" w:space="0" w:color="auto"/>
        <w:right w:val="none" w:sz="0" w:space="0" w:color="auto"/>
      </w:divBdr>
    </w:div>
    <w:div w:id="212861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TBlackmoreUni/COMP6015Re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Mic23</b:Tag>
    <b:SourceType>InternetSite</b:SourceType>
    <b:Guid>{9E98E1F5-1310-444C-A376-BB66D6418803}</b:Guid>
    <b:Title>Windows 11 Specs and System Requirements | Microsoft</b:Title>
    <b:Year>2023</b:Year>
    <b:Author>
      <b:Author>
        <b:Corporate>Microsoft Corporation</b:Corporate>
      </b:Author>
    </b:Author>
    <b:YearAccessed>2023</b:YearAccessed>
    <b:MonthAccessed>March</b:MonthAccessed>
    <b:DayAccessed>10</b:DayAccessed>
    <b:URL>https://www.microsoft.com/en-us/windows/windows-11-specifications</b:URL>
    <b:RefOrder>1</b:RefOrder>
  </b:Source>
  <b:Source>
    <b:Tag>Mic231</b:Tag>
    <b:SourceType>InternetSite</b:SourceType>
    <b:Guid>{D9F864B2-DE34-41FE-B684-617F8B29D06A}</b:Guid>
    <b:Author>
      <b:Author>
        <b:Corporate>Microsoft Corporation</b:Corporate>
      </b:Author>
    </b:Author>
    <b:Title>Trusted Platform Module (TPM) fundamentals</b:Title>
    <b:Year>2023</b:Year>
    <b:Month>March</b:Month>
    <b:Day>09</b:Day>
    <b:YearAccessed>2023</b:YearAccessed>
    <b:MonthAccessed>March</b:MonthAccessed>
    <b:DayAccessed>15</b:DayAccessed>
    <b:URL>https://learn.microsoft.com/en-us/windows/security/information-protection/tpm/tpm-fundamentals</b:URL>
    <b:RefOrder>2</b:RefOrder>
  </b:Source>
  <b:Source>
    <b:Tag>Mic232</b:Tag>
    <b:SourceType>InternetSite</b:SourceType>
    <b:Guid>{EC2D365C-8745-41CE-BE22-B16170039BDA}</b:Guid>
    <b:Author>
      <b:Author>
        <b:Corporate>Microsoft Corporation</b:Corporate>
      </b:Author>
    </b:Author>
    <b:Title>How Windows uses the TPM</b:Title>
    <b:Year>2023</b:Year>
    <b:Month>Feburary</b:Month>
    <b:Day>27</b:Day>
    <b:YearAccessed>2023</b:YearAccessed>
    <b:MonthAccessed>March</b:MonthAccessed>
    <b:DayAccessed>15</b:DayAccessed>
    <b:URL>https://learn.microsoft.com/en-us/windows/security/information-protection/tpm/how-windows-uses-the-tpm?source=recommendations</b:URL>
    <b:RefOrder>3</b:RefOrder>
  </b:Source>
  <b:Source>
    <b:Tag>Mic233</b:Tag>
    <b:SourceType>InternetSite</b:SourceType>
    <b:Guid>{5E7FB337-5597-4FCB-AB47-166C709E6024}</b:Guid>
    <b:Author>
      <b:Author>
        <b:Corporate>Microsoft Corporation</b:Corporate>
      </b:Author>
    </b:Author>
    <b:Title>What's new in Windows 10, versions 1507 and 1511 (Windows 10) - What's new in Windows</b:Title>
    <b:Year>2023</b:Year>
    <b:Month>Feburary</b:Month>
    <b:Day>27</b:Day>
    <b:YearAccessed>2023</b:YearAccessed>
    <b:MonthAccessed>March</b:MonthAccessed>
    <b:DayAccessed>16</b:DayAccessed>
    <b:URL>https://learn.microsoft.com/en-us/windows/whats-new/whats-new-windows-10-version-1507-and-1511#bitlocker</b:URL>
    <b:RefOrder>4</b:RefOrder>
  </b:Source>
  <b:Source>
    <b:Tag>Mic22</b:Tag>
    <b:SourceType>InternetSite</b:SourceType>
    <b:Guid>{4E30A9E8-7C92-4EE4-A78B-7A5A93007D9C}</b:Guid>
    <b:Author>
      <b:Author>
        <b:Corporate>Microsoft Corporation</b:Corporate>
      </b:Author>
    </b:Author>
    <b:Title>ReFS integrity streams</b:Title>
    <b:Year>2022</b:Year>
    <b:Month>March</b:Month>
    <b:Day>29</b:Day>
    <b:YearAccessed>2023</b:YearAccessed>
    <b:MonthAccessed>March</b:MonthAccessed>
    <b:DayAccessed>14</b:DayAccessed>
    <b:URL>https://learn.microsoft.com/en-us/windows-server/storage/refs/integrity-streams</b:URL>
    <b:RefOrder>6</b:RefOrder>
  </b:Source>
  <b:Source>
    <b:Tag>Car18</b:Tag>
    <b:SourceType>InternetSite</b:SourceType>
    <b:Guid>{79B6C232-90F2-49CF-BBC0-07DC58094909}</b:Guid>
    <b:Author>
      <b:Author>
        <b:NameList>
          <b:Person>
            <b:Last>Cartsen</b:Last>
          </b:Person>
        </b:NameList>
      </b:Author>
    </b:Author>
    <b:Title>Overview: Resilient File System (ReFS)</b:Title>
    <b:ProductionCompany>Folder Security Viewer</b:ProductionCompany>
    <b:Year>2018</b:Year>
    <b:Month>August</b:Month>
    <b:Day>3</b:Day>
    <b:YearAccessed>2023</b:YearAccessed>
    <b:MonthAccessed>March</b:MonthAccessed>
    <b:DayAccessed>12</b:DayAccessed>
    <b:URL>https://blog.foldersecurityviewer.com/overview-resilient-file-system-refs/#:~:text=An%20outstanding%20feature%20of%20ReFS,without%20compromising%20the%20volume%20availability.</b:URL>
    <b:RefOrder>5</b:RefOrder>
  </b:Source>
  <b:Source>
    <b:Tag>App23</b:Tag>
    <b:SourceType>InternetSite</b:SourceType>
    <b:Guid>{C647E3C5-9F31-4703-9DCD-B888308A08D4}</b:Guid>
    <b:Author>
      <b:Author>
        <b:Corporate>Apple Inc.</b:Corporate>
      </b:Author>
    </b:Author>
    <b:Title>File system formats available in Disk Utility on Mac</b:Title>
    <b:Year>2023</b:Year>
    <b:YearAccessed>2023</b:YearAccessed>
    <b:MonthAccessed>March</b:MonthAccessed>
    <b:DayAccessed>16</b:DayAccessed>
    <b:URL>https://support.apple.com/en-gb/guide/disk-utility/dsku19ed921c/mac</b:URL>
    <b:RefOrder>7</b:RefOrder>
  </b:Source>
</b:Sources>
</file>

<file path=customXml/itemProps1.xml><?xml version="1.0" encoding="utf-8"?>
<ds:datastoreItem xmlns:ds="http://schemas.openxmlformats.org/officeDocument/2006/customXml" ds:itemID="{C7B6E14D-8E79-42C4-9A16-9BCD4EF11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4</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Blackmore</dc:creator>
  <cp:keywords/>
  <dc:description/>
  <cp:lastModifiedBy>Tim Blackmore</cp:lastModifiedBy>
  <cp:revision>17</cp:revision>
  <dcterms:created xsi:type="dcterms:W3CDTF">2023-03-17T06:13:00Z</dcterms:created>
  <dcterms:modified xsi:type="dcterms:W3CDTF">2023-03-17T12:14:00Z</dcterms:modified>
</cp:coreProperties>
</file>