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5000" w:type="pct"/>
        <w:jc w:val="center"/>
        <w:tblBorders>
          <w:top w:val="thickThinSmallGap" w:color="404040" w:sz="24" w:space="0"/>
          <w:left w:val="thickThinSmallGap" w:color="404040" w:sz="24" w:space="0"/>
          <w:bottom w:val="thinThickSmallGap" w:color="404040" w:sz="24" w:space="0"/>
          <w:right w:val="thinThickSmallGap" w:color="404040" w:sz="24" w:space="0"/>
          <w:insideH w:val="single" w:color="808080" w:sz="8" w:space="0"/>
          <w:insideV w:val="single" w:color="808080" w:sz="8" w:space="0"/>
        </w:tblBorders>
        <w:tblLayout w:type="autofit"/>
        <w:tblCellMar>
          <w:top w:w="0" w:type="dxa"/>
          <w:left w:w="108" w:type="dxa"/>
          <w:bottom w:w="0" w:type="dxa"/>
          <w:right w:w="108" w:type="dxa"/>
        </w:tblCellMar>
      </w:tblPr>
      <w:tblGrid>
        <w:gridCol w:w="1244"/>
        <w:gridCol w:w="8712"/>
      </w:tblGrid>
      <w:tr>
        <w:trPr>
          <w:trHeight w:val="1047" w:hRule="atLeast"/>
          <w:jc w:val="center"/>
        </w:trPr>
        <w:tc>
          <w:tcPr>
            <w:tcW w:w="5000" w:type="pct"/>
            <w:gridSpan w:val="2"/>
            <w:tcBorders>
              <w:top w:val="thickThinSmallGap" w:color="404040" w:sz="24" w:space="0"/>
              <w:bottom w:val="single" w:color="808080" w:sz="12" w:space="0"/>
            </w:tcBorders>
            <w:vAlign w:val="center"/>
          </w:tcPr>
          <w:p>
            <w:pPr>
              <w:pStyle w:val="22"/>
              <w:ind w:firstLine="0" w:firstLineChars="0"/>
            </w:pPr>
            <w:r>
              <w:t>上海迅傲信息科技有限公司</w:t>
            </w:r>
          </w:p>
        </w:tc>
      </w:tr>
      <w:tr>
        <w:trPr>
          <w:trHeight w:val="600" w:hRule="atLeast"/>
          <w:jc w:val="center"/>
        </w:trPr>
        <w:tc>
          <w:tcPr>
            <w:tcW w:w="625" w:type="pct"/>
            <w:tcBorders>
              <w:top w:val="single" w:color="808080" w:sz="12" w:space="0"/>
              <w:bottom w:val="thinThickSmallGap" w:color="404040" w:sz="24" w:space="0"/>
              <w:right w:val="single" w:color="808080" w:sz="12" w:space="0"/>
            </w:tcBorders>
            <w:vAlign w:val="center"/>
          </w:tcPr>
          <w:p>
            <w:pPr>
              <w:spacing w:line="240" w:lineRule="auto"/>
              <w:ind w:firstLine="0" w:firstLineChars="0"/>
              <w:jc w:val="center"/>
              <w:rPr>
                <w:rFonts w:ascii="Times New Roman" w:hAnsi="Times New Roman" w:cs="Times New Roman"/>
                <w:szCs w:val="24"/>
              </w:rPr>
            </w:pPr>
            <w:r>
              <w:rPr>
                <w:rFonts w:ascii="Times New Roman" w:hAnsi="Times New Roman" w:cs="Times New Roman"/>
                <w:szCs w:val="24"/>
              </w:rPr>
              <w:t>文档编</w:t>
            </w:r>
            <w:r>
              <w:rPr>
                <w:rFonts w:hint="eastAsia" w:ascii="Times New Roman" w:hAnsi="Times New Roman" w:cs="Times New Roman"/>
                <w:szCs w:val="24"/>
              </w:rPr>
              <w:t>号</w:t>
            </w:r>
          </w:p>
        </w:tc>
        <w:tc>
          <w:tcPr>
            <w:tcW w:w="4375" w:type="pct"/>
            <w:tcBorders>
              <w:top w:val="single" w:color="808080" w:sz="12" w:space="0"/>
              <w:left w:val="single" w:color="808080" w:sz="12" w:space="0"/>
              <w:bottom w:val="thinThickSmallGap" w:color="404040" w:sz="24" w:space="0"/>
            </w:tcBorders>
            <w:vAlign w:val="center"/>
          </w:tcPr>
          <w:p>
            <w:pPr>
              <w:spacing w:line="240" w:lineRule="auto"/>
              <w:ind w:firstLine="0" w:firstLineChars="0"/>
              <w:jc w:val="center"/>
              <w:rPr>
                <w:rFonts w:ascii="Times New Roman" w:hAnsi="Times New Roman" w:cs="Times New Roman"/>
                <w:szCs w:val="24"/>
              </w:rPr>
            </w:pPr>
            <w:r>
              <w:rPr>
                <w:rFonts w:ascii="Times New Roman" w:hAnsi="Times New Roman" w:cs="Times New Roman"/>
                <w:szCs w:val="24"/>
              </w:rPr>
              <w:t>公司缩写-(项目代号)-PM-D-07-0-00</w:t>
            </w:r>
          </w:p>
        </w:tc>
      </w:tr>
      <w:tr>
        <w:trPr>
          <w:trHeight w:val="9457" w:hRule="atLeast"/>
          <w:jc w:val="center"/>
        </w:trPr>
        <w:tc>
          <w:tcPr>
            <w:tcW w:w="5000" w:type="pct"/>
            <w:gridSpan w:val="2"/>
            <w:tcBorders>
              <w:top w:val="thinThickSmallGap" w:color="404040" w:sz="24" w:space="0"/>
              <w:bottom w:val="single" w:color="404040" w:sz="4" w:space="0"/>
            </w:tcBorders>
          </w:tcPr>
          <w:p>
            <w:pPr>
              <w:spacing w:line="240" w:lineRule="auto"/>
              <w:ind w:firstLine="0" w:firstLineChars="0"/>
              <w:jc w:val="center"/>
              <w:rPr>
                <w:rFonts w:ascii="黑体" w:hAnsi="黑体" w:eastAsia="黑体" w:cs="Times New Roman"/>
                <w:sz w:val="72"/>
                <w:szCs w:val="72"/>
              </w:rPr>
            </w:pPr>
          </w:p>
          <w:p>
            <w:pPr>
              <w:spacing w:line="240" w:lineRule="auto"/>
              <w:ind w:firstLine="0" w:firstLineChars="0"/>
              <w:jc w:val="center"/>
              <w:rPr>
                <w:rFonts w:ascii="黑体" w:hAnsi="黑体" w:eastAsia="黑体" w:cs="Times New Roman"/>
                <w:sz w:val="72"/>
                <w:szCs w:val="72"/>
              </w:rPr>
            </w:pPr>
          </w:p>
          <w:p>
            <w:pPr>
              <w:spacing w:line="240" w:lineRule="auto"/>
              <w:ind w:firstLine="0" w:firstLineChars="0"/>
              <w:jc w:val="center"/>
              <w:rPr>
                <w:rFonts w:ascii="黑体" w:hAnsi="黑体" w:eastAsia="黑体" w:cs="Times New Roman"/>
                <w:sz w:val="72"/>
                <w:szCs w:val="72"/>
              </w:rPr>
            </w:pPr>
          </w:p>
          <w:p>
            <w:pPr>
              <w:spacing w:line="240" w:lineRule="auto"/>
              <w:ind w:firstLine="0" w:firstLineChars="0"/>
              <w:jc w:val="center"/>
              <w:rPr>
                <w:rFonts w:hint="default" w:ascii="黑体" w:hAnsi="黑体" w:eastAsia="黑体" w:cs="Times New Roman"/>
                <w:b/>
                <w:sz w:val="44"/>
                <w:szCs w:val="72"/>
                <w:lang w:val="en-US" w:eastAsia="zh-CN"/>
              </w:rPr>
            </w:pPr>
            <w:r>
              <w:rPr>
                <w:rFonts w:hint="eastAsia" w:ascii="黑体" w:hAnsi="黑体" w:eastAsia="黑体" w:cs="Times New Roman"/>
                <w:b/>
                <w:sz w:val="44"/>
                <w:szCs w:val="72"/>
                <w:lang w:val="en-US" w:eastAsia="zh-CN"/>
              </w:rPr>
              <w:t>赛事运营支持系统</w:t>
            </w:r>
          </w:p>
          <w:p>
            <w:pPr>
              <w:pStyle w:val="43"/>
            </w:pPr>
            <w:r>
              <w:rPr>
                <w:rFonts w:hint="eastAsia"/>
              </w:rPr>
              <w:t>风险管理计划</w:t>
            </w:r>
          </w:p>
          <w:p>
            <w:pPr>
              <w:spacing w:line="240" w:lineRule="auto"/>
              <w:ind w:firstLine="0" w:firstLineChars="0"/>
              <w:jc w:val="center"/>
              <w:rPr>
                <w:rFonts w:ascii="Times New Roman" w:hAnsi="Times New Roman" w:cs="Times New Roman"/>
                <w:color w:val="FF0000"/>
                <w:sz w:val="21"/>
                <w:szCs w:val="24"/>
              </w:rPr>
            </w:pPr>
          </w:p>
          <w:p>
            <w:pPr>
              <w:spacing w:line="240" w:lineRule="auto"/>
              <w:ind w:firstLine="0" w:firstLineChars="0"/>
              <w:jc w:val="center"/>
              <w:rPr>
                <w:rFonts w:ascii="Times New Roman" w:hAnsi="Times New Roman" w:cs="Times New Roman"/>
                <w:color w:val="FF0000"/>
                <w:sz w:val="21"/>
                <w:szCs w:val="24"/>
              </w:rPr>
            </w:pPr>
          </w:p>
          <w:p>
            <w:pPr>
              <w:spacing w:line="240" w:lineRule="auto"/>
              <w:ind w:firstLine="0" w:firstLineChars="0"/>
              <w:jc w:val="center"/>
              <w:rPr>
                <w:rFonts w:ascii="Times New Roman" w:hAnsi="Times New Roman" w:cs="Times New Roman"/>
                <w:color w:val="FF0000"/>
                <w:sz w:val="21"/>
                <w:szCs w:val="24"/>
              </w:rPr>
            </w:pPr>
          </w:p>
          <w:p>
            <w:pPr>
              <w:spacing w:line="240" w:lineRule="auto"/>
              <w:ind w:firstLine="0" w:firstLineChars="0"/>
              <w:jc w:val="center"/>
              <w:rPr>
                <w:rFonts w:ascii="Times New Roman" w:hAnsi="Times New Roman" w:cs="Times New Roman"/>
                <w:color w:val="FF0000"/>
                <w:sz w:val="21"/>
                <w:szCs w:val="24"/>
              </w:rPr>
            </w:pPr>
          </w:p>
          <w:p>
            <w:pPr>
              <w:spacing w:line="240" w:lineRule="auto"/>
              <w:ind w:firstLine="0" w:firstLineChars="0"/>
              <w:jc w:val="center"/>
              <w:rPr>
                <w:rFonts w:ascii="Times New Roman" w:hAnsi="Times New Roman" w:cs="Times New Roman"/>
                <w:color w:val="FF0000"/>
                <w:sz w:val="21"/>
                <w:szCs w:val="24"/>
              </w:rPr>
            </w:pPr>
          </w:p>
          <w:p>
            <w:pPr>
              <w:spacing w:line="240" w:lineRule="auto"/>
              <w:ind w:firstLine="0" w:firstLineChars="0"/>
              <w:jc w:val="center"/>
              <w:rPr>
                <w:rFonts w:ascii="Times New Roman" w:hAnsi="Times New Roman" w:cs="Times New Roman"/>
                <w:color w:val="FF0000"/>
                <w:sz w:val="21"/>
                <w:szCs w:val="24"/>
              </w:rPr>
            </w:pPr>
          </w:p>
          <w:p>
            <w:pPr>
              <w:spacing w:line="240" w:lineRule="auto"/>
              <w:ind w:firstLine="0" w:firstLineChars="0"/>
              <w:jc w:val="center"/>
              <w:rPr>
                <w:rFonts w:ascii="Times New Roman" w:hAnsi="Times New Roman" w:cs="Times New Roman"/>
                <w:color w:val="FF0000"/>
                <w:sz w:val="21"/>
                <w:szCs w:val="24"/>
              </w:rPr>
            </w:pPr>
          </w:p>
          <w:p>
            <w:pPr>
              <w:spacing w:line="240" w:lineRule="auto"/>
              <w:ind w:firstLine="0" w:firstLineChars="0"/>
              <w:jc w:val="center"/>
              <w:rPr>
                <w:rFonts w:ascii="Times New Roman" w:hAnsi="Times New Roman" w:cs="Times New Roman"/>
                <w:color w:val="FF0000"/>
                <w:sz w:val="21"/>
                <w:szCs w:val="24"/>
              </w:rPr>
            </w:pPr>
          </w:p>
          <w:p>
            <w:pPr>
              <w:spacing w:line="240" w:lineRule="auto"/>
              <w:ind w:firstLine="0" w:firstLineChars="0"/>
              <w:jc w:val="center"/>
              <w:rPr>
                <w:rFonts w:ascii="Times New Roman" w:hAnsi="Times New Roman" w:cs="Times New Roman"/>
                <w:color w:val="FF0000"/>
                <w:sz w:val="21"/>
                <w:szCs w:val="24"/>
              </w:rPr>
            </w:pPr>
          </w:p>
          <w:p>
            <w:pPr>
              <w:spacing w:line="240" w:lineRule="auto"/>
              <w:ind w:firstLine="0" w:firstLineChars="0"/>
              <w:jc w:val="center"/>
              <w:rPr>
                <w:rFonts w:ascii="Times New Roman" w:hAnsi="Times New Roman" w:cs="Times New Roman"/>
                <w:color w:val="FF0000"/>
                <w:sz w:val="21"/>
                <w:szCs w:val="24"/>
              </w:rPr>
            </w:pPr>
          </w:p>
          <w:p>
            <w:pPr>
              <w:spacing w:line="240" w:lineRule="auto"/>
              <w:ind w:firstLine="0" w:firstLineChars="0"/>
              <w:jc w:val="center"/>
              <w:rPr>
                <w:rFonts w:ascii="Times New Roman" w:hAnsi="Times New Roman" w:cs="Times New Roman"/>
                <w:sz w:val="21"/>
                <w:szCs w:val="24"/>
              </w:rPr>
            </w:pPr>
            <w:r>
              <w:rPr>
                <w:rFonts w:hint="eastAsia" w:ascii="Times New Roman" w:hAnsi="Times New Roman" w:eastAsia="黑体" w:cs="Times New Roman"/>
                <w:b/>
                <w:sz w:val="52"/>
                <w:szCs w:val="72"/>
              </w:rPr>
              <w:t>V1.0</w:t>
            </w:r>
          </w:p>
        </w:tc>
      </w:tr>
      <w:tr>
        <w:trPr>
          <w:trHeight w:val="1830" w:hRule="atLeast"/>
          <w:jc w:val="center"/>
        </w:trPr>
        <w:tc>
          <w:tcPr>
            <w:tcW w:w="5000" w:type="pct"/>
            <w:gridSpan w:val="2"/>
            <w:tcBorders>
              <w:top w:val="single" w:color="404040" w:sz="4" w:space="0"/>
            </w:tcBorders>
            <w:vAlign w:val="center"/>
          </w:tcPr>
          <w:p>
            <w:pPr>
              <w:pStyle w:val="16"/>
              <w:jc w:val="center"/>
            </w:pPr>
          </w:p>
        </w:tc>
      </w:tr>
    </w:tbl>
    <w:p>
      <w:pPr>
        <w:tabs>
          <w:tab w:val="center" w:pos="4876"/>
        </w:tabs>
        <w:spacing w:line="240" w:lineRule="auto"/>
        <w:ind w:firstLine="0" w:firstLineChars="0"/>
      </w:pPr>
    </w:p>
    <w:p>
      <w:pPr>
        <w:ind w:firstLine="480"/>
        <w:sectPr>
          <w:headerReference r:id="rId7" w:type="first"/>
          <w:footerReference r:id="rId9" w:type="first"/>
          <w:headerReference r:id="rId5" w:type="default"/>
          <w:headerReference r:id="rId6" w:type="even"/>
          <w:footerReference r:id="rId8" w:type="even"/>
          <w:pgSz w:w="11906" w:h="16838"/>
          <w:pgMar w:top="1440" w:right="1083" w:bottom="1440" w:left="1083" w:header="850" w:footer="879" w:gutter="0"/>
          <w:cols w:space="425" w:num="1"/>
          <w:docGrid w:linePitch="326" w:charSpace="0"/>
        </w:sectPr>
      </w:pPr>
    </w:p>
    <w:p>
      <w:pPr>
        <w:pStyle w:val="12"/>
        <w:spacing w:before="120" w:after="48"/>
      </w:pPr>
      <w:r>
        <w:rPr>
          <w:rFonts w:hint="eastAsia"/>
        </w:rPr>
        <w:t>变更履历</w:t>
      </w:r>
    </w:p>
    <w:tbl>
      <w:tblPr>
        <w:tblStyle w:val="9"/>
        <w:tblW w:w="5000" w:type="pct"/>
        <w:jc w:val="center"/>
        <w:tblBorders>
          <w:top w:val="single" w:color="999999" w:sz="12" w:space="0"/>
          <w:left w:val="single" w:color="999999" w:sz="12" w:space="0"/>
          <w:bottom w:val="single" w:color="999999" w:sz="12" w:space="0"/>
          <w:right w:val="single" w:color="999999" w:sz="12" w:space="0"/>
          <w:insideH w:val="single" w:color="999999" w:sz="6" w:space="0"/>
          <w:insideV w:val="single" w:color="999999" w:sz="6" w:space="0"/>
        </w:tblBorders>
        <w:tblLayout w:type="autofit"/>
        <w:tblCellMar>
          <w:top w:w="0" w:type="dxa"/>
          <w:left w:w="108" w:type="dxa"/>
          <w:bottom w:w="0" w:type="dxa"/>
          <w:right w:w="108" w:type="dxa"/>
        </w:tblCellMar>
      </w:tblPr>
      <w:tblGrid>
        <w:gridCol w:w="1127"/>
        <w:gridCol w:w="3254"/>
        <w:gridCol w:w="1716"/>
        <w:gridCol w:w="1346"/>
        <w:gridCol w:w="1258"/>
        <w:gridCol w:w="1255"/>
      </w:tblGrid>
      <w:tr>
        <w:trPr>
          <w:trHeight w:val="397" w:hRule="atLeast"/>
          <w:jc w:val="center"/>
        </w:trPr>
        <w:tc>
          <w:tcPr>
            <w:tcW w:w="566" w:type="pct"/>
            <w:shd w:val="clear" w:color="auto" w:fill="E0E0E0"/>
            <w:vAlign w:val="center"/>
          </w:tcPr>
          <w:p>
            <w:pPr>
              <w:pStyle w:val="14"/>
              <w:spacing w:before="24" w:after="24"/>
            </w:pPr>
            <w:bookmarkStart w:id="0" w:name="_Hlk46051255"/>
            <w:r>
              <w:rPr>
                <w:rFonts w:hint="eastAsia"/>
              </w:rPr>
              <w:t>版本</w:t>
            </w:r>
          </w:p>
        </w:tc>
        <w:tc>
          <w:tcPr>
            <w:tcW w:w="1634" w:type="pct"/>
            <w:shd w:val="clear" w:color="auto" w:fill="E0E0E0"/>
            <w:vAlign w:val="center"/>
          </w:tcPr>
          <w:p>
            <w:pPr>
              <w:pStyle w:val="14"/>
              <w:spacing w:before="24" w:after="24"/>
            </w:pPr>
            <w:r>
              <w:rPr>
                <w:rFonts w:hint="eastAsia"/>
              </w:rPr>
              <w:t>文件内容描述</w:t>
            </w:r>
          </w:p>
        </w:tc>
        <w:tc>
          <w:tcPr>
            <w:tcW w:w="862" w:type="pct"/>
            <w:shd w:val="clear" w:color="auto" w:fill="E0E0E0"/>
            <w:vAlign w:val="center"/>
          </w:tcPr>
          <w:p>
            <w:pPr>
              <w:pStyle w:val="14"/>
              <w:spacing w:before="24" w:after="24"/>
            </w:pPr>
            <w:r>
              <w:rPr>
                <w:rFonts w:hint="eastAsia"/>
              </w:rPr>
              <w:t>日期</w:t>
            </w:r>
          </w:p>
        </w:tc>
        <w:tc>
          <w:tcPr>
            <w:tcW w:w="676" w:type="pct"/>
            <w:shd w:val="clear" w:color="auto" w:fill="E0E0E0"/>
            <w:vAlign w:val="center"/>
          </w:tcPr>
          <w:p>
            <w:pPr>
              <w:pStyle w:val="14"/>
              <w:spacing w:before="24" w:after="24"/>
            </w:pPr>
            <w:r>
              <w:rPr>
                <w:rFonts w:hint="eastAsia"/>
              </w:rPr>
              <w:t>编写</w:t>
            </w:r>
          </w:p>
        </w:tc>
        <w:tc>
          <w:tcPr>
            <w:tcW w:w="632" w:type="pct"/>
            <w:shd w:val="clear" w:color="auto" w:fill="E0E0E0"/>
            <w:vAlign w:val="center"/>
          </w:tcPr>
          <w:p>
            <w:pPr>
              <w:pStyle w:val="14"/>
              <w:spacing w:before="24" w:after="24"/>
            </w:pPr>
            <w:r>
              <w:rPr>
                <w:rFonts w:hint="eastAsia"/>
              </w:rPr>
              <w:t>审核</w:t>
            </w:r>
          </w:p>
        </w:tc>
        <w:tc>
          <w:tcPr>
            <w:tcW w:w="630" w:type="pct"/>
            <w:shd w:val="clear" w:color="auto" w:fill="E0E0E0"/>
            <w:vAlign w:val="center"/>
          </w:tcPr>
          <w:p>
            <w:pPr>
              <w:pStyle w:val="14"/>
              <w:spacing w:before="24" w:after="24"/>
            </w:pPr>
            <w:r>
              <w:rPr>
                <w:rFonts w:hint="eastAsia"/>
              </w:rPr>
              <w:t>批准</w:t>
            </w:r>
          </w:p>
        </w:tc>
      </w:tr>
      <w:tr>
        <w:trPr>
          <w:trHeight w:val="397" w:hRule="atLeast"/>
          <w:jc w:val="center"/>
        </w:trPr>
        <w:tc>
          <w:tcPr>
            <w:tcW w:w="566" w:type="pct"/>
            <w:vAlign w:val="center"/>
          </w:tcPr>
          <w:p>
            <w:pPr>
              <w:pStyle w:val="40"/>
              <w:jc w:val="center"/>
            </w:pPr>
            <w:r>
              <w:rPr>
                <w:rFonts w:hint="eastAsia"/>
              </w:rPr>
              <w:t>V1.0</w:t>
            </w:r>
          </w:p>
        </w:tc>
        <w:tc>
          <w:tcPr>
            <w:tcW w:w="1634" w:type="pct"/>
            <w:vAlign w:val="center"/>
          </w:tcPr>
          <w:p>
            <w:pPr>
              <w:pStyle w:val="16"/>
            </w:pPr>
            <w:r>
              <w:rPr>
                <w:rFonts w:hint="eastAsia"/>
              </w:rPr>
              <w:t>正式发布</w:t>
            </w:r>
          </w:p>
        </w:tc>
        <w:tc>
          <w:tcPr>
            <w:tcW w:w="862" w:type="pct"/>
            <w:vAlign w:val="center"/>
          </w:tcPr>
          <w:p>
            <w:pPr>
              <w:pStyle w:val="16"/>
            </w:pPr>
          </w:p>
        </w:tc>
        <w:tc>
          <w:tcPr>
            <w:tcW w:w="676" w:type="pct"/>
            <w:vAlign w:val="center"/>
          </w:tcPr>
          <w:p>
            <w:pPr>
              <w:pStyle w:val="16"/>
              <w:rPr>
                <w:rFonts w:ascii="Times New Roman" w:hAnsi="Times New Roman" w:cs="Times New Roman"/>
              </w:rPr>
            </w:pPr>
          </w:p>
        </w:tc>
        <w:tc>
          <w:tcPr>
            <w:tcW w:w="632" w:type="pct"/>
            <w:vAlign w:val="center"/>
          </w:tcPr>
          <w:p>
            <w:pPr>
              <w:pStyle w:val="16"/>
              <w:rPr>
                <w:rFonts w:ascii="Times New Roman" w:hAnsi="Times New Roman" w:cs="Times New Roman"/>
              </w:rPr>
            </w:pPr>
          </w:p>
        </w:tc>
        <w:tc>
          <w:tcPr>
            <w:tcW w:w="630" w:type="pct"/>
            <w:vAlign w:val="center"/>
          </w:tcPr>
          <w:p>
            <w:pPr>
              <w:pStyle w:val="16"/>
              <w:rPr>
                <w:rFonts w:ascii="Times New Roman" w:hAnsi="Times New Roman" w:cs="Times New Roman"/>
              </w:rPr>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tr>
        <w:trPr>
          <w:trHeight w:val="397" w:hRule="atLeast"/>
          <w:jc w:val="center"/>
        </w:trPr>
        <w:tc>
          <w:tcPr>
            <w:tcW w:w="566" w:type="pct"/>
            <w:vAlign w:val="center"/>
          </w:tcPr>
          <w:p>
            <w:pPr>
              <w:pStyle w:val="40"/>
              <w:jc w:val="center"/>
            </w:pPr>
          </w:p>
        </w:tc>
        <w:tc>
          <w:tcPr>
            <w:tcW w:w="1634" w:type="pct"/>
            <w:vAlign w:val="center"/>
          </w:tcPr>
          <w:p>
            <w:pPr>
              <w:pStyle w:val="16"/>
            </w:pPr>
          </w:p>
        </w:tc>
        <w:tc>
          <w:tcPr>
            <w:tcW w:w="862" w:type="pct"/>
            <w:vAlign w:val="center"/>
          </w:tcPr>
          <w:p>
            <w:pPr>
              <w:pStyle w:val="16"/>
            </w:pPr>
          </w:p>
        </w:tc>
        <w:tc>
          <w:tcPr>
            <w:tcW w:w="676" w:type="pct"/>
            <w:vAlign w:val="center"/>
          </w:tcPr>
          <w:p>
            <w:pPr>
              <w:pStyle w:val="16"/>
            </w:pPr>
          </w:p>
        </w:tc>
        <w:tc>
          <w:tcPr>
            <w:tcW w:w="632" w:type="pct"/>
            <w:vAlign w:val="center"/>
          </w:tcPr>
          <w:p>
            <w:pPr>
              <w:pStyle w:val="16"/>
            </w:pPr>
          </w:p>
        </w:tc>
        <w:tc>
          <w:tcPr>
            <w:tcW w:w="630" w:type="pct"/>
            <w:vAlign w:val="center"/>
          </w:tcPr>
          <w:p>
            <w:pPr>
              <w:pStyle w:val="16"/>
            </w:pPr>
          </w:p>
        </w:tc>
      </w:tr>
      <w:bookmarkEnd w:id="0"/>
    </w:tbl>
    <w:p>
      <w:pPr>
        <w:ind w:firstLine="480"/>
        <w:jc w:val="center"/>
        <w:sectPr>
          <w:headerReference r:id="rId10" w:type="default"/>
          <w:footerReference r:id="rId11" w:type="default"/>
          <w:pgSz w:w="11906" w:h="16838"/>
          <w:pgMar w:top="1440" w:right="1083" w:bottom="1440" w:left="1083" w:header="850" w:footer="879" w:gutter="0"/>
          <w:cols w:space="425" w:num="1"/>
          <w:docGrid w:linePitch="326" w:charSpace="0"/>
        </w:sectPr>
      </w:pPr>
    </w:p>
    <w:p>
      <w:pPr>
        <w:pStyle w:val="2"/>
        <w:spacing w:before="120" w:after="120"/>
      </w:pPr>
      <w:bookmarkStart w:id="1" w:name="_Toc328669263"/>
      <w:r>
        <w:rPr>
          <w:rFonts w:hint="eastAsia"/>
        </w:rPr>
        <w:t>1</w:t>
      </w:r>
      <w:r>
        <w:t xml:space="preserve"> </w:t>
      </w:r>
      <w:r>
        <w:rPr>
          <w:rFonts w:hint="eastAsia"/>
        </w:rPr>
        <w:t>简介</w:t>
      </w:r>
      <w:bookmarkEnd w:id="1"/>
      <w:bookmarkStart w:id="2" w:name="1.__________________Introduction"/>
      <w:bookmarkEnd w:id="2"/>
    </w:p>
    <w:p>
      <w:pPr>
        <w:pStyle w:val="3"/>
        <w:numPr>
          <w:ilvl w:val="1"/>
          <w:numId w:val="1"/>
        </w:numPr>
        <w:spacing w:before="120" w:after="48"/>
      </w:pPr>
      <w:bookmarkStart w:id="3" w:name="_Toc328669264"/>
      <w:r>
        <w:rPr>
          <w:rFonts w:hint="eastAsia"/>
        </w:rPr>
        <w:t>目的</w:t>
      </w:r>
      <w:bookmarkEnd w:id="3"/>
      <w:bookmarkStart w:id="4" w:name="1.1_______________Purpose"/>
      <w:bookmarkEnd w:id="4"/>
    </w:p>
    <w:p>
      <w:pPr>
        <w:ind w:firstLine="480"/>
      </w:pPr>
    </w:p>
    <w:p>
      <w:pPr>
        <w:pStyle w:val="3"/>
        <w:numPr>
          <w:ilvl w:val="1"/>
          <w:numId w:val="1"/>
        </w:numPr>
        <w:spacing w:before="120" w:after="48"/>
      </w:pPr>
      <w:bookmarkStart w:id="5" w:name="_Toc328669265"/>
      <w:r>
        <w:rPr>
          <w:rFonts w:hint="eastAsia"/>
        </w:rPr>
        <w:t>范围</w:t>
      </w:r>
      <w:bookmarkEnd w:id="5"/>
      <w:bookmarkStart w:id="6" w:name="1.2_______________Scope"/>
      <w:bookmarkEnd w:id="6"/>
    </w:p>
    <w:p>
      <w:pPr>
        <w:pStyle w:val="33"/>
        <w:ind w:firstLine="480"/>
      </w:pPr>
    </w:p>
    <w:p>
      <w:pPr>
        <w:pStyle w:val="3"/>
        <w:spacing w:before="120" w:after="48"/>
      </w:pPr>
      <w:bookmarkStart w:id="7" w:name="_Toc328669266"/>
      <w:r>
        <w:t xml:space="preserve">1.3 </w:t>
      </w:r>
      <w:r>
        <w:rPr>
          <w:rFonts w:hint="eastAsia"/>
        </w:rPr>
        <w:t>定义、首字母缩写词和缩略语</w:t>
      </w:r>
      <w:bookmarkEnd w:id="7"/>
      <w:bookmarkStart w:id="8" w:name="1.3_______________Definitions,_Acronyms_"/>
      <w:bookmarkEnd w:id="8"/>
    </w:p>
    <w:p>
      <w:pPr>
        <w:ind w:firstLine="480"/>
      </w:pPr>
      <w:r>
        <w:rPr>
          <w:rFonts w:hint="eastAsia"/>
        </w:rPr>
        <w:t>RSK：风险管理（Risk Management）</w:t>
      </w:r>
    </w:p>
    <w:p>
      <w:pPr>
        <w:ind w:firstLine="480"/>
      </w:pPr>
      <w:r>
        <w:rPr>
          <w:rFonts w:hint="eastAsia"/>
        </w:rPr>
        <w:t>DM：部门经理（Department Manager）</w:t>
      </w:r>
    </w:p>
    <w:p>
      <w:pPr>
        <w:ind w:firstLine="480"/>
      </w:pPr>
      <w:r>
        <w:rPr>
          <w:rFonts w:hint="eastAsia"/>
        </w:rPr>
        <w:t>PM</w:t>
      </w:r>
      <w:r>
        <w:rPr>
          <w:rFonts w:hint="eastAsia"/>
          <w:lang w:eastAsia="zh-CN"/>
        </w:rPr>
        <w:t>：</w:t>
      </w:r>
      <w:r>
        <w:rPr>
          <w:rFonts w:hint="eastAsia"/>
          <w:lang w:val="en-US" w:eastAsia="zh-CN"/>
        </w:rPr>
        <w:t>项目经理</w:t>
      </w:r>
      <w:r>
        <w:rPr>
          <w:rFonts w:hint="eastAsia"/>
        </w:rPr>
        <w:t>（Project Manager）</w:t>
      </w:r>
    </w:p>
    <w:p>
      <w:pPr>
        <w:ind w:firstLine="480"/>
      </w:pPr>
      <w:r>
        <w:rPr>
          <w:rFonts w:hint="eastAsia"/>
        </w:rPr>
        <w:t>QA：质量保证人员（Quality Assurance）</w:t>
      </w:r>
    </w:p>
    <w:p>
      <w:pPr>
        <w:ind w:firstLine="480"/>
      </w:pPr>
      <w:r>
        <w:rPr>
          <w:rFonts w:hint="eastAsia"/>
        </w:rPr>
        <w:t>吴佩奇：配置管理员（Configuration Management）</w:t>
      </w:r>
    </w:p>
    <w:p>
      <w:pPr>
        <w:ind w:firstLine="480"/>
      </w:pPr>
      <w:r>
        <w:rPr>
          <w:rFonts w:hint="eastAsia"/>
        </w:rPr>
        <w:t>DevG：开发组（Development Group）</w:t>
      </w:r>
    </w:p>
    <w:p>
      <w:pPr>
        <w:ind w:firstLine="480"/>
      </w:pPr>
      <w:r>
        <w:rPr>
          <w:rFonts w:hint="eastAsia"/>
        </w:rPr>
        <w:t>TG：测试组（Test Group）</w:t>
      </w:r>
    </w:p>
    <w:p>
      <w:pPr>
        <w:ind w:firstLine="480"/>
      </w:pPr>
      <w:r>
        <w:rPr>
          <w:rFonts w:hint="eastAsia"/>
        </w:rPr>
        <w:t>RevG：评审组（Review Group）</w:t>
      </w:r>
    </w:p>
    <w:p>
      <w:pPr>
        <w:ind w:firstLine="480"/>
      </w:pPr>
      <w:r>
        <w:rPr>
          <w:rFonts w:hint="eastAsia"/>
        </w:rPr>
        <w:t>SE：系统工程师（System Engineer）</w:t>
      </w:r>
    </w:p>
    <w:p>
      <w:pPr>
        <w:ind w:firstLine="480"/>
      </w:pPr>
      <w:r>
        <w:rPr>
          <w:rFonts w:hint="eastAsia"/>
        </w:rPr>
        <w:t>SD：系统设计人员（System Designer）</w:t>
      </w:r>
    </w:p>
    <w:p>
      <w:pPr>
        <w:ind w:firstLine="480"/>
      </w:pPr>
      <w:r>
        <w:rPr>
          <w:rFonts w:hint="eastAsia"/>
        </w:rPr>
        <w:t>DBD：数据库设计人员（DataBase Designer）</w:t>
      </w:r>
    </w:p>
    <w:p>
      <w:pPr>
        <w:ind w:firstLine="480"/>
      </w:pPr>
      <w:r>
        <w:rPr>
          <w:rFonts w:hint="eastAsia"/>
        </w:rPr>
        <w:t>PG：程序员（Programmer）</w:t>
      </w:r>
    </w:p>
    <w:p>
      <w:pPr>
        <w:pStyle w:val="3"/>
        <w:spacing w:before="120" w:after="48"/>
      </w:pPr>
      <w:bookmarkStart w:id="9" w:name="_Toc328669267"/>
      <w:r>
        <w:rPr>
          <w:rFonts w:hint="eastAsia"/>
        </w:rPr>
        <w:t>1</w:t>
      </w:r>
      <w:r>
        <w:t xml:space="preserve">.4 </w:t>
      </w:r>
      <w:r>
        <w:rPr>
          <w:rFonts w:hint="eastAsia"/>
        </w:rPr>
        <w:t>引用</w:t>
      </w:r>
      <w:bookmarkEnd w:id="9"/>
      <w:bookmarkStart w:id="10" w:name="1.4_______________References"/>
      <w:bookmarkEnd w:id="10"/>
    </w:p>
    <w:p>
      <w:pPr>
        <w:ind w:firstLine="480"/>
      </w:pPr>
      <w:r>
        <w:rPr>
          <w:rFonts w:hint="eastAsia"/>
        </w:rPr>
        <w:t>此部分引用的文档有：</w:t>
      </w:r>
    </w:p>
    <w:p>
      <w:pPr>
        <w:ind w:firstLine="480"/>
        <w:rPr>
          <w:rFonts w:ascii="Times New Roman" w:hAnsi="Times New Roman"/>
        </w:rPr>
      </w:pPr>
      <w:r>
        <w:rPr>
          <w:rFonts w:hint="eastAsia" w:ascii="Times New Roman" w:hAnsi="Times New Roman"/>
        </w:rPr>
        <w:t>《风险管理一览表》</w:t>
      </w:r>
    </w:p>
    <w:p>
      <w:pPr>
        <w:ind w:firstLine="480"/>
        <w:rPr>
          <w:rFonts w:ascii="Times New Roman" w:hAnsi="Times New Roman"/>
        </w:rPr>
      </w:pPr>
      <w:r>
        <w:rPr>
          <w:rFonts w:hint="eastAsia" w:ascii="Times New Roman" w:hAnsi="Times New Roman"/>
        </w:rPr>
        <w:t>《风险检查表》</w:t>
      </w:r>
    </w:p>
    <w:p>
      <w:pPr>
        <w:pStyle w:val="3"/>
        <w:spacing w:before="120" w:after="48"/>
      </w:pPr>
      <w:bookmarkStart w:id="11" w:name="_Toc328669268"/>
      <w:r>
        <w:rPr>
          <w:rFonts w:hint="eastAsia"/>
        </w:rPr>
        <w:t>1</w:t>
      </w:r>
      <w:r>
        <w:t xml:space="preserve">.5 </w:t>
      </w:r>
      <w:r>
        <w:rPr>
          <w:rFonts w:hint="eastAsia"/>
        </w:rPr>
        <w:t>概述</w:t>
      </w:r>
      <w:bookmarkEnd w:id="11"/>
      <w:bookmarkStart w:id="12" w:name="1.5_______________Overview"/>
      <w:bookmarkEnd w:id="12"/>
    </w:p>
    <w:p>
      <w:pPr>
        <w:ind w:firstLine="480"/>
      </w:pPr>
      <w:r>
        <w:rPr>
          <w:rFonts w:hint="eastAsia"/>
        </w:rPr>
        <w:t>风险管理计划的简介应提供整个文档的概述。它应包括此风险管理计划的目的、范围、定义、首字母缩写词、缩略语、引用和概述。</w:t>
      </w:r>
    </w:p>
    <w:p>
      <w:pPr>
        <w:ind w:firstLine="480"/>
      </w:pPr>
      <w:r>
        <w:rPr>
          <w:rFonts w:hint="eastAsia"/>
        </w:rPr>
        <w:t>目的应阐明此风险管理计划的目的。</w:t>
      </w:r>
    </w:p>
    <w:p>
      <w:pPr>
        <w:ind w:firstLine="480"/>
      </w:pPr>
      <w:r>
        <w:rPr>
          <w:rFonts w:hint="eastAsia"/>
        </w:rPr>
        <w:t>范围应简要说明此风险管理计划的范围：它的相关项目，以及受到此文档影响的任何其他事物。</w:t>
      </w:r>
    </w:p>
    <w:p>
      <w:pPr>
        <w:ind w:firstLine="480"/>
      </w:pPr>
      <w:r>
        <w:rPr>
          <w:rFonts w:hint="eastAsia"/>
        </w:rPr>
        <w:t>定义、首字母缩写词和缩略语应提供正确理解此风险管理计划所需的全部术语、首字母缩写词和缩略语的定义。</w:t>
      </w:r>
    </w:p>
    <w:p>
      <w:pPr>
        <w:ind w:firstLine="480"/>
      </w:pPr>
      <w:r>
        <w:rPr>
          <w:rFonts w:hint="eastAsia"/>
        </w:rPr>
        <w:t>引用部分应提供的是本文件中引用的其他文档，并列出其具体的文件名称。</w:t>
      </w:r>
    </w:p>
    <w:p>
      <w:pPr>
        <w:ind w:firstLine="480"/>
      </w:pPr>
      <w:r>
        <w:rPr>
          <w:rFonts w:hint="eastAsia"/>
        </w:rPr>
        <w:t>风险概要对项目进行简要概述，并总结项目所涉及风险的总量。</w:t>
      </w:r>
    </w:p>
    <w:p>
      <w:pPr>
        <w:ind w:firstLine="480"/>
      </w:pPr>
      <w:r>
        <w:rPr>
          <w:rFonts w:hint="eastAsia"/>
        </w:rPr>
        <w:t>风险管理任务应简要说明将在项目中执行的风险管理任务。</w:t>
      </w:r>
    </w:p>
    <w:p>
      <w:pPr>
        <w:ind w:firstLine="480"/>
      </w:pPr>
      <w:r>
        <w:rPr>
          <w:rFonts w:hint="eastAsia"/>
        </w:rPr>
        <w:t>组织和职责应列出项目的风险管理活动所涉及的具体群体或个人，并说明他们各自的任务和职责。</w:t>
      </w:r>
    </w:p>
    <w:p>
      <w:pPr>
        <w:ind w:firstLine="480"/>
      </w:pPr>
      <w:r>
        <w:rPr>
          <w:rFonts w:hint="eastAsia"/>
        </w:rPr>
        <w:t>预算用于项目风险管理的预算（如果项目总预算中尚未包括这一信息）。</w:t>
      </w:r>
    </w:p>
    <w:p>
      <w:pPr>
        <w:tabs>
          <w:tab w:val="left" w:pos="425"/>
        </w:tabs>
        <w:ind w:firstLine="480"/>
      </w:pPr>
      <w:r>
        <w:rPr>
          <w:rFonts w:hint="eastAsia"/>
        </w:rPr>
        <w:t>工具和技术列出将用来存储风险信息、评估风险、跟踪风险状态或生成风险管理报告的工具和/或技术。</w:t>
      </w:r>
      <w:bookmarkStart w:id="13" w:name="_Toc328669269"/>
    </w:p>
    <w:p>
      <w:pPr>
        <w:pStyle w:val="2"/>
        <w:spacing w:before="120" w:after="120"/>
      </w:pPr>
      <w:r>
        <w:rPr>
          <w:rFonts w:hint="eastAsia"/>
        </w:rPr>
        <w:t>2</w:t>
      </w:r>
      <w:r>
        <w:t xml:space="preserve"> </w:t>
      </w:r>
      <w:r>
        <w:rPr>
          <w:rFonts w:hint="eastAsia"/>
        </w:rPr>
        <w:t>风险概要</w:t>
      </w:r>
      <w:bookmarkEnd w:id="13"/>
      <w:bookmarkStart w:id="14" w:name="2.__________________Risk_Summary"/>
      <w:bookmarkEnd w:id="14"/>
    </w:p>
    <w:p>
      <w:pPr>
        <w:ind w:firstLine="480"/>
      </w:pPr>
      <w:r>
        <w:rPr>
          <w:rFonts w:hint="eastAsia"/>
        </w:rPr>
        <w:t>根据该项目的实际情况发现在该项目开发过程中可能会遇到以下几个风险：</w:t>
      </w:r>
    </w:p>
    <w:p>
      <w:pPr>
        <w:ind w:firstLine="480"/>
      </w:pPr>
      <w:r>
        <w:rPr>
          <w:rFonts w:hint="eastAsia"/>
        </w:rPr>
        <w:t>估算风险，客户风险、工作条件风险、进度风险，技术风险、品质风险和人事风险。</w:t>
      </w:r>
    </w:p>
    <w:p>
      <w:pPr>
        <w:pStyle w:val="2"/>
        <w:spacing w:before="120" w:after="120"/>
      </w:pPr>
      <w:r>
        <w:rPr>
          <w:rFonts w:hint="eastAsia"/>
        </w:rPr>
        <w:t>3</w:t>
      </w:r>
      <w:r>
        <w:t xml:space="preserve"> </w:t>
      </w:r>
      <w:r>
        <w:rPr>
          <w:rFonts w:hint="eastAsia"/>
        </w:rPr>
        <w:t>风险的来源与分类</w:t>
      </w:r>
    </w:p>
    <w:p>
      <w:pPr>
        <w:ind w:firstLine="480"/>
      </w:pPr>
      <w:r>
        <w:rPr>
          <w:rFonts w:hint="eastAsia"/>
        </w:rPr>
        <w:t>参见《风险检查表》中对风险的来源与分类描述。</w:t>
      </w:r>
    </w:p>
    <w:p>
      <w:pPr>
        <w:pStyle w:val="2"/>
        <w:spacing w:before="120" w:after="120"/>
      </w:pPr>
      <w:r>
        <w:rPr>
          <w:rFonts w:hint="eastAsia"/>
        </w:rPr>
        <w:t>4</w:t>
      </w:r>
      <w:r>
        <w:t xml:space="preserve"> </w:t>
      </w:r>
      <w:r>
        <w:rPr>
          <w:rFonts w:hint="eastAsia"/>
        </w:rPr>
        <w:t>风险的参数</w:t>
      </w:r>
    </w:p>
    <w:p>
      <w:pPr>
        <w:ind w:firstLine="480"/>
      </w:pPr>
      <w:r>
        <w:rPr>
          <w:rFonts w:hint="eastAsia"/>
        </w:rPr>
        <w:t>发生概率指风险可能发生的概率，可能性分5级，并用量值表示，见下表：</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996"/>
        <w:gridCol w:w="3982"/>
        <w:gridCol w:w="3485"/>
      </w:tblGrid>
      <w:tr>
        <w:tc>
          <w:tcPr>
            <w:tcW w:w="750" w:type="pct"/>
            <w:vAlign w:val="center"/>
          </w:tcPr>
          <w:p>
            <w:pPr>
              <w:pStyle w:val="14"/>
              <w:spacing w:before="24" w:after="24"/>
            </w:pPr>
            <w:r>
              <w:rPr>
                <w:rFonts w:hint="eastAsia"/>
              </w:rPr>
              <w:t>发生概率</w:t>
            </w:r>
          </w:p>
        </w:tc>
        <w:tc>
          <w:tcPr>
            <w:tcW w:w="500" w:type="pct"/>
            <w:vAlign w:val="center"/>
          </w:tcPr>
          <w:p>
            <w:pPr>
              <w:pStyle w:val="14"/>
              <w:spacing w:before="24" w:after="24"/>
            </w:pPr>
            <w:r>
              <w:rPr>
                <w:rFonts w:hint="eastAsia"/>
              </w:rPr>
              <w:t>取值</w:t>
            </w:r>
          </w:p>
        </w:tc>
        <w:tc>
          <w:tcPr>
            <w:tcW w:w="2000" w:type="pct"/>
            <w:vAlign w:val="center"/>
          </w:tcPr>
          <w:p>
            <w:pPr>
              <w:pStyle w:val="14"/>
              <w:spacing w:before="24" w:after="24"/>
            </w:pPr>
            <w:r>
              <w:rPr>
                <w:rFonts w:hint="eastAsia"/>
              </w:rPr>
              <w:t>风险可能性等级描述</w:t>
            </w:r>
          </w:p>
        </w:tc>
        <w:tc>
          <w:tcPr>
            <w:tcW w:w="1750" w:type="pct"/>
          </w:tcPr>
          <w:p>
            <w:pPr>
              <w:pStyle w:val="14"/>
              <w:spacing w:before="24" w:after="24"/>
            </w:pPr>
            <w:r>
              <w:rPr>
                <w:rFonts w:hint="eastAsia"/>
              </w:rPr>
              <w:t>依据</w:t>
            </w:r>
          </w:p>
        </w:tc>
      </w:tr>
      <w:tr>
        <w:tc>
          <w:tcPr>
            <w:tcW w:w="750" w:type="pct"/>
            <w:vAlign w:val="center"/>
          </w:tcPr>
          <w:p>
            <w:pPr>
              <w:pStyle w:val="16"/>
              <w:jc w:val="center"/>
              <w:rPr>
                <w:rFonts w:ascii="宋体" w:hAnsi="宋体"/>
                <w:szCs w:val="21"/>
              </w:rPr>
            </w:pPr>
            <w:r>
              <w:rPr>
                <w:rFonts w:hint="eastAsia" w:ascii="宋体" w:hAnsi="宋体"/>
                <w:szCs w:val="21"/>
              </w:rPr>
              <w:t>很高</w:t>
            </w:r>
          </w:p>
        </w:tc>
        <w:tc>
          <w:tcPr>
            <w:tcW w:w="500" w:type="pct"/>
            <w:vAlign w:val="center"/>
          </w:tcPr>
          <w:p>
            <w:pPr>
              <w:pStyle w:val="16"/>
              <w:jc w:val="center"/>
              <w:rPr>
                <w:rFonts w:ascii="宋体" w:hAnsi="宋体"/>
                <w:szCs w:val="21"/>
              </w:rPr>
            </w:pPr>
            <w:r>
              <w:rPr>
                <w:rFonts w:hint="eastAsia" w:ascii="宋体" w:hAnsi="宋体"/>
                <w:szCs w:val="21"/>
              </w:rPr>
              <w:t>5</w:t>
            </w:r>
          </w:p>
        </w:tc>
        <w:tc>
          <w:tcPr>
            <w:tcW w:w="2000" w:type="pct"/>
          </w:tcPr>
          <w:p>
            <w:pPr>
              <w:pStyle w:val="16"/>
              <w:rPr>
                <w:rFonts w:ascii="宋体" w:hAnsi="宋体"/>
                <w:szCs w:val="21"/>
              </w:rPr>
            </w:pPr>
            <w:r>
              <w:rPr>
                <w:rFonts w:hint="eastAsia" w:ascii="宋体" w:hAnsi="宋体"/>
                <w:szCs w:val="21"/>
              </w:rPr>
              <w:t>风险发生的概率为81%～99%</w:t>
            </w:r>
          </w:p>
        </w:tc>
        <w:tc>
          <w:tcPr>
            <w:tcW w:w="1750" w:type="pct"/>
          </w:tcPr>
          <w:p>
            <w:pPr>
              <w:pStyle w:val="16"/>
              <w:rPr>
                <w:rFonts w:ascii="宋体" w:hAnsi="宋体"/>
                <w:szCs w:val="21"/>
              </w:rPr>
            </w:pPr>
            <w:r>
              <w:rPr>
                <w:rFonts w:hint="eastAsia" w:ascii="宋体" w:hAnsi="宋体"/>
                <w:szCs w:val="21"/>
              </w:rPr>
              <w:t>参见公司历史数据</w:t>
            </w:r>
          </w:p>
        </w:tc>
      </w:tr>
      <w:tr>
        <w:tc>
          <w:tcPr>
            <w:tcW w:w="750" w:type="pct"/>
            <w:vAlign w:val="center"/>
          </w:tcPr>
          <w:p>
            <w:pPr>
              <w:pStyle w:val="16"/>
              <w:jc w:val="center"/>
              <w:rPr>
                <w:rFonts w:ascii="宋体" w:hAnsi="宋体"/>
                <w:szCs w:val="21"/>
              </w:rPr>
            </w:pPr>
            <w:r>
              <w:rPr>
                <w:rFonts w:hint="eastAsia" w:ascii="宋体" w:hAnsi="宋体"/>
                <w:szCs w:val="21"/>
              </w:rPr>
              <w:t>较高</w:t>
            </w:r>
          </w:p>
        </w:tc>
        <w:tc>
          <w:tcPr>
            <w:tcW w:w="500" w:type="pct"/>
            <w:vAlign w:val="center"/>
          </w:tcPr>
          <w:p>
            <w:pPr>
              <w:pStyle w:val="16"/>
              <w:jc w:val="center"/>
              <w:rPr>
                <w:rFonts w:ascii="宋体" w:hAnsi="宋体"/>
                <w:szCs w:val="21"/>
              </w:rPr>
            </w:pPr>
            <w:r>
              <w:rPr>
                <w:rFonts w:hint="eastAsia" w:ascii="宋体" w:hAnsi="宋体"/>
                <w:szCs w:val="21"/>
              </w:rPr>
              <w:t>4</w:t>
            </w:r>
          </w:p>
        </w:tc>
        <w:tc>
          <w:tcPr>
            <w:tcW w:w="2000" w:type="pct"/>
          </w:tcPr>
          <w:p>
            <w:pPr>
              <w:pStyle w:val="16"/>
              <w:rPr>
                <w:rFonts w:ascii="宋体" w:hAnsi="宋体"/>
                <w:szCs w:val="21"/>
              </w:rPr>
            </w:pPr>
            <w:r>
              <w:rPr>
                <w:rFonts w:hint="eastAsia" w:ascii="宋体" w:hAnsi="宋体"/>
                <w:szCs w:val="21"/>
              </w:rPr>
              <w:t>风险发生的概率为61%～80%</w:t>
            </w:r>
          </w:p>
        </w:tc>
        <w:tc>
          <w:tcPr>
            <w:tcW w:w="1750" w:type="pct"/>
          </w:tcPr>
          <w:p>
            <w:pPr>
              <w:pStyle w:val="16"/>
              <w:rPr>
                <w:rFonts w:ascii="宋体" w:hAnsi="宋体"/>
                <w:szCs w:val="21"/>
              </w:rPr>
            </w:pPr>
            <w:r>
              <w:rPr>
                <w:rFonts w:hint="eastAsia" w:ascii="宋体" w:hAnsi="宋体"/>
                <w:szCs w:val="21"/>
              </w:rPr>
              <w:t>参见公司历史数据</w:t>
            </w:r>
          </w:p>
        </w:tc>
      </w:tr>
      <w:tr>
        <w:tc>
          <w:tcPr>
            <w:tcW w:w="750" w:type="pct"/>
            <w:vAlign w:val="center"/>
          </w:tcPr>
          <w:p>
            <w:pPr>
              <w:pStyle w:val="16"/>
              <w:jc w:val="center"/>
              <w:rPr>
                <w:rFonts w:ascii="宋体" w:hAnsi="宋体"/>
                <w:szCs w:val="21"/>
              </w:rPr>
            </w:pPr>
            <w:r>
              <w:rPr>
                <w:rFonts w:hint="eastAsia" w:ascii="宋体" w:hAnsi="宋体"/>
                <w:szCs w:val="21"/>
              </w:rPr>
              <w:t>中等</w:t>
            </w:r>
          </w:p>
        </w:tc>
        <w:tc>
          <w:tcPr>
            <w:tcW w:w="500" w:type="pct"/>
            <w:vAlign w:val="center"/>
          </w:tcPr>
          <w:p>
            <w:pPr>
              <w:pStyle w:val="16"/>
              <w:jc w:val="center"/>
              <w:rPr>
                <w:rFonts w:ascii="宋体" w:hAnsi="宋体"/>
                <w:szCs w:val="21"/>
              </w:rPr>
            </w:pPr>
            <w:r>
              <w:rPr>
                <w:rFonts w:hint="eastAsia" w:ascii="宋体" w:hAnsi="宋体"/>
                <w:szCs w:val="21"/>
              </w:rPr>
              <w:t>3</w:t>
            </w:r>
          </w:p>
        </w:tc>
        <w:tc>
          <w:tcPr>
            <w:tcW w:w="2000" w:type="pct"/>
          </w:tcPr>
          <w:p>
            <w:pPr>
              <w:pStyle w:val="16"/>
              <w:rPr>
                <w:rFonts w:ascii="宋体" w:hAnsi="宋体"/>
                <w:szCs w:val="21"/>
              </w:rPr>
            </w:pPr>
            <w:r>
              <w:rPr>
                <w:rFonts w:hint="eastAsia" w:ascii="宋体" w:hAnsi="宋体"/>
                <w:szCs w:val="21"/>
              </w:rPr>
              <w:t>风险发生的概率为41%～60%</w:t>
            </w:r>
          </w:p>
        </w:tc>
        <w:tc>
          <w:tcPr>
            <w:tcW w:w="1750" w:type="pct"/>
          </w:tcPr>
          <w:p>
            <w:pPr>
              <w:pStyle w:val="16"/>
              <w:rPr>
                <w:rFonts w:ascii="宋体" w:hAnsi="宋体"/>
                <w:szCs w:val="21"/>
              </w:rPr>
            </w:pPr>
            <w:r>
              <w:rPr>
                <w:rFonts w:hint="eastAsia" w:ascii="宋体" w:hAnsi="宋体"/>
                <w:szCs w:val="21"/>
              </w:rPr>
              <w:t>参见公司历史数据</w:t>
            </w:r>
          </w:p>
        </w:tc>
      </w:tr>
      <w:tr>
        <w:tc>
          <w:tcPr>
            <w:tcW w:w="750" w:type="pct"/>
            <w:vAlign w:val="center"/>
          </w:tcPr>
          <w:p>
            <w:pPr>
              <w:pStyle w:val="16"/>
              <w:jc w:val="center"/>
              <w:rPr>
                <w:rFonts w:ascii="宋体" w:hAnsi="宋体"/>
                <w:szCs w:val="21"/>
              </w:rPr>
            </w:pPr>
            <w:r>
              <w:rPr>
                <w:rFonts w:hint="eastAsia" w:ascii="宋体" w:hAnsi="宋体"/>
                <w:szCs w:val="21"/>
              </w:rPr>
              <w:t>较低</w:t>
            </w:r>
          </w:p>
        </w:tc>
        <w:tc>
          <w:tcPr>
            <w:tcW w:w="500" w:type="pct"/>
            <w:vAlign w:val="center"/>
          </w:tcPr>
          <w:p>
            <w:pPr>
              <w:pStyle w:val="16"/>
              <w:jc w:val="center"/>
              <w:rPr>
                <w:rFonts w:ascii="宋体" w:hAnsi="宋体"/>
                <w:szCs w:val="21"/>
              </w:rPr>
            </w:pPr>
            <w:r>
              <w:rPr>
                <w:rFonts w:hint="eastAsia" w:ascii="宋体" w:hAnsi="宋体"/>
                <w:szCs w:val="21"/>
              </w:rPr>
              <w:t>2</w:t>
            </w:r>
          </w:p>
        </w:tc>
        <w:tc>
          <w:tcPr>
            <w:tcW w:w="2000" w:type="pct"/>
          </w:tcPr>
          <w:p>
            <w:pPr>
              <w:pStyle w:val="16"/>
              <w:rPr>
                <w:rFonts w:ascii="宋体" w:hAnsi="宋体"/>
                <w:szCs w:val="21"/>
              </w:rPr>
            </w:pPr>
            <w:r>
              <w:rPr>
                <w:rFonts w:hint="eastAsia" w:ascii="宋体" w:hAnsi="宋体"/>
                <w:szCs w:val="21"/>
              </w:rPr>
              <w:t>风险发生的概率为21%～40%</w:t>
            </w:r>
          </w:p>
        </w:tc>
        <w:tc>
          <w:tcPr>
            <w:tcW w:w="1750" w:type="pct"/>
          </w:tcPr>
          <w:p>
            <w:pPr>
              <w:pStyle w:val="16"/>
              <w:rPr>
                <w:rFonts w:ascii="宋体" w:hAnsi="宋体"/>
                <w:szCs w:val="21"/>
              </w:rPr>
            </w:pPr>
            <w:r>
              <w:rPr>
                <w:rFonts w:hint="eastAsia" w:ascii="宋体" w:hAnsi="宋体"/>
                <w:szCs w:val="21"/>
              </w:rPr>
              <w:t>参见公司历史数据</w:t>
            </w:r>
          </w:p>
        </w:tc>
      </w:tr>
      <w:tr>
        <w:tc>
          <w:tcPr>
            <w:tcW w:w="750" w:type="pct"/>
            <w:vAlign w:val="center"/>
          </w:tcPr>
          <w:p>
            <w:pPr>
              <w:pStyle w:val="16"/>
              <w:jc w:val="center"/>
              <w:rPr>
                <w:rFonts w:ascii="宋体" w:hAnsi="宋体"/>
                <w:szCs w:val="21"/>
              </w:rPr>
            </w:pPr>
            <w:r>
              <w:rPr>
                <w:rFonts w:hint="eastAsia" w:ascii="宋体" w:hAnsi="宋体"/>
                <w:szCs w:val="21"/>
              </w:rPr>
              <w:t>很低</w:t>
            </w:r>
          </w:p>
        </w:tc>
        <w:tc>
          <w:tcPr>
            <w:tcW w:w="500" w:type="pct"/>
            <w:vAlign w:val="center"/>
          </w:tcPr>
          <w:p>
            <w:pPr>
              <w:pStyle w:val="16"/>
              <w:jc w:val="center"/>
              <w:rPr>
                <w:rFonts w:ascii="宋体" w:hAnsi="宋体"/>
                <w:szCs w:val="21"/>
              </w:rPr>
            </w:pPr>
            <w:r>
              <w:rPr>
                <w:rFonts w:hint="eastAsia" w:ascii="宋体" w:hAnsi="宋体"/>
                <w:szCs w:val="21"/>
              </w:rPr>
              <w:t>1</w:t>
            </w:r>
          </w:p>
        </w:tc>
        <w:tc>
          <w:tcPr>
            <w:tcW w:w="2000" w:type="pct"/>
          </w:tcPr>
          <w:p>
            <w:pPr>
              <w:pStyle w:val="16"/>
              <w:rPr>
                <w:rFonts w:ascii="宋体" w:hAnsi="宋体"/>
                <w:szCs w:val="21"/>
              </w:rPr>
            </w:pPr>
            <w:r>
              <w:rPr>
                <w:rFonts w:hint="eastAsia" w:ascii="宋体" w:hAnsi="宋体"/>
                <w:szCs w:val="21"/>
              </w:rPr>
              <w:t>风险发生的概率为1%～20%</w:t>
            </w:r>
          </w:p>
        </w:tc>
        <w:tc>
          <w:tcPr>
            <w:tcW w:w="1750" w:type="pct"/>
          </w:tcPr>
          <w:p>
            <w:pPr>
              <w:pStyle w:val="16"/>
              <w:rPr>
                <w:rFonts w:ascii="宋体" w:hAnsi="宋体"/>
                <w:szCs w:val="21"/>
              </w:rPr>
            </w:pPr>
            <w:r>
              <w:rPr>
                <w:rFonts w:hint="eastAsia" w:ascii="宋体" w:hAnsi="宋体"/>
                <w:szCs w:val="21"/>
              </w:rPr>
              <w:t>参见公司历史数据</w:t>
            </w:r>
          </w:p>
        </w:tc>
      </w:tr>
    </w:tbl>
    <w:p>
      <w:pPr>
        <w:ind w:firstLine="480"/>
      </w:pPr>
      <w:r>
        <w:rPr>
          <w:rFonts w:hint="eastAsia"/>
        </w:rPr>
        <w:t>检查《风险管理一览表》中识别的每个风险项目，评价其对项目进度、项目成本等项目要素产生的影响程度，风险严重性指风险对项目造成的危害程度，严重性分5级，并用量值表示，见下表：</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996"/>
        <w:gridCol w:w="7467"/>
      </w:tblGrid>
      <w:tr>
        <w:tc>
          <w:tcPr>
            <w:tcW w:w="750" w:type="pct"/>
            <w:vAlign w:val="center"/>
          </w:tcPr>
          <w:p>
            <w:pPr>
              <w:pStyle w:val="14"/>
              <w:spacing w:before="24" w:after="24"/>
            </w:pPr>
            <w:r>
              <w:rPr>
                <w:rFonts w:hint="eastAsia"/>
              </w:rPr>
              <w:t>严重程度</w:t>
            </w:r>
          </w:p>
        </w:tc>
        <w:tc>
          <w:tcPr>
            <w:tcW w:w="500" w:type="pct"/>
            <w:vAlign w:val="center"/>
          </w:tcPr>
          <w:p>
            <w:pPr>
              <w:pStyle w:val="14"/>
              <w:spacing w:before="24" w:after="24"/>
            </w:pPr>
            <w:r>
              <w:rPr>
                <w:rFonts w:hint="eastAsia"/>
              </w:rPr>
              <w:t>取值</w:t>
            </w:r>
          </w:p>
        </w:tc>
        <w:tc>
          <w:tcPr>
            <w:tcW w:w="3750" w:type="pct"/>
            <w:vAlign w:val="center"/>
          </w:tcPr>
          <w:p>
            <w:pPr>
              <w:pStyle w:val="14"/>
              <w:spacing w:before="24" w:after="24"/>
            </w:pPr>
            <w:r>
              <w:rPr>
                <w:rFonts w:hint="eastAsia"/>
              </w:rPr>
              <w:t>风险严重性等级描述</w:t>
            </w:r>
          </w:p>
        </w:tc>
      </w:tr>
      <w:tr>
        <w:tc>
          <w:tcPr>
            <w:tcW w:w="750" w:type="pct"/>
            <w:vAlign w:val="center"/>
          </w:tcPr>
          <w:p>
            <w:pPr>
              <w:pStyle w:val="16"/>
              <w:jc w:val="center"/>
              <w:rPr>
                <w:rFonts w:ascii="宋体" w:hAnsi="宋体"/>
                <w:szCs w:val="21"/>
              </w:rPr>
            </w:pPr>
            <w:r>
              <w:rPr>
                <w:rFonts w:hint="eastAsia" w:ascii="宋体" w:hAnsi="宋体"/>
                <w:szCs w:val="21"/>
              </w:rPr>
              <w:t>很高</w:t>
            </w:r>
          </w:p>
        </w:tc>
        <w:tc>
          <w:tcPr>
            <w:tcW w:w="500" w:type="pct"/>
            <w:vAlign w:val="center"/>
          </w:tcPr>
          <w:p>
            <w:pPr>
              <w:pStyle w:val="16"/>
              <w:jc w:val="center"/>
              <w:rPr>
                <w:rFonts w:ascii="宋体" w:hAnsi="宋体"/>
                <w:szCs w:val="21"/>
              </w:rPr>
            </w:pPr>
            <w:r>
              <w:rPr>
                <w:rFonts w:hint="eastAsia" w:ascii="宋体" w:hAnsi="宋体"/>
                <w:szCs w:val="21"/>
              </w:rPr>
              <w:t>5</w:t>
            </w:r>
          </w:p>
        </w:tc>
        <w:tc>
          <w:tcPr>
            <w:tcW w:w="3750" w:type="pct"/>
            <w:vAlign w:val="center"/>
          </w:tcPr>
          <w:p>
            <w:pPr>
              <w:pStyle w:val="16"/>
              <w:rPr>
                <w:rFonts w:ascii="宋体" w:hAnsi="宋体"/>
                <w:szCs w:val="21"/>
              </w:rPr>
            </w:pPr>
            <w:r>
              <w:rPr>
                <w:rFonts w:hint="eastAsia" w:ascii="宋体" w:hAnsi="宋体"/>
                <w:szCs w:val="21"/>
              </w:rPr>
              <w:t>进度延误大于30%，或者费用超支大于30%</w:t>
            </w:r>
          </w:p>
        </w:tc>
      </w:tr>
      <w:tr>
        <w:tc>
          <w:tcPr>
            <w:tcW w:w="750" w:type="pct"/>
            <w:vAlign w:val="center"/>
          </w:tcPr>
          <w:p>
            <w:pPr>
              <w:pStyle w:val="16"/>
              <w:jc w:val="center"/>
              <w:rPr>
                <w:rFonts w:ascii="宋体" w:hAnsi="宋体"/>
                <w:szCs w:val="21"/>
              </w:rPr>
            </w:pPr>
            <w:r>
              <w:rPr>
                <w:rFonts w:hint="eastAsia" w:ascii="宋体" w:hAnsi="宋体"/>
                <w:szCs w:val="21"/>
              </w:rPr>
              <w:t>较高</w:t>
            </w:r>
          </w:p>
        </w:tc>
        <w:tc>
          <w:tcPr>
            <w:tcW w:w="500" w:type="pct"/>
            <w:vAlign w:val="center"/>
          </w:tcPr>
          <w:p>
            <w:pPr>
              <w:pStyle w:val="16"/>
              <w:jc w:val="center"/>
              <w:rPr>
                <w:rFonts w:ascii="宋体" w:hAnsi="宋体"/>
                <w:szCs w:val="21"/>
              </w:rPr>
            </w:pPr>
            <w:r>
              <w:rPr>
                <w:rFonts w:hint="eastAsia" w:ascii="宋体" w:hAnsi="宋体"/>
                <w:szCs w:val="21"/>
              </w:rPr>
              <w:t>4</w:t>
            </w:r>
          </w:p>
        </w:tc>
        <w:tc>
          <w:tcPr>
            <w:tcW w:w="3750" w:type="pct"/>
            <w:vAlign w:val="center"/>
          </w:tcPr>
          <w:p>
            <w:pPr>
              <w:pStyle w:val="16"/>
              <w:rPr>
                <w:rFonts w:ascii="宋体" w:hAnsi="宋体"/>
                <w:szCs w:val="21"/>
              </w:rPr>
            </w:pPr>
            <w:r>
              <w:rPr>
                <w:rFonts w:hint="eastAsia" w:ascii="宋体" w:hAnsi="宋体"/>
                <w:szCs w:val="21"/>
              </w:rPr>
              <w:t>进度延误20%～30%，或者费用超支20%～30%</w:t>
            </w:r>
          </w:p>
        </w:tc>
      </w:tr>
      <w:tr>
        <w:tc>
          <w:tcPr>
            <w:tcW w:w="750" w:type="pct"/>
            <w:vAlign w:val="center"/>
          </w:tcPr>
          <w:p>
            <w:pPr>
              <w:pStyle w:val="16"/>
              <w:jc w:val="center"/>
              <w:rPr>
                <w:rFonts w:ascii="宋体" w:hAnsi="宋体"/>
                <w:szCs w:val="21"/>
              </w:rPr>
            </w:pPr>
            <w:r>
              <w:rPr>
                <w:rFonts w:hint="eastAsia" w:ascii="宋体" w:hAnsi="宋体"/>
                <w:szCs w:val="21"/>
              </w:rPr>
              <w:t>中等</w:t>
            </w:r>
          </w:p>
        </w:tc>
        <w:tc>
          <w:tcPr>
            <w:tcW w:w="500" w:type="pct"/>
            <w:vAlign w:val="center"/>
          </w:tcPr>
          <w:p>
            <w:pPr>
              <w:pStyle w:val="16"/>
              <w:jc w:val="center"/>
              <w:rPr>
                <w:rFonts w:ascii="宋体" w:hAnsi="宋体"/>
                <w:szCs w:val="21"/>
              </w:rPr>
            </w:pPr>
            <w:r>
              <w:rPr>
                <w:rFonts w:hint="eastAsia" w:ascii="宋体" w:hAnsi="宋体"/>
                <w:szCs w:val="21"/>
              </w:rPr>
              <w:t>3</w:t>
            </w:r>
          </w:p>
        </w:tc>
        <w:tc>
          <w:tcPr>
            <w:tcW w:w="3750" w:type="pct"/>
            <w:vAlign w:val="center"/>
          </w:tcPr>
          <w:p>
            <w:pPr>
              <w:pStyle w:val="16"/>
              <w:rPr>
                <w:rFonts w:ascii="宋体" w:hAnsi="宋体"/>
                <w:szCs w:val="21"/>
              </w:rPr>
            </w:pPr>
            <w:r>
              <w:rPr>
                <w:rFonts w:hint="eastAsia" w:ascii="宋体" w:hAnsi="宋体"/>
                <w:szCs w:val="21"/>
              </w:rPr>
              <w:t>进度延误低于20%，或者费用超支低于20%</w:t>
            </w:r>
          </w:p>
        </w:tc>
      </w:tr>
      <w:tr>
        <w:tc>
          <w:tcPr>
            <w:tcW w:w="750" w:type="pct"/>
            <w:vAlign w:val="center"/>
          </w:tcPr>
          <w:p>
            <w:pPr>
              <w:pStyle w:val="16"/>
              <w:jc w:val="center"/>
              <w:rPr>
                <w:rFonts w:ascii="宋体" w:hAnsi="宋体"/>
                <w:szCs w:val="21"/>
              </w:rPr>
            </w:pPr>
            <w:r>
              <w:rPr>
                <w:rFonts w:hint="eastAsia" w:ascii="宋体" w:hAnsi="宋体"/>
                <w:szCs w:val="21"/>
              </w:rPr>
              <w:t>较低</w:t>
            </w:r>
          </w:p>
        </w:tc>
        <w:tc>
          <w:tcPr>
            <w:tcW w:w="500" w:type="pct"/>
            <w:vAlign w:val="center"/>
          </w:tcPr>
          <w:p>
            <w:pPr>
              <w:pStyle w:val="16"/>
              <w:jc w:val="center"/>
              <w:rPr>
                <w:rFonts w:ascii="宋体" w:hAnsi="宋体"/>
                <w:szCs w:val="21"/>
              </w:rPr>
            </w:pPr>
            <w:r>
              <w:rPr>
                <w:rFonts w:hint="eastAsia" w:ascii="宋体" w:hAnsi="宋体"/>
                <w:szCs w:val="21"/>
              </w:rPr>
              <w:t>2</w:t>
            </w:r>
          </w:p>
        </w:tc>
        <w:tc>
          <w:tcPr>
            <w:tcW w:w="3750" w:type="pct"/>
            <w:vAlign w:val="center"/>
          </w:tcPr>
          <w:p>
            <w:pPr>
              <w:pStyle w:val="16"/>
              <w:rPr>
                <w:rFonts w:ascii="宋体" w:hAnsi="宋体"/>
                <w:szCs w:val="21"/>
              </w:rPr>
            </w:pPr>
            <w:r>
              <w:rPr>
                <w:rFonts w:hint="eastAsia" w:ascii="宋体" w:hAnsi="宋体"/>
                <w:szCs w:val="21"/>
              </w:rPr>
              <w:t>进度延误低于10%，或者费用超支低于10%</w:t>
            </w:r>
          </w:p>
        </w:tc>
      </w:tr>
      <w:tr>
        <w:tc>
          <w:tcPr>
            <w:tcW w:w="750" w:type="pct"/>
            <w:vAlign w:val="center"/>
          </w:tcPr>
          <w:p>
            <w:pPr>
              <w:pStyle w:val="16"/>
              <w:jc w:val="center"/>
              <w:rPr>
                <w:rFonts w:ascii="宋体" w:hAnsi="宋体"/>
                <w:szCs w:val="21"/>
              </w:rPr>
            </w:pPr>
            <w:r>
              <w:rPr>
                <w:rFonts w:hint="eastAsia" w:ascii="宋体" w:hAnsi="宋体"/>
                <w:szCs w:val="21"/>
              </w:rPr>
              <w:t>很低</w:t>
            </w:r>
          </w:p>
        </w:tc>
        <w:tc>
          <w:tcPr>
            <w:tcW w:w="500" w:type="pct"/>
            <w:vAlign w:val="center"/>
          </w:tcPr>
          <w:p>
            <w:pPr>
              <w:pStyle w:val="16"/>
              <w:jc w:val="center"/>
              <w:rPr>
                <w:rFonts w:ascii="宋体" w:hAnsi="宋体"/>
                <w:szCs w:val="21"/>
              </w:rPr>
            </w:pPr>
            <w:r>
              <w:rPr>
                <w:rFonts w:hint="eastAsia" w:ascii="宋体" w:hAnsi="宋体"/>
                <w:szCs w:val="21"/>
              </w:rPr>
              <w:t>1</w:t>
            </w:r>
          </w:p>
        </w:tc>
        <w:tc>
          <w:tcPr>
            <w:tcW w:w="3750" w:type="pct"/>
            <w:vAlign w:val="center"/>
          </w:tcPr>
          <w:p>
            <w:pPr>
              <w:pStyle w:val="16"/>
              <w:rPr>
                <w:rFonts w:ascii="宋体" w:hAnsi="宋体"/>
                <w:szCs w:val="21"/>
              </w:rPr>
            </w:pPr>
            <w:r>
              <w:rPr>
                <w:rFonts w:hint="eastAsia" w:ascii="宋体" w:hAnsi="宋体"/>
                <w:szCs w:val="21"/>
              </w:rPr>
              <w:t>进度延误低于5%，或者费用超支低于5%</w:t>
            </w:r>
          </w:p>
        </w:tc>
      </w:tr>
    </w:tbl>
    <w:p>
      <w:pPr>
        <w:pStyle w:val="2"/>
        <w:spacing w:before="120" w:after="120"/>
      </w:pPr>
      <w:bookmarkStart w:id="15" w:name="_Toc328669270"/>
      <w:r>
        <w:rPr>
          <w:rFonts w:hint="eastAsia"/>
        </w:rPr>
        <w:t>5</w:t>
      </w:r>
      <w:r>
        <w:t xml:space="preserve"> </w:t>
      </w:r>
      <w:r>
        <w:rPr>
          <w:rFonts w:hint="eastAsia"/>
        </w:rPr>
        <w:t>风险管理任务</w:t>
      </w:r>
      <w:bookmarkEnd w:id="15"/>
      <w:bookmarkStart w:id="16" w:name="3.__________________Risk_Management_Task"/>
      <w:bookmarkEnd w:id="16"/>
    </w:p>
    <w:p>
      <w:pPr>
        <w:pStyle w:val="33"/>
        <w:numPr>
          <w:ilvl w:val="0"/>
          <w:numId w:val="2"/>
        </w:numPr>
        <w:ind w:firstLineChars="0"/>
      </w:pPr>
      <w:r>
        <w:rPr>
          <w:rFonts w:hint="eastAsia"/>
        </w:rPr>
        <w:t>对于中、高等级风险进行管理。</w:t>
      </w:r>
    </w:p>
    <w:p>
      <w:pPr>
        <w:pStyle w:val="33"/>
        <w:numPr>
          <w:ilvl w:val="0"/>
          <w:numId w:val="2"/>
        </w:numPr>
        <w:ind w:firstLineChars="0"/>
      </w:pPr>
      <w:r>
        <w:rPr>
          <w:rFonts w:hint="eastAsia"/>
        </w:rPr>
        <w:t>避免中、高等级风险的发生。</w:t>
      </w:r>
    </w:p>
    <w:p>
      <w:pPr>
        <w:pStyle w:val="33"/>
        <w:numPr>
          <w:ilvl w:val="0"/>
          <w:numId w:val="2"/>
        </w:numPr>
        <w:ind w:firstLineChars="0"/>
      </w:pPr>
      <w:r>
        <w:rPr>
          <w:rFonts w:hint="eastAsia"/>
        </w:rPr>
        <w:t>对于低等级的风险进行日常监督。</w:t>
      </w:r>
    </w:p>
    <w:p>
      <w:pPr>
        <w:pStyle w:val="2"/>
        <w:spacing w:before="120" w:after="120"/>
      </w:pPr>
      <w:bookmarkStart w:id="17" w:name="_Toc328669271"/>
      <w:r>
        <w:rPr>
          <w:rFonts w:hint="eastAsia"/>
        </w:rPr>
        <w:t>6</w:t>
      </w:r>
      <w:r>
        <w:t xml:space="preserve"> </w:t>
      </w:r>
      <w:r>
        <w:rPr>
          <w:rFonts w:hint="eastAsia"/>
        </w:rPr>
        <w:t>组织和职责</w:t>
      </w:r>
      <w:bookmarkEnd w:id="17"/>
      <w:bookmarkStart w:id="18" w:name="4.__________________Organization_and_Res"/>
      <w:bookmarkEnd w:id="18"/>
    </w:p>
    <w:p>
      <w:pPr>
        <w:ind w:firstLine="482"/>
        <w:rPr>
          <w:b/>
        </w:rPr>
      </w:pPr>
      <w:r>
        <w:rPr>
          <w:rFonts w:hint="eastAsia"/>
          <w:b/>
        </w:rPr>
        <w:t>部门经理职责：</w:t>
      </w:r>
    </w:p>
    <w:p>
      <w:pPr>
        <w:pStyle w:val="33"/>
        <w:numPr>
          <w:ilvl w:val="0"/>
          <w:numId w:val="3"/>
        </w:numPr>
        <w:ind w:firstLineChars="0"/>
      </w:pPr>
      <w:r>
        <w:rPr>
          <w:rFonts w:hint="eastAsia"/>
        </w:rPr>
        <w:t>对于高等级风险进行决策</w:t>
      </w:r>
    </w:p>
    <w:p>
      <w:pPr>
        <w:ind w:firstLine="482"/>
        <w:rPr>
          <w:b/>
        </w:rPr>
      </w:pPr>
      <w:r>
        <w:rPr>
          <w:rFonts w:hint="eastAsia"/>
          <w:b/>
          <w:lang w:val="en-US" w:eastAsia="zh-CN"/>
        </w:rPr>
        <w:t>项目经理</w:t>
      </w:r>
      <w:bookmarkStart w:id="25" w:name="_GoBack"/>
      <w:bookmarkEnd w:id="25"/>
      <w:r>
        <w:rPr>
          <w:rFonts w:hint="eastAsia"/>
          <w:b/>
        </w:rPr>
        <w:t>职责：</w:t>
      </w:r>
    </w:p>
    <w:p>
      <w:pPr>
        <w:pStyle w:val="33"/>
        <w:numPr>
          <w:ilvl w:val="0"/>
          <w:numId w:val="3"/>
        </w:numPr>
        <w:ind w:firstLineChars="0"/>
      </w:pPr>
      <w:r>
        <w:rPr>
          <w:rFonts w:hint="eastAsia"/>
        </w:rPr>
        <w:t>识别项目风险并进行风险管理</w:t>
      </w:r>
    </w:p>
    <w:p>
      <w:pPr>
        <w:pStyle w:val="33"/>
        <w:numPr>
          <w:ilvl w:val="0"/>
          <w:numId w:val="3"/>
        </w:numPr>
        <w:ind w:firstLineChars="0"/>
      </w:pPr>
      <w:r>
        <w:rPr>
          <w:rFonts w:hint="eastAsia"/>
        </w:rPr>
        <w:t>制定项目风险计划</w:t>
      </w:r>
    </w:p>
    <w:p>
      <w:pPr>
        <w:pStyle w:val="33"/>
        <w:numPr>
          <w:ilvl w:val="0"/>
          <w:numId w:val="3"/>
        </w:numPr>
        <w:ind w:firstLineChars="0"/>
      </w:pPr>
      <w:r>
        <w:rPr>
          <w:rFonts w:hint="eastAsia"/>
        </w:rPr>
        <w:t>跟踪项目风险</w:t>
      </w:r>
    </w:p>
    <w:p>
      <w:pPr>
        <w:pStyle w:val="33"/>
        <w:numPr>
          <w:ilvl w:val="0"/>
          <w:numId w:val="3"/>
        </w:numPr>
        <w:ind w:firstLineChars="0"/>
      </w:pPr>
      <w:r>
        <w:rPr>
          <w:rFonts w:hint="eastAsia"/>
        </w:rPr>
        <w:t>对应风险制定方案，跟踪风险对策的实施</w:t>
      </w:r>
    </w:p>
    <w:p>
      <w:pPr>
        <w:ind w:firstLine="482"/>
      </w:pPr>
      <w:r>
        <w:rPr>
          <w:rFonts w:hint="eastAsia"/>
          <w:b/>
        </w:rPr>
        <w:t>项目组成员职责：</w:t>
      </w:r>
    </w:p>
    <w:p>
      <w:pPr>
        <w:pStyle w:val="33"/>
        <w:numPr>
          <w:ilvl w:val="0"/>
          <w:numId w:val="4"/>
        </w:numPr>
        <w:ind w:firstLineChars="0"/>
      </w:pPr>
      <w:r>
        <w:rPr>
          <w:rFonts w:hint="eastAsia"/>
        </w:rPr>
        <w:t>协助</w:t>
      </w:r>
      <w:r>
        <w:rPr>
          <w:rFonts w:hint="eastAsia"/>
          <w:lang w:val="en-US" w:eastAsia="zh-CN"/>
        </w:rPr>
        <w:t>项目经理</w:t>
      </w:r>
      <w:r>
        <w:rPr>
          <w:rFonts w:hint="eastAsia"/>
        </w:rPr>
        <w:t>识别项目风险</w:t>
      </w:r>
    </w:p>
    <w:p>
      <w:pPr>
        <w:pStyle w:val="33"/>
        <w:numPr>
          <w:ilvl w:val="0"/>
          <w:numId w:val="4"/>
        </w:numPr>
        <w:ind w:firstLineChars="0"/>
      </w:pPr>
      <w:r>
        <w:rPr>
          <w:rFonts w:hint="eastAsia"/>
        </w:rPr>
        <w:t>执行风险缓解活动</w:t>
      </w:r>
    </w:p>
    <w:p>
      <w:pPr>
        <w:pStyle w:val="2"/>
        <w:spacing w:before="120" w:after="120"/>
      </w:pPr>
      <w:bookmarkStart w:id="19" w:name="_Toc328669272"/>
      <w:r>
        <w:rPr>
          <w:rFonts w:hint="eastAsia"/>
        </w:rPr>
        <w:t>7</w:t>
      </w:r>
      <w:r>
        <w:t xml:space="preserve"> </w:t>
      </w:r>
      <w:r>
        <w:rPr>
          <w:rFonts w:hint="eastAsia"/>
        </w:rPr>
        <w:t>预算</w:t>
      </w:r>
      <w:bookmarkEnd w:id="19"/>
      <w:bookmarkStart w:id="20" w:name="5.__________________Budget"/>
      <w:bookmarkEnd w:id="20"/>
    </w:p>
    <w:p>
      <w:pPr>
        <w:ind w:firstLine="480"/>
      </w:pPr>
      <w:r>
        <w:rPr>
          <w:rFonts w:hint="eastAsia"/>
        </w:rPr>
        <w:t>增加项目进度预留工作量，用于风险发生的费用预算。</w:t>
      </w:r>
    </w:p>
    <w:p>
      <w:pPr>
        <w:pStyle w:val="2"/>
        <w:spacing w:before="120" w:after="120"/>
      </w:pPr>
      <w:bookmarkStart w:id="21" w:name="_Toc328669273"/>
      <w:r>
        <w:rPr>
          <w:rFonts w:hint="eastAsia"/>
        </w:rPr>
        <w:t>8</w:t>
      </w:r>
      <w:r>
        <w:t xml:space="preserve"> </w:t>
      </w:r>
      <w:r>
        <w:rPr>
          <w:rFonts w:hint="eastAsia"/>
        </w:rPr>
        <w:t>工具和技术</w:t>
      </w:r>
      <w:bookmarkEnd w:id="21"/>
      <w:bookmarkStart w:id="22" w:name="6.__________________Tools_and_Techniques"/>
      <w:bookmarkEnd w:id="22"/>
    </w:p>
    <w:p>
      <w:pPr>
        <w:ind w:firstLine="480"/>
      </w:pPr>
      <w:r>
        <w:rPr>
          <w:rFonts w:hint="eastAsia"/>
        </w:rPr>
        <w:t>采用EXCEL工具，以及会议讨论形式识别和分析风险。</w:t>
      </w:r>
    </w:p>
    <w:p>
      <w:pPr>
        <w:pStyle w:val="2"/>
        <w:spacing w:before="120" w:after="120"/>
      </w:pPr>
      <w:bookmarkStart w:id="23" w:name="_Toc328669274"/>
      <w:r>
        <w:rPr>
          <w:rFonts w:hint="eastAsia"/>
        </w:rPr>
        <w:t>9</w:t>
      </w:r>
      <w:r>
        <w:t xml:space="preserve"> </w:t>
      </w:r>
      <w:r>
        <w:rPr>
          <w:rFonts w:hint="eastAsia"/>
        </w:rPr>
        <w:t>风险缓解策略</w:t>
      </w:r>
      <w:bookmarkEnd w:id="23"/>
    </w:p>
    <w:p>
      <w:pPr>
        <w:pStyle w:val="33"/>
        <w:numPr>
          <w:ilvl w:val="0"/>
          <w:numId w:val="5"/>
        </w:numPr>
        <w:ind w:firstLineChars="0"/>
      </w:pPr>
      <w:r>
        <w:rPr>
          <w:rFonts w:hint="eastAsia"/>
        </w:rPr>
        <w:t>风险系数是计算参数，为风险严重性与风险可能性的乘积。</w:t>
      </w:r>
    </w:p>
    <w:p>
      <w:pPr>
        <w:pStyle w:val="33"/>
        <w:numPr>
          <w:ilvl w:val="0"/>
          <w:numId w:val="5"/>
        </w:numPr>
        <w:ind w:firstLineChars="0"/>
      </w:pPr>
      <w:r>
        <w:rPr>
          <w:rFonts w:hint="eastAsia"/>
        </w:rPr>
        <w:t>风险系数用于对已识别的风险进行排序，直观反映需要优先处理的风险。</w:t>
      </w:r>
    </w:p>
    <w:p>
      <w:pPr>
        <w:pStyle w:val="33"/>
        <w:numPr>
          <w:ilvl w:val="0"/>
          <w:numId w:val="5"/>
        </w:numPr>
        <w:ind w:firstLineChars="0"/>
      </w:pPr>
      <w:r>
        <w:rPr>
          <w:rFonts w:hint="eastAsia"/>
        </w:rPr>
        <w:t>风险系数见下表，表中灰色部分风险系数值为15～25，应优先处理。</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3"/>
        <w:gridCol w:w="1493"/>
        <w:gridCol w:w="1493"/>
        <w:gridCol w:w="1493"/>
        <w:gridCol w:w="1493"/>
        <w:gridCol w:w="1494"/>
        <w:gridCol w:w="997"/>
      </w:tblGrid>
      <w:tr>
        <w:tc>
          <w:tcPr>
            <w:tcW w:w="750" w:type="pct"/>
            <w:vMerge w:val="restart"/>
            <w:vAlign w:val="center"/>
          </w:tcPr>
          <w:p>
            <w:pPr>
              <w:pStyle w:val="14"/>
              <w:spacing w:before="24" w:after="24"/>
            </w:pPr>
            <w:r>
              <w:rPr>
                <w:rFonts w:hint="eastAsia"/>
              </w:rPr>
              <w:t>风险严重性</w:t>
            </w:r>
          </w:p>
        </w:tc>
        <w:tc>
          <w:tcPr>
            <w:tcW w:w="600" w:type="pct"/>
            <w:gridSpan w:val="5"/>
            <w:vAlign w:val="center"/>
          </w:tcPr>
          <w:p>
            <w:pPr>
              <w:pStyle w:val="14"/>
              <w:spacing w:before="24" w:after="24"/>
            </w:pPr>
            <w:r>
              <w:rPr>
                <w:rFonts w:hint="eastAsia"/>
              </w:rPr>
              <w:t>风险可能性</w:t>
            </w:r>
          </w:p>
        </w:tc>
        <w:tc>
          <w:tcPr>
            <w:tcW w:w="500" w:type="pct"/>
            <w:vMerge w:val="restart"/>
            <w:vAlign w:val="center"/>
          </w:tcPr>
          <w:p>
            <w:pPr>
              <w:pStyle w:val="14"/>
              <w:spacing w:before="24" w:after="24"/>
            </w:pPr>
          </w:p>
        </w:tc>
      </w:tr>
      <w:tr>
        <w:tc>
          <w:tcPr>
            <w:tcW w:w="750" w:type="pct"/>
            <w:vMerge w:val="continue"/>
            <w:vAlign w:val="center"/>
          </w:tcPr>
          <w:p>
            <w:pPr>
              <w:pStyle w:val="14"/>
              <w:spacing w:before="24" w:after="24"/>
            </w:pPr>
          </w:p>
        </w:tc>
        <w:tc>
          <w:tcPr>
            <w:tcW w:w="750" w:type="pct"/>
            <w:vAlign w:val="center"/>
          </w:tcPr>
          <w:p>
            <w:pPr>
              <w:pStyle w:val="14"/>
              <w:spacing w:before="24" w:after="24"/>
            </w:pPr>
            <w:r>
              <w:rPr>
                <w:rFonts w:hint="eastAsia"/>
              </w:rPr>
              <w:t>很高 5</w:t>
            </w:r>
          </w:p>
        </w:tc>
        <w:tc>
          <w:tcPr>
            <w:tcW w:w="750" w:type="pct"/>
            <w:vAlign w:val="center"/>
          </w:tcPr>
          <w:p>
            <w:pPr>
              <w:pStyle w:val="14"/>
              <w:spacing w:before="24" w:after="24"/>
            </w:pPr>
            <w:r>
              <w:rPr>
                <w:rFonts w:hint="eastAsia"/>
              </w:rPr>
              <w:t>较高 4</w:t>
            </w:r>
          </w:p>
        </w:tc>
        <w:tc>
          <w:tcPr>
            <w:tcW w:w="750" w:type="pct"/>
          </w:tcPr>
          <w:p>
            <w:pPr>
              <w:pStyle w:val="14"/>
              <w:spacing w:before="24" w:after="24"/>
            </w:pPr>
            <w:r>
              <w:rPr>
                <w:rFonts w:hint="eastAsia"/>
              </w:rPr>
              <w:t>中等 3</w:t>
            </w:r>
          </w:p>
        </w:tc>
        <w:tc>
          <w:tcPr>
            <w:tcW w:w="750" w:type="pct"/>
            <w:vAlign w:val="center"/>
          </w:tcPr>
          <w:p>
            <w:pPr>
              <w:pStyle w:val="14"/>
              <w:spacing w:before="24" w:after="24"/>
            </w:pPr>
            <w:r>
              <w:rPr>
                <w:rFonts w:hint="eastAsia"/>
              </w:rPr>
              <w:t>较低 2</w:t>
            </w:r>
          </w:p>
        </w:tc>
        <w:tc>
          <w:tcPr>
            <w:tcW w:w="750" w:type="pct"/>
            <w:vAlign w:val="center"/>
          </w:tcPr>
          <w:p>
            <w:pPr>
              <w:pStyle w:val="14"/>
              <w:spacing w:before="24" w:after="24"/>
            </w:pPr>
            <w:r>
              <w:rPr>
                <w:rFonts w:hint="eastAsia"/>
              </w:rPr>
              <w:t>很低 1</w:t>
            </w:r>
          </w:p>
        </w:tc>
        <w:tc>
          <w:tcPr>
            <w:tcW w:w="500" w:type="pct"/>
            <w:vMerge w:val="continue"/>
            <w:vAlign w:val="center"/>
          </w:tcPr>
          <w:p>
            <w:pPr>
              <w:pStyle w:val="14"/>
              <w:spacing w:before="24" w:after="24"/>
            </w:pPr>
          </w:p>
        </w:tc>
      </w:tr>
      <w:tr>
        <w:tc>
          <w:tcPr>
            <w:tcW w:w="750" w:type="pct"/>
            <w:shd w:val="clear" w:color="auto" w:fill="auto"/>
            <w:vAlign w:val="center"/>
          </w:tcPr>
          <w:p>
            <w:pPr>
              <w:widowControl/>
              <w:spacing w:line="240" w:lineRule="auto"/>
              <w:ind w:firstLine="0" w:firstLineChars="0"/>
              <w:jc w:val="center"/>
              <w:rPr>
                <w:rFonts w:eastAsia="等线"/>
              </w:rPr>
            </w:pPr>
            <w:r>
              <w:rPr>
                <w:rFonts w:hint="eastAsia" w:eastAsia="等线"/>
              </w:rPr>
              <w:t>很高 5</w:t>
            </w:r>
          </w:p>
        </w:tc>
        <w:tc>
          <w:tcPr>
            <w:tcW w:w="750" w:type="pct"/>
            <w:shd w:val="clear" w:color="auto" w:fill="C0C0C0"/>
            <w:vAlign w:val="center"/>
          </w:tcPr>
          <w:p>
            <w:pPr>
              <w:widowControl/>
              <w:spacing w:line="240" w:lineRule="auto"/>
              <w:ind w:firstLine="0" w:firstLineChars="0"/>
              <w:jc w:val="center"/>
              <w:rPr>
                <w:rFonts w:eastAsia="等线"/>
              </w:rPr>
            </w:pPr>
            <w:r>
              <w:rPr>
                <w:rFonts w:hint="eastAsia" w:eastAsia="等线"/>
              </w:rPr>
              <w:t>25</w:t>
            </w:r>
          </w:p>
        </w:tc>
        <w:tc>
          <w:tcPr>
            <w:tcW w:w="750" w:type="pct"/>
            <w:shd w:val="clear" w:color="auto" w:fill="C0C0C0"/>
            <w:vAlign w:val="center"/>
          </w:tcPr>
          <w:p>
            <w:pPr>
              <w:widowControl/>
              <w:spacing w:line="240" w:lineRule="auto"/>
              <w:ind w:firstLine="0" w:firstLineChars="0"/>
              <w:jc w:val="center"/>
              <w:rPr>
                <w:rFonts w:eastAsia="等线"/>
              </w:rPr>
            </w:pPr>
            <w:r>
              <w:rPr>
                <w:rFonts w:hint="eastAsia" w:eastAsia="等线"/>
              </w:rPr>
              <w:t>20</w:t>
            </w:r>
          </w:p>
        </w:tc>
        <w:tc>
          <w:tcPr>
            <w:tcW w:w="750" w:type="pct"/>
            <w:shd w:val="clear" w:color="auto" w:fill="C0C0C0"/>
            <w:vAlign w:val="center"/>
          </w:tcPr>
          <w:p>
            <w:pPr>
              <w:widowControl/>
              <w:spacing w:line="240" w:lineRule="auto"/>
              <w:ind w:firstLine="0" w:firstLineChars="0"/>
              <w:jc w:val="center"/>
              <w:rPr>
                <w:rFonts w:eastAsia="等线"/>
              </w:rPr>
            </w:pPr>
            <w:r>
              <w:rPr>
                <w:rFonts w:hint="eastAsia" w:eastAsia="等线"/>
              </w:rPr>
              <w:t>15</w:t>
            </w:r>
          </w:p>
        </w:tc>
        <w:tc>
          <w:tcPr>
            <w:tcW w:w="750" w:type="pct"/>
            <w:vAlign w:val="center"/>
          </w:tcPr>
          <w:p>
            <w:pPr>
              <w:widowControl/>
              <w:spacing w:line="240" w:lineRule="auto"/>
              <w:ind w:firstLine="0" w:firstLineChars="0"/>
              <w:jc w:val="center"/>
              <w:rPr>
                <w:rFonts w:eastAsia="等线"/>
              </w:rPr>
            </w:pPr>
            <w:r>
              <w:rPr>
                <w:rFonts w:hint="eastAsia" w:eastAsia="等线"/>
              </w:rPr>
              <w:t>10</w:t>
            </w:r>
          </w:p>
        </w:tc>
        <w:tc>
          <w:tcPr>
            <w:tcW w:w="750" w:type="pct"/>
            <w:vAlign w:val="center"/>
          </w:tcPr>
          <w:p>
            <w:pPr>
              <w:widowControl/>
              <w:spacing w:line="240" w:lineRule="auto"/>
              <w:ind w:firstLine="0" w:firstLineChars="0"/>
              <w:jc w:val="center"/>
              <w:rPr>
                <w:rFonts w:eastAsia="等线"/>
              </w:rPr>
            </w:pPr>
            <w:r>
              <w:rPr>
                <w:rFonts w:hint="eastAsia" w:eastAsia="等线"/>
              </w:rPr>
              <w:t>5</w:t>
            </w:r>
          </w:p>
        </w:tc>
        <w:tc>
          <w:tcPr>
            <w:tcW w:w="500" w:type="pct"/>
            <w:vMerge w:val="restart"/>
            <w:textDirection w:val="btLr"/>
            <w:vAlign w:val="center"/>
          </w:tcPr>
          <w:p>
            <w:pPr>
              <w:widowControl/>
              <w:spacing w:before="24" w:beforeLines="10" w:after="24" w:afterLines="10" w:line="240" w:lineRule="auto"/>
              <w:ind w:left="113" w:right="113" w:firstLine="0" w:firstLineChars="0"/>
              <w:jc w:val="center"/>
              <w:rPr>
                <w:rFonts w:eastAsia="等线"/>
                <w:b/>
              </w:rPr>
            </w:pPr>
            <w:r>
              <w:rPr>
                <w:rFonts w:hint="eastAsia" w:eastAsia="等线"/>
                <w:b/>
              </w:rPr>
              <w:t>风险系数</w:t>
            </w:r>
          </w:p>
        </w:tc>
      </w:tr>
      <w:tr>
        <w:tc>
          <w:tcPr>
            <w:tcW w:w="750" w:type="pct"/>
            <w:shd w:val="clear" w:color="auto" w:fill="auto"/>
            <w:vAlign w:val="center"/>
          </w:tcPr>
          <w:p>
            <w:pPr>
              <w:widowControl/>
              <w:spacing w:line="240" w:lineRule="auto"/>
              <w:ind w:firstLine="0" w:firstLineChars="0"/>
              <w:jc w:val="center"/>
              <w:rPr>
                <w:rFonts w:eastAsia="等线"/>
              </w:rPr>
            </w:pPr>
            <w:r>
              <w:rPr>
                <w:rFonts w:hint="eastAsia" w:eastAsia="等线"/>
              </w:rPr>
              <w:t>较高 4</w:t>
            </w:r>
          </w:p>
        </w:tc>
        <w:tc>
          <w:tcPr>
            <w:tcW w:w="750" w:type="pct"/>
            <w:shd w:val="clear" w:color="auto" w:fill="C0C0C0"/>
            <w:vAlign w:val="center"/>
          </w:tcPr>
          <w:p>
            <w:pPr>
              <w:widowControl/>
              <w:spacing w:line="240" w:lineRule="auto"/>
              <w:ind w:firstLine="0" w:firstLineChars="0"/>
              <w:jc w:val="center"/>
              <w:rPr>
                <w:rFonts w:eastAsia="等线"/>
              </w:rPr>
            </w:pPr>
            <w:r>
              <w:rPr>
                <w:rFonts w:hint="eastAsia" w:eastAsia="等线"/>
              </w:rPr>
              <w:t>20</w:t>
            </w:r>
          </w:p>
        </w:tc>
        <w:tc>
          <w:tcPr>
            <w:tcW w:w="750" w:type="pct"/>
            <w:shd w:val="clear" w:color="auto" w:fill="C0C0C0"/>
            <w:vAlign w:val="center"/>
          </w:tcPr>
          <w:p>
            <w:pPr>
              <w:widowControl/>
              <w:spacing w:line="240" w:lineRule="auto"/>
              <w:ind w:firstLine="0" w:firstLineChars="0"/>
              <w:jc w:val="center"/>
              <w:rPr>
                <w:rFonts w:eastAsia="等线"/>
              </w:rPr>
            </w:pPr>
            <w:r>
              <w:rPr>
                <w:rFonts w:hint="eastAsia" w:eastAsia="等线"/>
              </w:rPr>
              <w:t>16</w:t>
            </w:r>
          </w:p>
        </w:tc>
        <w:tc>
          <w:tcPr>
            <w:tcW w:w="750" w:type="pct"/>
            <w:vAlign w:val="center"/>
          </w:tcPr>
          <w:p>
            <w:pPr>
              <w:widowControl/>
              <w:spacing w:line="240" w:lineRule="auto"/>
              <w:ind w:firstLine="0" w:firstLineChars="0"/>
              <w:jc w:val="center"/>
              <w:rPr>
                <w:rFonts w:eastAsia="等线"/>
              </w:rPr>
            </w:pPr>
            <w:r>
              <w:rPr>
                <w:rFonts w:hint="eastAsia" w:eastAsia="等线"/>
              </w:rPr>
              <w:t>12</w:t>
            </w:r>
          </w:p>
        </w:tc>
        <w:tc>
          <w:tcPr>
            <w:tcW w:w="750" w:type="pct"/>
            <w:vAlign w:val="center"/>
          </w:tcPr>
          <w:p>
            <w:pPr>
              <w:widowControl/>
              <w:spacing w:line="240" w:lineRule="auto"/>
              <w:ind w:firstLine="0" w:firstLineChars="0"/>
              <w:jc w:val="center"/>
              <w:rPr>
                <w:rFonts w:eastAsia="等线"/>
              </w:rPr>
            </w:pPr>
            <w:r>
              <w:rPr>
                <w:rFonts w:hint="eastAsia" w:eastAsia="等线"/>
              </w:rPr>
              <w:t>8</w:t>
            </w:r>
          </w:p>
        </w:tc>
        <w:tc>
          <w:tcPr>
            <w:tcW w:w="750" w:type="pct"/>
            <w:vAlign w:val="center"/>
          </w:tcPr>
          <w:p>
            <w:pPr>
              <w:widowControl/>
              <w:spacing w:line="240" w:lineRule="auto"/>
              <w:ind w:firstLine="0" w:firstLineChars="0"/>
              <w:jc w:val="center"/>
              <w:rPr>
                <w:rFonts w:eastAsia="等线"/>
              </w:rPr>
            </w:pPr>
            <w:r>
              <w:rPr>
                <w:rFonts w:hint="eastAsia" w:eastAsia="等线"/>
              </w:rPr>
              <w:t>4</w:t>
            </w:r>
          </w:p>
        </w:tc>
        <w:tc>
          <w:tcPr>
            <w:tcW w:w="500" w:type="pct"/>
            <w:vMerge w:val="continue"/>
          </w:tcPr>
          <w:p>
            <w:pPr>
              <w:widowControl/>
              <w:spacing w:line="240" w:lineRule="auto"/>
              <w:ind w:firstLine="0" w:firstLineChars="0"/>
              <w:jc w:val="left"/>
              <w:rPr>
                <w:rFonts w:eastAsia="等线"/>
              </w:rPr>
            </w:pPr>
          </w:p>
        </w:tc>
      </w:tr>
      <w:tr>
        <w:tc>
          <w:tcPr>
            <w:tcW w:w="750" w:type="pct"/>
            <w:shd w:val="clear" w:color="auto" w:fill="auto"/>
            <w:vAlign w:val="center"/>
          </w:tcPr>
          <w:p>
            <w:pPr>
              <w:widowControl/>
              <w:spacing w:line="240" w:lineRule="auto"/>
              <w:ind w:firstLine="0" w:firstLineChars="0"/>
              <w:jc w:val="center"/>
              <w:rPr>
                <w:rFonts w:eastAsia="等线"/>
              </w:rPr>
            </w:pPr>
            <w:r>
              <w:rPr>
                <w:rFonts w:hint="eastAsia" w:eastAsia="等线"/>
              </w:rPr>
              <w:t>中等 3</w:t>
            </w:r>
          </w:p>
        </w:tc>
        <w:tc>
          <w:tcPr>
            <w:tcW w:w="750" w:type="pct"/>
            <w:shd w:val="clear" w:color="auto" w:fill="C0C0C0"/>
            <w:vAlign w:val="center"/>
          </w:tcPr>
          <w:p>
            <w:pPr>
              <w:widowControl/>
              <w:spacing w:line="240" w:lineRule="auto"/>
              <w:ind w:firstLine="0" w:firstLineChars="0"/>
              <w:jc w:val="center"/>
              <w:rPr>
                <w:rFonts w:eastAsia="等线"/>
              </w:rPr>
            </w:pPr>
            <w:r>
              <w:rPr>
                <w:rFonts w:hint="eastAsia" w:eastAsia="等线"/>
              </w:rPr>
              <w:t>15</w:t>
            </w:r>
          </w:p>
        </w:tc>
        <w:tc>
          <w:tcPr>
            <w:tcW w:w="750" w:type="pct"/>
            <w:vAlign w:val="center"/>
          </w:tcPr>
          <w:p>
            <w:pPr>
              <w:widowControl/>
              <w:spacing w:line="240" w:lineRule="auto"/>
              <w:ind w:firstLine="0" w:firstLineChars="0"/>
              <w:jc w:val="center"/>
              <w:rPr>
                <w:rFonts w:eastAsia="等线"/>
              </w:rPr>
            </w:pPr>
            <w:r>
              <w:rPr>
                <w:rFonts w:hint="eastAsia" w:eastAsia="等线"/>
              </w:rPr>
              <w:t>12</w:t>
            </w:r>
          </w:p>
        </w:tc>
        <w:tc>
          <w:tcPr>
            <w:tcW w:w="750" w:type="pct"/>
            <w:vAlign w:val="center"/>
          </w:tcPr>
          <w:p>
            <w:pPr>
              <w:widowControl/>
              <w:spacing w:line="240" w:lineRule="auto"/>
              <w:ind w:firstLine="0" w:firstLineChars="0"/>
              <w:jc w:val="center"/>
              <w:rPr>
                <w:rFonts w:eastAsia="等线"/>
              </w:rPr>
            </w:pPr>
            <w:r>
              <w:rPr>
                <w:rFonts w:hint="eastAsia" w:eastAsia="等线"/>
              </w:rPr>
              <w:t>9</w:t>
            </w:r>
          </w:p>
        </w:tc>
        <w:tc>
          <w:tcPr>
            <w:tcW w:w="750" w:type="pct"/>
            <w:vAlign w:val="center"/>
          </w:tcPr>
          <w:p>
            <w:pPr>
              <w:widowControl/>
              <w:spacing w:line="240" w:lineRule="auto"/>
              <w:ind w:firstLine="0" w:firstLineChars="0"/>
              <w:jc w:val="center"/>
              <w:rPr>
                <w:rFonts w:eastAsia="等线"/>
              </w:rPr>
            </w:pPr>
            <w:r>
              <w:rPr>
                <w:rFonts w:hint="eastAsia" w:eastAsia="等线"/>
              </w:rPr>
              <w:t>6</w:t>
            </w:r>
          </w:p>
        </w:tc>
        <w:tc>
          <w:tcPr>
            <w:tcW w:w="750" w:type="pct"/>
            <w:vAlign w:val="center"/>
          </w:tcPr>
          <w:p>
            <w:pPr>
              <w:widowControl/>
              <w:spacing w:line="240" w:lineRule="auto"/>
              <w:ind w:firstLine="0" w:firstLineChars="0"/>
              <w:jc w:val="center"/>
              <w:rPr>
                <w:rFonts w:eastAsia="等线"/>
              </w:rPr>
            </w:pPr>
            <w:r>
              <w:rPr>
                <w:rFonts w:hint="eastAsia" w:eastAsia="等线"/>
              </w:rPr>
              <w:t>3</w:t>
            </w:r>
          </w:p>
        </w:tc>
        <w:tc>
          <w:tcPr>
            <w:tcW w:w="500" w:type="pct"/>
            <w:vMerge w:val="continue"/>
          </w:tcPr>
          <w:p>
            <w:pPr>
              <w:widowControl/>
              <w:spacing w:line="240" w:lineRule="auto"/>
              <w:ind w:firstLine="0" w:firstLineChars="0"/>
              <w:jc w:val="left"/>
              <w:rPr>
                <w:rFonts w:eastAsia="等线"/>
              </w:rPr>
            </w:pPr>
          </w:p>
        </w:tc>
      </w:tr>
      <w:tr>
        <w:tc>
          <w:tcPr>
            <w:tcW w:w="750" w:type="pct"/>
            <w:vAlign w:val="center"/>
          </w:tcPr>
          <w:p>
            <w:pPr>
              <w:widowControl/>
              <w:spacing w:line="240" w:lineRule="auto"/>
              <w:ind w:firstLine="0" w:firstLineChars="0"/>
              <w:jc w:val="center"/>
              <w:rPr>
                <w:rFonts w:eastAsia="等线"/>
              </w:rPr>
            </w:pPr>
            <w:r>
              <w:rPr>
                <w:rFonts w:hint="eastAsia" w:eastAsia="等线"/>
              </w:rPr>
              <w:t>较低 2</w:t>
            </w:r>
          </w:p>
        </w:tc>
        <w:tc>
          <w:tcPr>
            <w:tcW w:w="750" w:type="pct"/>
            <w:vAlign w:val="center"/>
          </w:tcPr>
          <w:p>
            <w:pPr>
              <w:widowControl/>
              <w:spacing w:line="240" w:lineRule="auto"/>
              <w:ind w:firstLine="0" w:firstLineChars="0"/>
              <w:jc w:val="center"/>
              <w:rPr>
                <w:rFonts w:eastAsia="等线"/>
              </w:rPr>
            </w:pPr>
            <w:r>
              <w:rPr>
                <w:rFonts w:hint="eastAsia" w:eastAsia="等线"/>
              </w:rPr>
              <w:t>10</w:t>
            </w:r>
          </w:p>
        </w:tc>
        <w:tc>
          <w:tcPr>
            <w:tcW w:w="750" w:type="pct"/>
            <w:vAlign w:val="center"/>
          </w:tcPr>
          <w:p>
            <w:pPr>
              <w:widowControl/>
              <w:spacing w:line="240" w:lineRule="auto"/>
              <w:ind w:firstLine="0" w:firstLineChars="0"/>
              <w:jc w:val="center"/>
              <w:rPr>
                <w:rFonts w:eastAsia="等线"/>
              </w:rPr>
            </w:pPr>
            <w:r>
              <w:rPr>
                <w:rFonts w:hint="eastAsia" w:eastAsia="等线"/>
              </w:rPr>
              <w:t>8</w:t>
            </w:r>
          </w:p>
        </w:tc>
        <w:tc>
          <w:tcPr>
            <w:tcW w:w="750" w:type="pct"/>
            <w:vAlign w:val="center"/>
          </w:tcPr>
          <w:p>
            <w:pPr>
              <w:widowControl/>
              <w:spacing w:line="240" w:lineRule="auto"/>
              <w:ind w:firstLine="0" w:firstLineChars="0"/>
              <w:jc w:val="center"/>
              <w:rPr>
                <w:rFonts w:eastAsia="等线"/>
              </w:rPr>
            </w:pPr>
            <w:r>
              <w:rPr>
                <w:rFonts w:hint="eastAsia" w:eastAsia="等线"/>
              </w:rPr>
              <w:t>6</w:t>
            </w:r>
          </w:p>
        </w:tc>
        <w:tc>
          <w:tcPr>
            <w:tcW w:w="750" w:type="pct"/>
            <w:vAlign w:val="center"/>
          </w:tcPr>
          <w:p>
            <w:pPr>
              <w:widowControl/>
              <w:spacing w:line="240" w:lineRule="auto"/>
              <w:ind w:firstLine="0" w:firstLineChars="0"/>
              <w:jc w:val="center"/>
              <w:rPr>
                <w:rFonts w:eastAsia="等线"/>
              </w:rPr>
            </w:pPr>
            <w:r>
              <w:rPr>
                <w:rFonts w:hint="eastAsia" w:eastAsia="等线"/>
              </w:rPr>
              <w:t>4</w:t>
            </w:r>
          </w:p>
        </w:tc>
        <w:tc>
          <w:tcPr>
            <w:tcW w:w="750" w:type="pct"/>
            <w:vAlign w:val="center"/>
          </w:tcPr>
          <w:p>
            <w:pPr>
              <w:widowControl/>
              <w:spacing w:line="240" w:lineRule="auto"/>
              <w:ind w:firstLine="0" w:firstLineChars="0"/>
              <w:jc w:val="center"/>
              <w:rPr>
                <w:rFonts w:eastAsia="等线"/>
              </w:rPr>
            </w:pPr>
            <w:r>
              <w:rPr>
                <w:rFonts w:hint="eastAsia" w:eastAsia="等线"/>
              </w:rPr>
              <w:t>2</w:t>
            </w:r>
          </w:p>
        </w:tc>
        <w:tc>
          <w:tcPr>
            <w:tcW w:w="500" w:type="pct"/>
            <w:vMerge w:val="continue"/>
          </w:tcPr>
          <w:p>
            <w:pPr>
              <w:widowControl/>
              <w:spacing w:line="240" w:lineRule="auto"/>
              <w:ind w:firstLine="0" w:firstLineChars="0"/>
              <w:jc w:val="left"/>
              <w:rPr>
                <w:rFonts w:eastAsia="等线"/>
              </w:rPr>
            </w:pPr>
          </w:p>
        </w:tc>
      </w:tr>
      <w:tr>
        <w:tc>
          <w:tcPr>
            <w:tcW w:w="750" w:type="pct"/>
            <w:vAlign w:val="center"/>
          </w:tcPr>
          <w:p>
            <w:pPr>
              <w:widowControl/>
              <w:spacing w:line="240" w:lineRule="auto"/>
              <w:ind w:firstLine="0" w:firstLineChars="0"/>
              <w:jc w:val="center"/>
              <w:rPr>
                <w:rFonts w:eastAsia="等线"/>
              </w:rPr>
            </w:pPr>
            <w:r>
              <w:rPr>
                <w:rFonts w:hint="eastAsia" w:eastAsia="等线"/>
              </w:rPr>
              <w:t>很低 1</w:t>
            </w:r>
          </w:p>
        </w:tc>
        <w:tc>
          <w:tcPr>
            <w:tcW w:w="750" w:type="pct"/>
            <w:vAlign w:val="center"/>
          </w:tcPr>
          <w:p>
            <w:pPr>
              <w:widowControl/>
              <w:spacing w:line="240" w:lineRule="auto"/>
              <w:ind w:firstLine="0" w:firstLineChars="0"/>
              <w:jc w:val="center"/>
              <w:rPr>
                <w:rFonts w:eastAsia="等线"/>
              </w:rPr>
            </w:pPr>
            <w:r>
              <w:rPr>
                <w:rFonts w:hint="eastAsia" w:eastAsia="等线"/>
              </w:rPr>
              <w:t>5</w:t>
            </w:r>
          </w:p>
        </w:tc>
        <w:tc>
          <w:tcPr>
            <w:tcW w:w="750" w:type="pct"/>
            <w:vAlign w:val="center"/>
          </w:tcPr>
          <w:p>
            <w:pPr>
              <w:widowControl/>
              <w:spacing w:line="240" w:lineRule="auto"/>
              <w:ind w:firstLine="0" w:firstLineChars="0"/>
              <w:jc w:val="center"/>
              <w:rPr>
                <w:rFonts w:eastAsia="等线"/>
              </w:rPr>
            </w:pPr>
            <w:r>
              <w:rPr>
                <w:rFonts w:hint="eastAsia" w:eastAsia="等线"/>
              </w:rPr>
              <w:t>4</w:t>
            </w:r>
          </w:p>
        </w:tc>
        <w:tc>
          <w:tcPr>
            <w:tcW w:w="750" w:type="pct"/>
            <w:vAlign w:val="center"/>
          </w:tcPr>
          <w:p>
            <w:pPr>
              <w:widowControl/>
              <w:spacing w:line="240" w:lineRule="auto"/>
              <w:ind w:firstLine="0" w:firstLineChars="0"/>
              <w:jc w:val="center"/>
              <w:rPr>
                <w:rFonts w:eastAsia="等线"/>
              </w:rPr>
            </w:pPr>
            <w:r>
              <w:rPr>
                <w:rFonts w:hint="eastAsia" w:eastAsia="等线"/>
              </w:rPr>
              <w:t>3</w:t>
            </w:r>
          </w:p>
        </w:tc>
        <w:tc>
          <w:tcPr>
            <w:tcW w:w="750" w:type="pct"/>
            <w:vAlign w:val="center"/>
          </w:tcPr>
          <w:p>
            <w:pPr>
              <w:widowControl/>
              <w:spacing w:line="240" w:lineRule="auto"/>
              <w:ind w:firstLine="0" w:firstLineChars="0"/>
              <w:jc w:val="center"/>
              <w:rPr>
                <w:rFonts w:eastAsia="等线"/>
              </w:rPr>
            </w:pPr>
            <w:r>
              <w:rPr>
                <w:rFonts w:hint="eastAsia" w:eastAsia="等线"/>
              </w:rPr>
              <w:t>2</w:t>
            </w:r>
          </w:p>
        </w:tc>
        <w:tc>
          <w:tcPr>
            <w:tcW w:w="750" w:type="pct"/>
            <w:vAlign w:val="center"/>
          </w:tcPr>
          <w:p>
            <w:pPr>
              <w:widowControl/>
              <w:spacing w:line="240" w:lineRule="auto"/>
              <w:ind w:firstLine="0" w:firstLineChars="0"/>
              <w:jc w:val="center"/>
              <w:rPr>
                <w:rFonts w:eastAsia="等线"/>
              </w:rPr>
            </w:pPr>
            <w:r>
              <w:rPr>
                <w:rFonts w:hint="eastAsia" w:eastAsia="等线"/>
              </w:rPr>
              <w:t>1</w:t>
            </w:r>
          </w:p>
        </w:tc>
        <w:tc>
          <w:tcPr>
            <w:tcW w:w="500" w:type="pct"/>
            <w:vMerge w:val="continue"/>
          </w:tcPr>
          <w:p>
            <w:pPr>
              <w:widowControl/>
              <w:spacing w:line="240" w:lineRule="auto"/>
              <w:ind w:firstLine="0" w:firstLineChars="0"/>
              <w:jc w:val="left"/>
              <w:rPr>
                <w:rFonts w:eastAsia="等线"/>
              </w:rPr>
            </w:pPr>
          </w:p>
        </w:tc>
      </w:tr>
    </w:tbl>
    <w:p>
      <w:pPr>
        <w:ind w:firstLine="480"/>
      </w:pPr>
      <w:r>
        <w:rPr>
          <w:rFonts w:hint="eastAsia"/>
        </w:rPr>
        <w:t>优先级为15～25的风险，可采用规避的应对策略，制定缓解计划和应急计划；</w:t>
      </w:r>
    </w:p>
    <w:p>
      <w:pPr>
        <w:ind w:firstLine="480"/>
      </w:pPr>
      <w:r>
        <w:rPr>
          <w:rFonts w:hint="eastAsia"/>
        </w:rPr>
        <w:t>优先级为5～12的风险，可采用缓解，转嫁的应对策略，对风险进行监视；</w:t>
      </w:r>
    </w:p>
    <w:p>
      <w:pPr>
        <w:ind w:firstLine="480"/>
        <w:rPr>
          <w:iCs/>
          <w:kern w:val="0"/>
        </w:rPr>
      </w:pPr>
      <w:r>
        <w:rPr>
          <w:rFonts w:hint="eastAsia"/>
        </w:rPr>
        <w:t>优先级为1～4的风险，这类风险影响极小，采用接受的应对策略。</w:t>
      </w:r>
    </w:p>
    <w:p>
      <w:pPr>
        <w:ind w:firstLine="480"/>
        <w:rPr>
          <w:rFonts w:ascii="Times New Roman" w:hAnsi="Times New Roman"/>
          <w:sz w:val="21"/>
        </w:rPr>
      </w:pPr>
      <w:r>
        <w:rPr>
          <w:rFonts w:hint="eastAsia"/>
          <w:iCs/>
          <w:kern w:val="0"/>
        </w:rPr>
        <w:t>项目的每一个阶段需要进行风险识别与分析，分为：策划阶段、需求阶段、设计阶段、实现阶段、测试阶段、验收阶段。</w:t>
      </w:r>
    </w:p>
    <w:sectPr>
      <w:footerReference r:id="rId12" w:type="default"/>
      <w:pgSz w:w="11906" w:h="16838"/>
      <w:pgMar w:top="1440" w:right="1083" w:bottom="1440" w:left="1083" w:header="850" w:footer="879" w:gutter="0"/>
      <w:pgNumType w:start="1"/>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Menlo">
    <w:panose1 w:val="020B0609030804020204"/>
    <w:charset w:val="00"/>
    <w:family w:val="modern"/>
    <w:pitch w:val="default"/>
    <w:sig w:usb0="E60022FF" w:usb1="D200F9FB" w:usb2="02000028" w:usb3="00000000" w:csb0="600001DF" w:csb1="FFDF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EndPr>
      <w:rPr>
        <w:sz w:val="20"/>
      </w:rPr>
    </w:sdtEndPr>
    <w:sdtContent>
      <w:p>
        <w:pPr>
          <w:pStyle w:val="28"/>
          <w:rPr>
            <w:sz w:val="20"/>
          </w:rPr>
        </w:pPr>
        <w:r>
          <w:rPr>
            <w:sz w:val="20"/>
          </w:rPr>
          <w:fldChar w:fldCharType="begin"/>
        </w:r>
        <w:r>
          <w:rPr>
            <w:sz w:val="20"/>
          </w:rPr>
          <w:instrText xml:space="preserve">PAGE   \* MERGEFORMAT</w:instrText>
        </w:r>
        <w:r>
          <w:rPr>
            <w:sz w:val="20"/>
          </w:rPr>
          <w:fldChar w:fldCharType="separate"/>
        </w:r>
        <w:r>
          <w:rPr>
            <w:sz w:val="20"/>
            <w:lang w:val="zh-CN"/>
          </w:rPr>
          <w:t>2</w:t>
        </w:r>
        <w:r>
          <w:rPr>
            <w:sz w:val="20"/>
          </w:rPr>
          <w:fldChar w:fldCharType="end"/>
        </w:r>
      </w:p>
    </w:sdtContent>
  </w:sdt>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ind w:firstLine="480"/>
      </w:pPr>
      <w:r>
        <w:separator/>
      </w:r>
    </w:p>
  </w:footnote>
  <w:footnote w:type="continuationSeparator" w:id="1">
    <w:p>
      <w:pPr>
        <w:spacing w:before="0" w:after="0" w:line="288"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8"/>
      <w:gridCol w:w="1493"/>
      <w:gridCol w:w="3485"/>
    </w:tblGrid>
    <w:tr>
      <w:tc>
        <w:tcPr>
          <w:tcW w:w="2500" w:type="pct"/>
          <w:vAlign w:val="center"/>
        </w:tcPr>
        <w:p>
          <w:pPr>
            <w:pStyle w:val="28"/>
            <w:rPr>
              <w:rFonts w:hint="default" w:ascii="黑体" w:hAnsi="黑体" w:eastAsia="黑体"/>
              <w:snapToGrid w:val="0"/>
              <w:lang w:val="en-US" w:eastAsia="zh-CN"/>
            </w:rPr>
          </w:pPr>
          <w:bookmarkStart w:id="24" w:name="_Hlk46403449"/>
          <w:r>
            <w:rPr>
              <w:rFonts w:hint="eastAsia" w:ascii="黑体" w:hAnsi="黑体" w:eastAsia="黑体"/>
              <w:snapToGrid w:val="0"/>
              <w:lang w:val="en-US" w:eastAsia="zh-CN"/>
            </w:rPr>
            <w:t>赛事运营支持系统</w:t>
          </w:r>
        </w:p>
      </w:tc>
      <w:tc>
        <w:tcPr>
          <w:tcW w:w="750" w:type="pct"/>
          <w:vAlign w:val="center"/>
        </w:tcPr>
        <w:p>
          <w:pPr>
            <w:pStyle w:val="28"/>
            <w:rPr>
              <w:rFonts w:ascii="黑体" w:hAnsi="黑体" w:eastAsia="黑体"/>
              <w:snapToGrid w:val="0"/>
            </w:rPr>
          </w:pPr>
          <w:r>
            <w:rPr>
              <w:rFonts w:hint="eastAsia" w:ascii="黑体" w:hAnsi="黑体" w:eastAsia="黑体"/>
              <w:snapToGrid w:val="0"/>
            </w:rPr>
            <w:t>标识符</w:t>
          </w:r>
        </w:p>
      </w:tc>
      <w:tc>
        <w:tcPr>
          <w:tcW w:w="1750" w:type="pct"/>
          <w:vAlign w:val="center"/>
        </w:tcPr>
        <w:p>
          <w:pPr>
            <w:pStyle w:val="28"/>
            <w:rPr>
              <w:rFonts w:ascii="黑体" w:hAnsi="黑体" w:eastAsia="黑体"/>
              <w:snapToGrid w:val="0"/>
            </w:rPr>
          </w:pPr>
          <w:r>
            <w:rPr>
              <w:rFonts w:ascii="黑体" w:hAnsi="黑体" w:eastAsia="黑体"/>
            </w:rPr>
            <w:t>公司缩写-(项目代号)-PM-D-07-0-00</w:t>
          </w:r>
        </w:p>
      </w:tc>
    </w:tr>
    <w:tr>
      <w:tc>
        <w:tcPr>
          <w:tcW w:w="2500" w:type="pct"/>
          <w:vAlign w:val="center"/>
        </w:tcPr>
        <w:p>
          <w:pPr>
            <w:pStyle w:val="28"/>
            <w:rPr>
              <w:rFonts w:ascii="黑体" w:hAnsi="黑体" w:eastAsia="黑体"/>
              <w:snapToGrid w:val="0"/>
            </w:rPr>
          </w:pPr>
          <w:r>
            <w:rPr>
              <w:rFonts w:ascii="黑体" w:hAnsi="黑体" w:eastAsia="黑体"/>
              <w:snapToGrid w:val="0"/>
            </w:rPr>
            <w:t xml:space="preserve">风险管理计划 </w:t>
          </w:r>
        </w:p>
      </w:tc>
      <w:tc>
        <w:tcPr>
          <w:tcW w:w="750" w:type="pct"/>
          <w:vAlign w:val="center"/>
        </w:tcPr>
        <w:p>
          <w:pPr>
            <w:pStyle w:val="28"/>
            <w:rPr>
              <w:rFonts w:ascii="黑体" w:hAnsi="黑体" w:eastAsia="黑体"/>
              <w:snapToGrid w:val="0"/>
            </w:rPr>
          </w:pPr>
          <w:r>
            <w:rPr>
              <w:rFonts w:hint="eastAsia" w:ascii="黑体" w:hAnsi="黑体" w:eastAsia="黑体"/>
              <w:snapToGrid w:val="0"/>
            </w:rPr>
            <w:t>发布日期</w:t>
          </w:r>
        </w:p>
      </w:tc>
      <w:tc>
        <w:tcPr>
          <w:tcW w:w="1750" w:type="pct"/>
          <w:vAlign w:val="center"/>
        </w:tcPr>
        <w:p>
          <w:pPr>
            <w:pStyle w:val="28"/>
            <w:rPr>
              <w:rFonts w:hint="default" w:ascii="黑体" w:hAnsi="黑体" w:eastAsia="黑体"/>
              <w:snapToGrid w:val="0"/>
              <w:lang w:val="en-US" w:eastAsia="zh-CN"/>
            </w:rPr>
          </w:pPr>
          <w:r>
            <w:rPr>
              <w:rFonts w:hint="eastAsia" w:ascii="黑体" w:hAnsi="黑体" w:eastAsia="黑体"/>
              <w:snapToGrid w:val="0"/>
              <w:lang w:val="en-US" w:eastAsia="zh-CN"/>
            </w:rPr>
            <w:t>2022/4/20</w:t>
          </w:r>
        </w:p>
      </w:tc>
    </w:tr>
    <w:bookmarkEnd w:id="24"/>
  </w:tbl>
  <w:p>
    <w:pPr>
      <w:pStyle w:val="2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C4E47"/>
    <w:multiLevelType w:val="multilevel"/>
    <w:tmpl w:val="01FC4E4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17BA608A"/>
    <w:multiLevelType w:val="multilevel"/>
    <w:tmpl w:val="17BA608A"/>
    <w:lvl w:ilvl="0" w:tentative="0">
      <w:start w:val="1"/>
      <w:numFmt w:val="decimal"/>
      <w:lvlText w:val="%1"/>
      <w:lvlJc w:val="left"/>
      <w:pPr>
        <w:ind w:left="610" w:hanging="610"/>
      </w:pPr>
      <w:rPr>
        <w:rFonts w:hint="default"/>
      </w:rPr>
    </w:lvl>
    <w:lvl w:ilvl="1" w:tentative="0">
      <w:start w:val="1"/>
      <w:numFmt w:val="decimal"/>
      <w:lvlText w:val="%1.%2"/>
      <w:lvlJc w:val="left"/>
      <w:pPr>
        <w:ind w:left="610" w:hanging="61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312F161A"/>
    <w:multiLevelType w:val="multilevel"/>
    <w:tmpl w:val="312F161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350A09E8"/>
    <w:multiLevelType w:val="multilevel"/>
    <w:tmpl w:val="350A09E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
    <w:nsid w:val="7A833C38"/>
    <w:multiLevelType w:val="multilevel"/>
    <w:tmpl w:val="7A833C3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75F7904"/>
    <w:rsid w:val="38FFB76C"/>
    <w:rsid w:val="3B7A43B8"/>
    <w:rsid w:val="6BD38A3F"/>
    <w:rsid w:val="73EC9B00"/>
    <w:rsid w:val="7E2F36B4"/>
    <w:rsid w:val="B9D1BC9F"/>
    <w:rsid w:val="BFB6C780"/>
    <w:rsid w:val="BFFDF76B"/>
    <w:rsid w:val="EFE7327E"/>
    <w:rsid w:val="FAE7A1BA"/>
    <w:rsid w:val="FB7F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88"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next w:val="1"/>
    <w:link w:val="29"/>
    <w:qFormat/>
    <w:uiPriority w:val="9"/>
    <w:pPr>
      <w:keepNext/>
      <w:keepLines/>
      <w:adjustRightInd w:val="0"/>
      <w:spacing w:before="50" w:beforeLines="50" w:after="50" w:afterLines="50" w:line="276" w:lineRule="auto"/>
      <w:outlineLvl w:val="0"/>
    </w:pPr>
    <w:rPr>
      <w:rFonts w:ascii="Arial" w:hAnsi="Arial" w:eastAsia="黑体" w:cstheme="minorBidi"/>
      <w:b/>
      <w:bCs/>
      <w:kern w:val="44"/>
      <w:sz w:val="44"/>
      <w:szCs w:val="44"/>
      <w:lang w:val="en-US" w:eastAsia="zh-CN" w:bidi="ar-SA"/>
    </w:rPr>
  </w:style>
  <w:style w:type="paragraph" w:styleId="3">
    <w:name w:val="heading 2"/>
    <w:basedOn w:val="2"/>
    <w:next w:val="1"/>
    <w:link w:val="31"/>
    <w:unhideWhenUsed/>
    <w:qFormat/>
    <w:uiPriority w:val="9"/>
    <w:pPr>
      <w:spacing w:after="20" w:afterLines="20" w:line="288" w:lineRule="auto"/>
      <w:outlineLvl w:val="1"/>
    </w:pPr>
    <w:rPr>
      <w:rFonts w:cstheme="majorBidi"/>
      <w:bCs w:val="0"/>
      <w:sz w:val="32"/>
      <w:szCs w:val="32"/>
    </w:rPr>
  </w:style>
  <w:style w:type="paragraph" w:styleId="4">
    <w:name w:val="heading 3"/>
    <w:basedOn w:val="3"/>
    <w:next w:val="1"/>
    <w:link w:val="32"/>
    <w:unhideWhenUsed/>
    <w:qFormat/>
    <w:uiPriority w:val="9"/>
    <w:pPr>
      <w:outlineLvl w:val="2"/>
    </w:pPr>
    <w:rPr>
      <w:bCs/>
      <w:sz w:val="30"/>
    </w:rPr>
  </w:style>
  <w:style w:type="paragraph" w:styleId="5">
    <w:name w:val="heading 4"/>
    <w:basedOn w:val="4"/>
    <w:next w:val="1"/>
    <w:link w:val="34"/>
    <w:unhideWhenUsed/>
    <w:qFormat/>
    <w:uiPriority w:val="9"/>
    <w:pPr>
      <w:outlineLvl w:val="3"/>
    </w:pPr>
    <w:rPr>
      <w:bCs w:val="0"/>
      <w:sz w:val="28"/>
      <w:szCs w:val="28"/>
    </w:rPr>
  </w:style>
  <w:style w:type="paragraph" w:styleId="6">
    <w:name w:val="heading 5"/>
    <w:basedOn w:val="1"/>
    <w:next w:val="1"/>
    <w:link w:val="35"/>
    <w:unhideWhenUsed/>
    <w:uiPriority w:val="9"/>
    <w:pPr>
      <w:keepNext/>
      <w:keepLines/>
      <w:spacing w:before="50" w:beforeLines="50" w:after="20" w:afterLines="20"/>
      <w:ind w:firstLine="0" w:firstLineChars="0"/>
      <w:outlineLvl w:val="4"/>
    </w:pPr>
    <w:rPr>
      <w:b/>
      <w:bCs/>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25"/>
    <w:unhideWhenUsed/>
    <w:qFormat/>
    <w:uiPriority w:val="99"/>
    <w:pPr>
      <w:tabs>
        <w:tab w:val="center" w:pos="4153"/>
        <w:tab w:val="right" w:pos="8306"/>
      </w:tabs>
      <w:snapToGrid w:val="0"/>
    </w:pPr>
    <w:rPr>
      <w:sz w:val="18"/>
      <w:szCs w:val="18"/>
    </w:rPr>
  </w:style>
  <w:style w:type="paragraph" w:styleId="8">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表格标题"/>
    <w:link w:val="13"/>
    <w:qFormat/>
    <w:uiPriority w:val="0"/>
    <w:pPr>
      <w:spacing w:before="50" w:beforeLines="50" w:after="20" w:afterLines="20" w:line="276" w:lineRule="auto"/>
      <w:jc w:val="center"/>
    </w:pPr>
    <w:rPr>
      <w:rFonts w:eastAsia="等线" w:asciiTheme="minorHAnsi" w:hAnsiTheme="minorHAnsi" w:cstheme="minorBidi"/>
      <w:b/>
      <w:kern w:val="2"/>
      <w:sz w:val="32"/>
      <w:szCs w:val="22"/>
      <w:lang w:val="en-US" w:eastAsia="zh-CN" w:bidi="ar-SA"/>
    </w:rPr>
  </w:style>
  <w:style w:type="character" w:customStyle="1" w:styleId="13">
    <w:name w:val="表格标题 字符"/>
    <w:basedOn w:val="11"/>
    <w:link w:val="12"/>
    <w:qFormat/>
    <w:uiPriority w:val="0"/>
    <w:rPr>
      <w:rFonts w:eastAsia="等线"/>
      <w:b/>
      <w:sz w:val="32"/>
    </w:rPr>
  </w:style>
  <w:style w:type="paragraph" w:customStyle="1" w:styleId="14">
    <w:name w:val="表格栏目标题"/>
    <w:basedOn w:val="12"/>
    <w:link w:val="15"/>
    <w:qFormat/>
    <w:uiPriority w:val="0"/>
    <w:pPr>
      <w:spacing w:before="10" w:beforeLines="10" w:after="10" w:afterLines="10"/>
    </w:pPr>
    <w:rPr>
      <w:sz w:val="24"/>
    </w:rPr>
  </w:style>
  <w:style w:type="character" w:customStyle="1" w:styleId="15">
    <w:name w:val="表格栏目标题 字符"/>
    <w:basedOn w:val="11"/>
    <w:link w:val="14"/>
    <w:qFormat/>
    <w:uiPriority w:val="0"/>
    <w:rPr>
      <w:rFonts w:eastAsia="等线"/>
      <w:b/>
      <w:sz w:val="24"/>
    </w:rPr>
  </w:style>
  <w:style w:type="paragraph" w:customStyle="1" w:styleId="16">
    <w:name w:val="表格正文"/>
    <w:basedOn w:val="14"/>
    <w:link w:val="17"/>
    <w:qFormat/>
    <w:uiPriority w:val="0"/>
    <w:pPr>
      <w:spacing w:before="0" w:beforeLines="0" w:after="0" w:afterLines="0"/>
      <w:jc w:val="left"/>
    </w:pPr>
    <w:rPr>
      <w:b w:val="0"/>
      <w:sz w:val="21"/>
    </w:rPr>
  </w:style>
  <w:style w:type="character" w:customStyle="1" w:styleId="17">
    <w:name w:val="表格正文 字符"/>
    <w:basedOn w:val="15"/>
    <w:link w:val="16"/>
    <w:qFormat/>
    <w:uiPriority w:val="0"/>
    <w:rPr>
      <w:rFonts w:eastAsia="等线"/>
      <w:b w:val="0"/>
      <w:sz w:val="24"/>
    </w:rPr>
  </w:style>
  <w:style w:type="paragraph" w:customStyle="1" w:styleId="18">
    <w:name w:val="表格填写说明"/>
    <w:basedOn w:val="16"/>
    <w:link w:val="19"/>
    <w:qFormat/>
    <w:uiPriority w:val="0"/>
    <w:rPr>
      <w:i/>
    </w:rPr>
  </w:style>
  <w:style w:type="character" w:customStyle="1" w:styleId="19">
    <w:name w:val="表格填写说明 字符"/>
    <w:basedOn w:val="17"/>
    <w:link w:val="18"/>
    <w:qFormat/>
    <w:uiPriority w:val="0"/>
    <w:rPr>
      <w:rFonts w:eastAsia="等线"/>
      <w:i/>
      <w:sz w:val="24"/>
    </w:rPr>
  </w:style>
  <w:style w:type="paragraph" w:customStyle="1" w:styleId="20">
    <w:name w:val="表格子标题"/>
    <w:link w:val="21"/>
    <w:qFormat/>
    <w:uiPriority w:val="0"/>
    <w:pPr>
      <w:spacing w:after="200" w:line="276" w:lineRule="auto"/>
    </w:pPr>
    <w:rPr>
      <w:rFonts w:eastAsia="宋体" w:asciiTheme="minorHAnsi" w:hAnsiTheme="minorHAnsi" w:cstheme="minorBidi"/>
      <w:kern w:val="2"/>
      <w:sz w:val="24"/>
      <w:szCs w:val="22"/>
      <w:lang w:val="en-US" w:eastAsia="zh-CN" w:bidi="ar-SA"/>
    </w:rPr>
  </w:style>
  <w:style w:type="character" w:customStyle="1" w:styleId="21">
    <w:name w:val="表格子标题 字符"/>
    <w:basedOn w:val="13"/>
    <w:link w:val="20"/>
    <w:qFormat/>
    <w:uiPriority w:val="0"/>
    <w:rPr>
      <w:rFonts w:eastAsia="宋体"/>
      <w:b w:val="0"/>
      <w:sz w:val="24"/>
    </w:rPr>
  </w:style>
  <w:style w:type="paragraph" w:customStyle="1" w:styleId="22">
    <w:name w:val="封面公司名格式"/>
    <w:basedOn w:val="1"/>
    <w:link w:val="23"/>
    <w:qFormat/>
    <w:uiPriority w:val="0"/>
    <w:pPr>
      <w:widowControl/>
      <w:jc w:val="center"/>
    </w:pPr>
    <w:rPr>
      <w:rFonts w:ascii="黑体" w:hAnsi="黑体" w:eastAsia="黑体" w:cs="Times New Roman"/>
      <w:b/>
      <w:bCs/>
      <w:kern w:val="0"/>
      <w:sz w:val="40"/>
      <w:szCs w:val="20"/>
    </w:rPr>
  </w:style>
  <w:style w:type="character" w:customStyle="1" w:styleId="23">
    <w:name w:val="封面公司名格式 字符"/>
    <w:basedOn w:val="11"/>
    <w:link w:val="22"/>
    <w:qFormat/>
    <w:uiPriority w:val="0"/>
    <w:rPr>
      <w:rFonts w:ascii="黑体" w:hAnsi="黑体" w:eastAsia="黑体" w:cs="Times New Roman"/>
      <w:b/>
      <w:bCs/>
      <w:kern w:val="0"/>
      <w:sz w:val="40"/>
      <w:szCs w:val="20"/>
    </w:rPr>
  </w:style>
  <w:style w:type="character" w:customStyle="1" w:styleId="24">
    <w:name w:val="页眉 字符"/>
    <w:basedOn w:val="11"/>
    <w:link w:val="8"/>
    <w:qFormat/>
    <w:uiPriority w:val="99"/>
    <w:rPr>
      <w:sz w:val="18"/>
      <w:szCs w:val="18"/>
    </w:rPr>
  </w:style>
  <w:style w:type="character" w:customStyle="1" w:styleId="25">
    <w:name w:val="页脚 字符"/>
    <w:basedOn w:val="11"/>
    <w:link w:val="7"/>
    <w:qFormat/>
    <w:uiPriority w:val="99"/>
    <w:rPr>
      <w:sz w:val="18"/>
      <w:szCs w:val="18"/>
    </w:rPr>
  </w:style>
  <w:style w:type="paragraph" w:styleId="26">
    <w:name w:val="No Spacing"/>
    <w:link w:val="27"/>
    <w:qFormat/>
    <w:uiPriority w:val="1"/>
    <w:pPr>
      <w:spacing w:after="200" w:line="276" w:lineRule="auto"/>
    </w:pPr>
    <w:rPr>
      <w:rFonts w:asciiTheme="minorHAnsi" w:hAnsiTheme="minorHAnsi" w:eastAsiaTheme="minorEastAsia" w:cstheme="minorBidi"/>
      <w:kern w:val="0"/>
      <w:sz w:val="22"/>
      <w:szCs w:val="22"/>
      <w:lang w:val="en-US" w:eastAsia="zh-CN" w:bidi="ar-SA"/>
    </w:rPr>
  </w:style>
  <w:style w:type="character" w:customStyle="1" w:styleId="27">
    <w:name w:val="无间隔 字符"/>
    <w:basedOn w:val="11"/>
    <w:link w:val="26"/>
    <w:qFormat/>
    <w:uiPriority w:val="1"/>
    <w:rPr>
      <w:kern w:val="0"/>
      <w:sz w:val="22"/>
    </w:rPr>
  </w:style>
  <w:style w:type="paragraph" w:customStyle="1" w:styleId="28">
    <w:name w:val="无样式居中表格和图片"/>
    <w:basedOn w:val="1"/>
    <w:link w:val="30"/>
    <w:qFormat/>
    <w:uiPriority w:val="0"/>
    <w:pPr>
      <w:spacing w:line="240" w:lineRule="auto"/>
      <w:ind w:firstLine="0" w:firstLineChars="0"/>
      <w:jc w:val="center"/>
    </w:pPr>
  </w:style>
  <w:style w:type="character" w:customStyle="1" w:styleId="29">
    <w:name w:val="标题 1 字符"/>
    <w:basedOn w:val="11"/>
    <w:link w:val="2"/>
    <w:qFormat/>
    <w:uiPriority w:val="9"/>
    <w:rPr>
      <w:rFonts w:ascii="Arial" w:hAnsi="Arial" w:eastAsia="黑体"/>
      <w:b/>
      <w:bCs/>
      <w:kern w:val="44"/>
      <w:sz w:val="44"/>
      <w:szCs w:val="44"/>
    </w:rPr>
  </w:style>
  <w:style w:type="character" w:customStyle="1" w:styleId="30">
    <w:name w:val="无样式居中表格和图片 字符"/>
    <w:basedOn w:val="11"/>
    <w:link w:val="28"/>
    <w:qFormat/>
    <w:uiPriority w:val="0"/>
    <w:rPr>
      <w:sz w:val="24"/>
    </w:rPr>
  </w:style>
  <w:style w:type="character" w:customStyle="1" w:styleId="31">
    <w:name w:val="标题 2 字符"/>
    <w:basedOn w:val="11"/>
    <w:link w:val="3"/>
    <w:qFormat/>
    <w:uiPriority w:val="9"/>
    <w:rPr>
      <w:rFonts w:ascii="Arial" w:hAnsi="Arial" w:eastAsia="黑体" w:cstheme="majorBidi"/>
      <w:b/>
      <w:kern w:val="44"/>
      <w:sz w:val="32"/>
      <w:szCs w:val="32"/>
    </w:rPr>
  </w:style>
  <w:style w:type="character" w:customStyle="1" w:styleId="32">
    <w:name w:val="标题 3 字符"/>
    <w:basedOn w:val="11"/>
    <w:link w:val="4"/>
    <w:qFormat/>
    <w:uiPriority w:val="9"/>
    <w:rPr>
      <w:rFonts w:ascii="Arial" w:hAnsi="Arial" w:eastAsia="黑体" w:cstheme="majorBidi"/>
      <w:b/>
      <w:bCs/>
      <w:kern w:val="44"/>
      <w:sz w:val="30"/>
      <w:szCs w:val="32"/>
    </w:rPr>
  </w:style>
  <w:style w:type="paragraph" w:styleId="33">
    <w:name w:val="List Paragraph"/>
    <w:basedOn w:val="1"/>
    <w:qFormat/>
    <w:uiPriority w:val="34"/>
    <w:pPr>
      <w:ind w:firstLine="420"/>
    </w:pPr>
  </w:style>
  <w:style w:type="character" w:customStyle="1" w:styleId="34">
    <w:name w:val="标题 4 字符"/>
    <w:basedOn w:val="11"/>
    <w:link w:val="5"/>
    <w:qFormat/>
    <w:uiPriority w:val="9"/>
    <w:rPr>
      <w:rFonts w:ascii="Arial" w:hAnsi="Arial" w:eastAsia="黑体" w:cstheme="majorBidi"/>
      <w:b/>
      <w:kern w:val="44"/>
      <w:sz w:val="28"/>
      <w:szCs w:val="28"/>
    </w:rPr>
  </w:style>
  <w:style w:type="character" w:customStyle="1" w:styleId="35">
    <w:name w:val="标题 5 字符"/>
    <w:basedOn w:val="11"/>
    <w:link w:val="6"/>
    <w:qFormat/>
    <w:uiPriority w:val="9"/>
    <w:rPr>
      <w:b/>
      <w:bCs/>
      <w:sz w:val="24"/>
      <w:szCs w:val="28"/>
    </w:rPr>
  </w:style>
  <w:style w:type="paragraph" w:customStyle="1" w:styleId="36">
    <w:name w:val="表格内编号"/>
    <w:basedOn w:val="16"/>
    <w:link w:val="37"/>
    <w:qFormat/>
    <w:uiPriority w:val="0"/>
    <w:pPr>
      <w:ind w:right="120" w:rightChars="50"/>
      <w:jc w:val="right"/>
    </w:pPr>
    <w:rPr>
      <w:sz w:val="24"/>
    </w:rPr>
  </w:style>
  <w:style w:type="character" w:customStyle="1" w:styleId="37">
    <w:name w:val="表格内编号 字符"/>
    <w:basedOn w:val="17"/>
    <w:link w:val="36"/>
    <w:qFormat/>
    <w:uiPriority w:val="0"/>
    <w:rPr>
      <w:rFonts w:eastAsia="等线"/>
      <w:sz w:val="24"/>
    </w:rPr>
  </w:style>
  <w:style w:type="paragraph" w:customStyle="1" w:styleId="38">
    <w:name w:val="正文填写说明与示例"/>
    <w:basedOn w:val="1"/>
    <w:link w:val="39"/>
    <w:qFormat/>
    <w:uiPriority w:val="0"/>
    <w:rPr>
      <w:rFonts w:ascii="Arial" w:hAnsi="Arial" w:cs="Times New Roman"/>
      <w:i/>
      <w:color w:val="0070C0"/>
      <w:szCs w:val="24"/>
    </w:rPr>
  </w:style>
  <w:style w:type="character" w:customStyle="1" w:styleId="39">
    <w:name w:val="正文填写说明与示例 字符"/>
    <w:basedOn w:val="11"/>
    <w:link w:val="38"/>
    <w:qFormat/>
    <w:uiPriority w:val="0"/>
    <w:rPr>
      <w:rFonts w:ascii="Arial" w:hAnsi="Arial" w:eastAsia="宋体" w:cs="Times New Roman"/>
      <w:i/>
      <w:color w:val="0070C0"/>
      <w:sz w:val="24"/>
      <w:szCs w:val="24"/>
    </w:rPr>
  </w:style>
  <w:style w:type="paragraph" w:customStyle="1" w:styleId="40">
    <w:name w:val="代码示例"/>
    <w:link w:val="41"/>
    <w:qFormat/>
    <w:uiPriority w:val="0"/>
    <w:pPr>
      <w:spacing w:after="200" w:line="288" w:lineRule="auto"/>
    </w:pPr>
    <w:rPr>
      <w:rFonts w:ascii="Menlo" w:hAnsi="Menlo" w:eastAsia="微软雅黑" w:cs="Times New Roman"/>
      <w:kern w:val="2"/>
      <w:sz w:val="21"/>
      <w:szCs w:val="24"/>
      <w:lang w:val="en-US" w:eastAsia="zh-CN" w:bidi="ar-SA"/>
    </w:rPr>
  </w:style>
  <w:style w:type="character" w:customStyle="1" w:styleId="41">
    <w:name w:val="代码示例 字符"/>
    <w:basedOn w:val="11"/>
    <w:link w:val="40"/>
    <w:qFormat/>
    <w:uiPriority w:val="0"/>
    <w:rPr>
      <w:rFonts w:ascii="Menlo" w:hAnsi="Menlo" w:eastAsia="微软雅黑" w:cs="Times New Roman"/>
      <w:szCs w:val="24"/>
    </w:rPr>
  </w:style>
  <w:style w:type="paragraph" w:customStyle="1" w:styleId="42">
    <w:name w:val="封面副标题"/>
    <w:link w:val="44"/>
    <w:qFormat/>
    <w:uiPriority w:val="0"/>
    <w:pPr>
      <w:spacing w:after="200" w:line="276" w:lineRule="auto"/>
      <w:jc w:val="center"/>
    </w:pPr>
    <w:rPr>
      <w:rFonts w:ascii="黑体" w:hAnsi="黑体" w:eastAsia="黑体" w:cs="Times New Roman"/>
      <w:kern w:val="2"/>
      <w:sz w:val="72"/>
      <w:szCs w:val="72"/>
      <w:lang w:val="en-US" w:eastAsia="zh-CN" w:bidi="ar-SA"/>
    </w:rPr>
  </w:style>
  <w:style w:type="paragraph" w:customStyle="1" w:styleId="43">
    <w:name w:val="封面主标题"/>
    <w:link w:val="46"/>
    <w:qFormat/>
    <w:uiPriority w:val="0"/>
    <w:pPr>
      <w:spacing w:after="200" w:line="276" w:lineRule="auto"/>
      <w:jc w:val="center"/>
    </w:pPr>
    <w:rPr>
      <w:rFonts w:ascii="黑体" w:hAnsi="黑体" w:eastAsia="黑体" w:cs="Times New Roman"/>
      <w:b/>
      <w:kern w:val="2"/>
      <w:sz w:val="72"/>
      <w:szCs w:val="72"/>
      <w:lang w:val="en-US" w:eastAsia="zh-CN" w:bidi="ar-SA"/>
    </w:rPr>
  </w:style>
  <w:style w:type="character" w:customStyle="1" w:styleId="44">
    <w:name w:val="封面副标题 字符"/>
    <w:basedOn w:val="11"/>
    <w:link w:val="42"/>
    <w:qFormat/>
    <w:uiPriority w:val="0"/>
    <w:rPr>
      <w:rFonts w:ascii="黑体" w:hAnsi="黑体" w:eastAsia="黑体" w:cs="Times New Roman"/>
      <w:sz w:val="72"/>
      <w:szCs w:val="72"/>
    </w:rPr>
  </w:style>
  <w:style w:type="paragraph" w:customStyle="1" w:styleId="45">
    <w:name w:val="封面版本号"/>
    <w:link w:val="47"/>
    <w:qFormat/>
    <w:uiPriority w:val="0"/>
    <w:pPr>
      <w:spacing w:after="200" w:line="276" w:lineRule="auto"/>
      <w:jc w:val="center"/>
    </w:pPr>
    <w:rPr>
      <w:rFonts w:ascii="Times New Roman" w:hAnsi="Times New Roman" w:eastAsia="宋体" w:cs="Times New Roman"/>
      <w:kern w:val="2"/>
      <w:sz w:val="21"/>
      <w:szCs w:val="24"/>
      <w:lang w:val="en-US" w:eastAsia="zh-CN" w:bidi="ar-SA"/>
    </w:rPr>
  </w:style>
  <w:style w:type="character" w:customStyle="1" w:styleId="46">
    <w:name w:val="封面主标题 字符"/>
    <w:basedOn w:val="11"/>
    <w:link w:val="43"/>
    <w:qFormat/>
    <w:uiPriority w:val="0"/>
    <w:rPr>
      <w:rFonts w:ascii="黑体" w:hAnsi="黑体" w:eastAsia="黑体" w:cs="Times New Roman"/>
      <w:b/>
      <w:sz w:val="72"/>
      <w:szCs w:val="72"/>
    </w:rPr>
  </w:style>
  <w:style w:type="character" w:customStyle="1" w:styleId="47">
    <w:name w:val="封面版本号 字符"/>
    <w:basedOn w:val="11"/>
    <w:link w:val="45"/>
    <w:qFormat/>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joker/Library/Containers/com.kingsoft.wpsoffice.mac/Data/C:\Users\Administrator\Desktop\&#32452;&#32455;&#26631;&#20934;&#36807;-20200722&#21442;&#32771;&#29256;(OSSP)%20v1.0\&#39033;&#30446;&#32423;&#25991;&#2021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项目级文件模板.dotx</Template>
  <Pages>6</Pages>
  <Words>334</Words>
  <Characters>1905</Characters>
  <Lines>15</Lines>
  <Paragraphs>4</Paragraphs>
  <TotalTime>18</TotalTime>
  <ScaleCrop>false</ScaleCrop>
  <LinksUpToDate>false</LinksUpToDate>
  <CharactersWithSpaces>2235</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2020-07-25T23:00:00Z</dcterms:created>
  <dc:creator>Administrator</dc:creator>
  <cp:lastModifiedBy>彭朗</cp:lastModifiedBy>
  <dcterms:modified xsi:type="dcterms:W3CDTF">2023-11-09T17:20:25Z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5F7FB7AF5A8A7EF28EA34C65816FD9B2_42</vt:lpwstr>
  </property>
</Properties>
</file>