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4EC92" w14:textId="77777777" w:rsidR="00CA6A62" w:rsidRDefault="00CA6A62">
      <w:pPr>
        <w:jc w:val="center"/>
        <w:rPr>
          <w:rFonts w:ascii="阿里巴巴普惠体" w:eastAsia="阿里巴巴普惠体" w:hAnsi="阿里巴巴普惠体" w:cs="阿里巴巴普惠体"/>
          <w:sz w:val="112"/>
          <w:szCs w:val="192"/>
        </w:rPr>
      </w:pPr>
    </w:p>
    <w:p w14:paraId="1E0BB4A0" w14:textId="77777777" w:rsidR="00647528" w:rsidRDefault="008C5F79">
      <w:pPr>
        <w:jc w:val="center"/>
        <w:rPr>
          <w:rFonts w:ascii="阿里巴巴普惠体" w:eastAsia="阿里巴巴普惠体" w:hAnsi="阿里巴巴普惠体" w:cs="阿里巴巴普惠体"/>
          <w:sz w:val="112"/>
          <w:szCs w:val="192"/>
        </w:rPr>
      </w:pPr>
      <w:r>
        <w:rPr>
          <w:rFonts w:ascii="阿里巴巴普惠体" w:eastAsia="阿里巴巴普惠体" w:hAnsi="阿里巴巴普惠体" w:cs="阿里巴巴普惠体" w:hint="eastAsia"/>
          <w:sz w:val="112"/>
          <w:szCs w:val="192"/>
        </w:rPr>
        <w:t>CT2004A</w:t>
      </w:r>
    </w:p>
    <w:p w14:paraId="7280985C" w14:textId="77777777" w:rsidR="00647528" w:rsidRDefault="008C5F79">
      <w:pPr>
        <w:jc w:val="center"/>
        <w:rPr>
          <w:rFonts w:ascii="阿里巴巴普惠体" w:eastAsia="阿里巴巴普惠体" w:hAnsi="阿里巴巴普惠体" w:cs="阿里巴巴普惠体"/>
          <w:sz w:val="112"/>
          <w:szCs w:val="192"/>
        </w:rPr>
      </w:pPr>
      <w:r>
        <w:rPr>
          <w:rFonts w:ascii="阿里巴巴普惠体" w:eastAsia="阿里巴巴普惠体" w:hAnsi="阿里巴巴普惠体" w:cs="阿里巴巴普惠体" w:hint="eastAsia"/>
          <w:sz w:val="112"/>
          <w:szCs w:val="192"/>
        </w:rPr>
        <w:t>直流安全工作区测试系统</w:t>
      </w:r>
    </w:p>
    <w:p w14:paraId="68348650" w14:textId="421D20D0" w:rsidR="00CA6A62" w:rsidRDefault="008C5F79">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sz w:val="112"/>
          <w:szCs w:val="192"/>
        </w:rPr>
        <w:t>用户手册</w:t>
      </w:r>
    </w:p>
    <w:p w14:paraId="42118CC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br w:type="page"/>
      </w:r>
    </w:p>
    <w:sdt>
      <w:sdtPr>
        <w:rPr>
          <w:rFonts w:ascii="阿里巴巴普惠体" w:eastAsia="阿里巴巴普惠体" w:hAnsi="阿里巴巴普惠体" w:cs="阿里巴巴普惠体" w:hint="eastAsia"/>
        </w:rPr>
        <w:id w:val="147463978"/>
        <w15:color w:val="DBDBDB"/>
        <w:docPartObj>
          <w:docPartGallery w:val="Table of Contents"/>
          <w:docPartUnique/>
        </w:docPartObj>
      </w:sdtPr>
      <w:sdtEndPr>
        <w:rPr>
          <w:b/>
        </w:rPr>
      </w:sdtEndPr>
      <w:sdtContent>
        <w:p w14:paraId="36523603" w14:textId="77777777" w:rsidR="00CA6A62" w:rsidRDefault="008C5F79">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目录</w:t>
          </w:r>
        </w:p>
        <w:p w14:paraId="1BD751EC" w14:textId="356A415A" w:rsidR="00802EB7" w:rsidRDefault="008C5F79">
          <w:pPr>
            <w:pStyle w:val="TOC1"/>
            <w:tabs>
              <w:tab w:val="left" w:pos="420"/>
              <w:tab w:val="right" w:leader="dot" w:pos="8296"/>
            </w:tabs>
            <w:rPr>
              <w:noProof/>
              <w:szCs w:val="22"/>
            </w:rPr>
          </w:pPr>
          <w:r>
            <w:rPr>
              <w:rFonts w:ascii="阿里巴巴普惠体" w:eastAsia="阿里巴巴普惠体" w:hAnsi="阿里巴巴普惠体" w:cs="阿里巴巴普惠体" w:hint="eastAsia"/>
            </w:rPr>
            <w:fldChar w:fldCharType="begin"/>
          </w:r>
          <w:r>
            <w:rPr>
              <w:rFonts w:ascii="阿里巴巴普惠体" w:eastAsia="阿里巴巴普惠体" w:hAnsi="阿里巴巴普惠体" w:cs="阿里巴巴普惠体" w:hint="eastAsia"/>
            </w:rPr>
            <w:instrText xml:space="preserve">TOC \o "1-2" \h \u </w:instrText>
          </w:r>
          <w:r>
            <w:rPr>
              <w:rFonts w:ascii="阿里巴巴普惠体" w:eastAsia="阿里巴巴普惠体" w:hAnsi="阿里巴巴普惠体" w:cs="阿里巴巴普惠体" w:hint="eastAsia"/>
            </w:rPr>
            <w:fldChar w:fldCharType="separate"/>
          </w:r>
          <w:hyperlink w:anchor="_Toc185456189" w:history="1">
            <w:r w:rsidR="00802EB7" w:rsidRPr="00AA2377">
              <w:rPr>
                <w:rStyle w:val="a7"/>
                <w:noProof/>
              </w:rPr>
              <w:t>1.</w:t>
            </w:r>
            <w:r w:rsidR="00802EB7">
              <w:rPr>
                <w:noProof/>
                <w:szCs w:val="22"/>
              </w:rPr>
              <w:tab/>
            </w:r>
            <w:r w:rsidR="00802EB7" w:rsidRPr="00AA2377">
              <w:rPr>
                <w:rStyle w:val="a7"/>
                <w:noProof/>
              </w:rPr>
              <w:t>引言</w:t>
            </w:r>
            <w:r w:rsidR="00802EB7">
              <w:rPr>
                <w:noProof/>
              </w:rPr>
              <w:tab/>
            </w:r>
            <w:r w:rsidR="00802EB7">
              <w:rPr>
                <w:noProof/>
              </w:rPr>
              <w:fldChar w:fldCharType="begin"/>
            </w:r>
            <w:r w:rsidR="00802EB7">
              <w:rPr>
                <w:noProof/>
              </w:rPr>
              <w:instrText xml:space="preserve"> PAGEREF _Toc185456189 \h </w:instrText>
            </w:r>
            <w:r w:rsidR="00802EB7">
              <w:rPr>
                <w:noProof/>
              </w:rPr>
            </w:r>
            <w:r w:rsidR="00802EB7">
              <w:rPr>
                <w:noProof/>
              </w:rPr>
              <w:fldChar w:fldCharType="separate"/>
            </w:r>
            <w:r w:rsidR="00802EB7">
              <w:rPr>
                <w:noProof/>
              </w:rPr>
              <w:t>3</w:t>
            </w:r>
            <w:r w:rsidR="00802EB7">
              <w:rPr>
                <w:noProof/>
              </w:rPr>
              <w:fldChar w:fldCharType="end"/>
            </w:r>
          </w:hyperlink>
        </w:p>
        <w:p w14:paraId="2E6E8BB3" w14:textId="5E69C968" w:rsidR="00802EB7" w:rsidRDefault="007804B2">
          <w:pPr>
            <w:pStyle w:val="TOC1"/>
            <w:tabs>
              <w:tab w:val="left" w:pos="420"/>
              <w:tab w:val="right" w:leader="dot" w:pos="8296"/>
            </w:tabs>
            <w:rPr>
              <w:noProof/>
              <w:szCs w:val="22"/>
            </w:rPr>
          </w:pPr>
          <w:hyperlink w:anchor="_Toc185456190" w:history="1">
            <w:r w:rsidR="00802EB7" w:rsidRPr="00AA2377">
              <w:rPr>
                <w:rStyle w:val="a7"/>
                <w:noProof/>
              </w:rPr>
              <w:t>2.</w:t>
            </w:r>
            <w:r w:rsidR="00802EB7">
              <w:rPr>
                <w:noProof/>
                <w:szCs w:val="22"/>
              </w:rPr>
              <w:tab/>
            </w:r>
            <w:r w:rsidR="00802EB7" w:rsidRPr="00AA2377">
              <w:rPr>
                <w:rStyle w:val="a7"/>
                <w:noProof/>
              </w:rPr>
              <w:t>安全要求</w:t>
            </w:r>
            <w:r w:rsidR="00802EB7">
              <w:rPr>
                <w:noProof/>
              </w:rPr>
              <w:tab/>
            </w:r>
            <w:r w:rsidR="00802EB7">
              <w:rPr>
                <w:noProof/>
              </w:rPr>
              <w:fldChar w:fldCharType="begin"/>
            </w:r>
            <w:r w:rsidR="00802EB7">
              <w:rPr>
                <w:noProof/>
              </w:rPr>
              <w:instrText xml:space="preserve"> PAGEREF _Toc185456190 \h </w:instrText>
            </w:r>
            <w:r w:rsidR="00802EB7">
              <w:rPr>
                <w:noProof/>
              </w:rPr>
            </w:r>
            <w:r w:rsidR="00802EB7">
              <w:rPr>
                <w:noProof/>
              </w:rPr>
              <w:fldChar w:fldCharType="separate"/>
            </w:r>
            <w:r w:rsidR="00802EB7">
              <w:rPr>
                <w:noProof/>
              </w:rPr>
              <w:t>4</w:t>
            </w:r>
            <w:r w:rsidR="00802EB7">
              <w:rPr>
                <w:noProof/>
              </w:rPr>
              <w:fldChar w:fldCharType="end"/>
            </w:r>
          </w:hyperlink>
        </w:p>
        <w:p w14:paraId="61F21802" w14:textId="2C153536" w:rsidR="00802EB7" w:rsidRDefault="007804B2">
          <w:pPr>
            <w:pStyle w:val="TOC2"/>
            <w:tabs>
              <w:tab w:val="left" w:pos="1050"/>
              <w:tab w:val="right" w:leader="dot" w:pos="8296"/>
            </w:tabs>
            <w:rPr>
              <w:noProof/>
              <w:szCs w:val="22"/>
            </w:rPr>
          </w:pPr>
          <w:hyperlink w:anchor="_Toc185456191" w:history="1">
            <w:r w:rsidR="00802EB7" w:rsidRPr="00AA2377">
              <w:rPr>
                <w:rStyle w:val="a7"/>
                <w:noProof/>
              </w:rPr>
              <w:t>2.1.</w:t>
            </w:r>
            <w:r w:rsidR="00802EB7">
              <w:rPr>
                <w:noProof/>
                <w:szCs w:val="22"/>
              </w:rPr>
              <w:tab/>
            </w:r>
            <w:r w:rsidR="00802EB7" w:rsidRPr="00AA2377">
              <w:rPr>
                <w:rStyle w:val="a7"/>
                <w:noProof/>
              </w:rPr>
              <w:t>安全符号和术语</w:t>
            </w:r>
            <w:r w:rsidR="00802EB7">
              <w:rPr>
                <w:noProof/>
              </w:rPr>
              <w:tab/>
            </w:r>
            <w:r w:rsidR="00802EB7">
              <w:rPr>
                <w:noProof/>
              </w:rPr>
              <w:fldChar w:fldCharType="begin"/>
            </w:r>
            <w:r w:rsidR="00802EB7">
              <w:rPr>
                <w:noProof/>
              </w:rPr>
              <w:instrText xml:space="preserve"> PAGEREF _Toc185456191 \h </w:instrText>
            </w:r>
            <w:r w:rsidR="00802EB7">
              <w:rPr>
                <w:noProof/>
              </w:rPr>
            </w:r>
            <w:r w:rsidR="00802EB7">
              <w:rPr>
                <w:noProof/>
              </w:rPr>
              <w:fldChar w:fldCharType="separate"/>
            </w:r>
            <w:r w:rsidR="00802EB7">
              <w:rPr>
                <w:noProof/>
              </w:rPr>
              <w:t>4</w:t>
            </w:r>
            <w:r w:rsidR="00802EB7">
              <w:rPr>
                <w:noProof/>
              </w:rPr>
              <w:fldChar w:fldCharType="end"/>
            </w:r>
          </w:hyperlink>
        </w:p>
        <w:p w14:paraId="1F8FF798" w14:textId="73FF3513" w:rsidR="00802EB7" w:rsidRDefault="007804B2">
          <w:pPr>
            <w:pStyle w:val="TOC2"/>
            <w:tabs>
              <w:tab w:val="left" w:pos="1050"/>
              <w:tab w:val="right" w:leader="dot" w:pos="8296"/>
            </w:tabs>
            <w:rPr>
              <w:noProof/>
              <w:szCs w:val="22"/>
            </w:rPr>
          </w:pPr>
          <w:hyperlink w:anchor="_Toc185456192" w:history="1">
            <w:r w:rsidR="00802EB7" w:rsidRPr="00AA2377">
              <w:rPr>
                <w:rStyle w:val="a7"/>
                <w:noProof/>
              </w:rPr>
              <w:t>2.2.</w:t>
            </w:r>
            <w:r w:rsidR="00802EB7">
              <w:rPr>
                <w:noProof/>
                <w:szCs w:val="22"/>
              </w:rPr>
              <w:tab/>
            </w:r>
            <w:r w:rsidR="00802EB7" w:rsidRPr="00AA2377">
              <w:rPr>
                <w:rStyle w:val="a7"/>
                <w:noProof/>
              </w:rPr>
              <w:t>工作环境</w:t>
            </w:r>
            <w:r w:rsidR="00802EB7">
              <w:rPr>
                <w:noProof/>
              </w:rPr>
              <w:tab/>
            </w:r>
            <w:r w:rsidR="00802EB7">
              <w:rPr>
                <w:noProof/>
              </w:rPr>
              <w:fldChar w:fldCharType="begin"/>
            </w:r>
            <w:r w:rsidR="00802EB7">
              <w:rPr>
                <w:noProof/>
              </w:rPr>
              <w:instrText xml:space="preserve"> PAGEREF _Toc185456192 \h </w:instrText>
            </w:r>
            <w:r w:rsidR="00802EB7">
              <w:rPr>
                <w:noProof/>
              </w:rPr>
            </w:r>
            <w:r w:rsidR="00802EB7">
              <w:rPr>
                <w:noProof/>
              </w:rPr>
              <w:fldChar w:fldCharType="separate"/>
            </w:r>
            <w:r w:rsidR="00802EB7">
              <w:rPr>
                <w:noProof/>
              </w:rPr>
              <w:t>5</w:t>
            </w:r>
            <w:r w:rsidR="00802EB7">
              <w:rPr>
                <w:noProof/>
              </w:rPr>
              <w:fldChar w:fldCharType="end"/>
            </w:r>
          </w:hyperlink>
        </w:p>
        <w:p w14:paraId="711A4726" w14:textId="4FC82B70" w:rsidR="00802EB7" w:rsidRDefault="007804B2">
          <w:pPr>
            <w:pStyle w:val="TOC2"/>
            <w:tabs>
              <w:tab w:val="left" w:pos="1050"/>
              <w:tab w:val="right" w:leader="dot" w:pos="8296"/>
            </w:tabs>
            <w:rPr>
              <w:noProof/>
              <w:szCs w:val="22"/>
            </w:rPr>
          </w:pPr>
          <w:hyperlink w:anchor="_Toc185456193" w:history="1">
            <w:r w:rsidR="00802EB7" w:rsidRPr="00AA2377">
              <w:rPr>
                <w:rStyle w:val="a7"/>
                <w:noProof/>
              </w:rPr>
              <w:t>2.3.</w:t>
            </w:r>
            <w:r w:rsidR="00802EB7">
              <w:rPr>
                <w:noProof/>
                <w:szCs w:val="22"/>
              </w:rPr>
              <w:tab/>
            </w:r>
            <w:r w:rsidR="00802EB7" w:rsidRPr="00AA2377">
              <w:rPr>
                <w:rStyle w:val="a7"/>
                <w:noProof/>
              </w:rPr>
              <w:t>冷却要求</w:t>
            </w:r>
            <w:r w:rsidR="00802EB7">
              <w:rPr>
                <w:noProof/>
              </w:rPr>
              <w:tab/>
            </w:r>
            <w:r w:rsidR="00802EB7">
              <w:rPr>
                <w:noProof/>
              </w:rPr>
              <w:fldChar w:fldCharType="begin"/>
            </w:r>
            <w:r w:rsidR="00802EB7">
              <w:rPr>
                <w:noProof/>
              </w:rPr>
              <w:instrText xml:space="preserve"> PAGEREF _Toc185456193 \h </w:instrText>
            </w:r>
            <w:r w:rsidR="00802EB7">
              <w:rPr>
                <w:noProof/>
              </w:rPr>
            </w:r>
            <w:r w:rsidR="00802EB7">
              <w:rPr>
                <w:noProof/>
              </w:rPr>
              <w:fldChar w:fldCharType="separate"/>
            </w:r>
            <w:r w:rsidR="00802EB7">
              <w:rPr>
                <w:noProof/>
              </w:rPr>
              <w:t>5</w:t>
            </w:r>
            <w:r w:rsidR="00802EB7">
              <w:rPr>
                <w:noProof/>
              </w:rPr>
              <w:fldChar w:fldCharType="end"/>
            </w:r>
          </w:hyperlink>
        </w:p>
        <w:p w14:paraId="18288135" w14:textId="1EC18061" w:rsidR="00802EB7" w:rsidRDefault="007804B2">
          <w:pPr>
            <w:pStyle w:val="TOC2"/>
            <w:tabs>
              <w:tab w:val="left" w:pos="1050"/>
              <w:tab w:val="right" w:leader="dot" w:pos="8296"/>
            </w:tabs>
            <w:rPr>
              <w:noProof/>
              <w:szCs w:val="22"/>
            </w:rPr>
          </w:pPr>
          <w:hyperlink w:anchor="_Toc185456194" w:history="1">
            <w:r w:rsidR="00802EB7" w:rsidRPr="00AA2377">
              <w:rPr>
                <w:rStyle w:val="a7"/>
                <w:noProof/>
              </w:rPr>
              <w:t>2.4.</w:t>
            </w:r>
            <w:r w:rsidR="00802EB7">
              <w:rPr>
                <w:noProof/>
                <w:szCs w:val="22"/>
              </w:rPr>
              <w:tab/>
            </w:r>
            <w:r w:rsidR="00802EB7" w:rsidRPr="00AA2377">
              <w:rPr>
                <w:rStyle w:val="a7"/>
                <w:noProof/>
              </w:rPr>
              <w:t>电源</w:t>
            </w:r>
            <w:r w:rsidR="00802EB7">
              <w:rPr>
                <w:noProof/>
              </w:rPr>
              <w:tab/>
            </w:r>
            <w:r w:rsidR="00802EB7">
              <w:rPr>
                <w:noProof/>
              </w:rPr>
              <w:fldChar w:fldCharType="begin"/>
            </w:r>
            <w:r w:rsidR="00802EB7">
              <w:rPr>
                <w:noProof/>
              </w:rPr>
              <w:instrText xml:space="preserve"> PAGEREF _Toc185456194 \h </w:instrText>
            </w:r>
            <w:r w:rsidR="00802EB7">
              <w:rPr>
                <w:noProof/>
              </w:rPr>
            </w:r>
            <w:r w:rsidR="00802EB7">
              <w:rPr>
                <w:noProof/>
              </w:rPr>
              <w:fldChar w:fldCharType="separate"/>
            </w:r>
            <w:r w:rsidR="00802EB7">
              <w:rPr>
                <w:noProof/>
              </w:rPr>
              <w:t>6</w:t>
            </w:r>
            <w:r w:rsidR="00802EB7">
              <w:rPr>
                <w:noProof/>
              </w:rPr>
              <w:fldChar w:fldCharType="end"/>
            </w:r>
          </w:hyperlink>
        </w:p>
        <w:p w14:paraId="64F1803B" w14:textId="1E54DDB1" w:rsidR="00802EB7" w:rsidRDefault="007804B2">
          <w:pPr>
            <w:pStyle w:val="TOC2"/>
            <w:tabs>
              <w:tab w:val="left" w:pos="1050"/>
              <w:tab w:val="right" w:leader="dot" w:pos="8296"/>
            </w:tabs>
            <w:rPr>
              <w:noProof/>
              <w:szCs w:val="22"/>
            </w:rPr>
          </w:pPr>
          <w:hyperlink w:anchor="_Toc185456195" w:history="1">
            <w:r w:rsidR="00802EB7" w:rsidRPr="00AA2377">
              <w:rPr>
                <w:rStyle w:val="a7"/>
                <w:noProof/>
              </w:rPr>
              <w:t>2.5.</w:t>
            </w:r>
            <w:r w:rsidR="00802EB7">
              <w:rPr>
                <w:noProof/>
                <w:szCs w:val="22"/>
              </w:rPr>
              <w:tab/>
            </w:r>
            <w:r w:rsidR="00802EB7" w:rsidRPr="00AA2377">
              <w:rPr>
                <w:rStyle w:val="a7"/>
                <w:noProof/>
              </w:rPr>
              <w:t>校准</w:t>
            </w:r>
            <w:r w:rsidR="00802EB7">
              <w:rPr>
                <w:noProof/>
              </w:rPr>
              <w:tab/>
            </w:r>
            <w:r w:rsidR="00802EB7">
              <w:rPr>
                <w:noProof/>
              </w:rPr>
              <w:fldChar w:fldCharType="begin"/>
            </w:r>
            <w:r w:rsidR="00802EB7">
              <w:rPr>
                <w:noProof/>
              </w:rPr>
              <w:instrText xml:space="preserve"> PAGEREF _Toc185456195 \h </w:instrText>
            </w:r>
            <w:r w:rsidR="00802EB7">
              <w:rPr>
                <w:noProof/>
              </w:rPr>
            </w:r>
            <w:r w:rsidR="00802EB7">
              <w:rPr>
                <w:noProof/>
              </w:rPr>
              <w:fldChar w:fldCharType="separate"/>
            </w:r>
            <w:r w:rsidR="00802EB7">
              <w:rPr>
                <w:noProof/>
              </w:rPr>
              <w:t>6</w:t>
            </w:r>
            <w:r w:rsidR="00802EB7">
              <w:rPr>
                <w:noProof/>
              </w:rPr>
              <w:fldChar w:fldCharType="end"/>
            </w:r>
          </w:hyperlink>
        </w:p>
        <w:p w14:paraId="1FD13732" w14:textId="4A43722D" w:rsidR="00802EB7" w:rsidRDefault="007804B2">
          <w:pPr>
            <w:pStyle w:val="TOC2"/>
            <w:tabs>
              <w:tab w:val="left" w:pos="1050"/>
              <w:tab w:val="right" w:leader="dot" w:pos="8296"/>
            </w:tabs>
            <w:rPr>
              <w:noProof/>
              <w:szCs w:val="22"/>
            </w:rPr>
          </w:pPr>
          <w:hyperlink w:anchor="_Toc185456196" w:history="1">
            <w:r w:rsidR="00802EB7" w:rsidRPr="00AA2377">
              <w:rPr>
                <w:rStyle w:val="a7"/>
                <w:noProof/>
              </w:rPr>
              <w:t>2.6.</w:t>
            </w:r>
            <w:r w:rsidR="00802EB7">
              <w:rPr>
                <w:noProof/>
                <w:szCs w:val="22"/>
              </w:rPr>
              <w:tab/>
            </w:r>
            <w:r w:rsidR="00802EB7" w:rsidRPr="00AA2377">
              <w:rPr>
                <w:rStyle w:val="a7"/>
                <w:noProof/>
              </w:rPr>
              <w:t>清洁</w:t>
            </w:r>
            <w:r w:rsidR="00802EB7">
              <w:rPr>
                <w:noProof/>
              </w:rPr>
              <w:tab/>
            </w:r>
            <w:r w:rsidR="00802EB7">
              <w:rPr>
                <w:noProof/>
              </w:rPr>
              <w:fldChar w:fldCharType="begin"/>
            </w:r>
            <w:r w:rsidR="00802EB7">
              <w:rPr>
                <w:noProof/>
              </w:rPr>
              <w:instrText xml:space="preserve"> PAGEREF _Toc185456196 \h </w:instrText>
            </w:r>
            <w:r w:rsidR="00802EB7">
              <w:rPr>
                <w:noProof/>
              </w:rPr>
            </w:r>
            <w:r w:rsidR="00802EB7">
              <w:rPr>
                <w:noProof/>
              </w:rPr>
              <w:fldChar w:fldCharType="separate"/>
            </w:r>
            <w:r w:rsidR="00802EB7">
              <w:rPr>
                <w:noProof/>
              </w:rPr>
              <w:t>6</w:t>
            </w:r>
            <w:r w:rsidR="00802EB7">
              <w:rPr>
                <w:noProof/>
              </w:rPr>
              <w:fldChar w:fldCharType="end"/>
            </w:r>
          </w:hyperlink>
        </w:p>
        <w:p w14:paraId="383F31E3" w14:textId="6BD4F8C7" w:rsidR="00802EB7" w:rsidRDefault="007804B2">
          <w:pPr>
            <w:pStyle w:val="TOC1"/>
            <w:tabs>
              <w:tab w:val="left" w:pos="420"/>
              <w:tab w:val="right" w:leader="dot" w:pos="8296"/>
            </w:tabs>
            <w:rPr>
              <w:noProof/>
              <w:szCs w:val="22"/>
            </w:rPr>
          </w:pPr>
          <w:hyperlink w:anchor="_Toc185456197" w:history="1">
            <w:r w:rsidR="00802EB7" w:rsidRPr="00AA2377">
              <w:rPr>
                <w:rStyle w:val="a7"/>
                <w:noProof/>
              </w:rPr>
              <w:t>3.</w:t>
            </w:r>
            <w:r w:rsidR="00802EB7">
              <w:rPr>
                <w:noProof/>
                <w:szCs w:val="22"/>
              </w:rPr>
              <w:tab/>
            </w:r>
            <w:r w:rsidR="00802EB7" w:rsidRPr="00AA2377">
              <w:rPr>
                <w:rStyle w:val="a7"/>
                <w:noProof/>
              </w:rPr>
              <w:t>测试原理</w:t>
            </w:r>
            <w:r w:rsidR="00802EB7">
              <w:rPr>
                <w:noProof/>
              </w:rPr>
              <w:tab/>
            </w:r>
            <w:r w:rsidR="00802EB7">
              <w:rPr>
                <w:noProof/>
              </w:rPr>
              <w:fldChar w:fldCharType="begin"/>
            </w:r>
            <w:r w:rsidR="00802EB7">
              <w:rPr>
                <w:noProof/>
              </w:rPr>
              <w:instrText xml:space="preserve"> PAGEREF _Toc185456197 \h </w:instrText>
            </w:r>
            <w:r w:rsidR="00802EB7">
              <w:rPr>
                <w:noProof/>
              </w:rPr>
            </w:r>
            <w:r w:rsidR="00802EB7">
              <w:rPr>
                <w:noProof/>
              </w:rPr>
              <w:fldChar w:fldCharType="separate"/>
            </w:r>
            <w:r w:rsidR="00802EB7">
              <w:rPr>
                <w:noProof/>
              </w:rPr>
              <w:t>7</w:t>
            </w:r>
            <w:r w:rsidR="00802EB7">
              <w:rPr>
                <w:noProof/>
              </w:rPr>
              <w:fldChar w:fldCharType="end"/>
            </w:r>
          </w:hyperlink>
        </w:p>
        <w:p w14:paraId="6B699832" w14:textId="7FA35D5E" w:rsidR="00802EB7" w:rsidRDefault="007804B2">
          <w:pPr>
            <w:pStyle w:val="TOC2"/>
            <w:tabs>
              <w:tab w:val="left" w:pos="1050"/>
              <w:tab w:val="right" w:leader="dot" w:pos="8296"/>
            </w:tabs>
            <w:rPr>
              <w:noProof/>
              <w:szCs w:val="22"/>
            </w:rPr>
          </w:pPr>
          <w:hyperlink w:anchor="_Toc185456198" w:history="1">
            <w:r w:rsidR="00802EB7" w:rsidRPr="00AA2377">
              <w:rPr>
                <w:rStyle w:val="a7"/>
                <w:noProof/>
              </w:rPr>
              <w:t>3.1.</w:t>
            </w:r>
            <w:r w:rsidR="00802EB7">
              <w:rPr>
                <w:noProof/>
                <w:szCs w:val="22"/>
              </w:rPr>
              <w:tab/>
            </w:r>
            <w:r w:rsidR="00802EB7" w:rsidRPr="00AA2377">
              <w:rPr>
                <w:rStyle w:val="a7"/>
                <w:noProof/>
              </w:rPr>
              <w:t>MIL-STD-750 3051 SOA</w:t>
            </w:r>
            <w:r w:rsidR="00802EB7" w:rsidRPr="00AA2377">
              <w:rPr>
                <w:rStyle w:val="a7"/>
                <w:noProof/>
              </w:rPr>
              <w:t>安全工作区（</w:t>
            </w:r>
            <w:r w:rsidR="00802EB7" w:rsidRPr="00AA2377">
              <w:rPr>
                <w:rStyle w:val="a7"/>
                <w:noProof/>
              </w:rPr>
              <w:t>DC</w:t>
            </w:r>
            <w:r w:rsidR="00802EB7" w:rsidRPr="00AA2377">
              <w:rPr>
                <w:rStyle w:val="a7"/>
                <w:noProof/>
              </w:rPr>
              <w:t>直流）</w:t>
            </w:r>
            <w:r w:rsidR="00802EB7">
              <w:rPr>
                <w:noProof/>
              </w:rPr>
              <w:tab/>
            </w:r>
            <w:r w:rsidR="00802EB7">
              <w:rPr>
                <w:noProof/>
              </w:rPr>
              <w:fldChar w:fldCharType="begin"/>
            </w:r>
            <w:r w:rsidR="00802EB7">
              <w:rPr>
                <w:noProof/>
              </w:rPr>
              <w:instrText xml:space="preserve"> PAGEREF _Toc185456198 \h </w:instrText>
            </w:r>
            <w:r w:rsidR="00802EB7">
              <w:rPr>
                <w:noProof/>
              </w:rPr>
            </w:r>
            <w:r w:rsidR="00802EB7">
              <w:rPr>
                <w:noProof/>
              </w:rPr>
              <w:fldChar w:fldCharType="separate"/>
            </w:r>
            <w:r w:rsidR="00802EB7">
              <w:rPr>
                <w:noProof/>
              </w:rPr>
              <w:t>7</w:t>
            </w:r>
            <w:r w:rsidR="00802EB7">
              <w:rPr>
                <w:noProof/>
              </w:rPr>
              <w:fldChar w:fldCharType="end"/>
            </w:r>
          </w:hyperlink>
        </w:p>
        <w:p w14:paraId="4D00A1FC" w14:textId="6181EFD0" w:rsidR="00802EB7" w:rsidRDefault="007804B2">
          <w:pPr>
            <w:pStyle w:val="TOC2"/>
            <w:tabs>
              <w:tab w:val="left" w:pos="1050"/>
              <w:tab w:val="right" w:leader="dot" w:pos="8296"/>
            </w:tabs>
            <w:rPr>
              <w:noProof/>
              <w:szCs w:val="22"/>
            </w:rPr>
          </w:pPr>
          <w:hyperlink w:anchor="_Toc185456199" w:history="1">
            <w:r w:rsidR="00802EB7" w:rsidRPr="00AA2377">
              <w:rPr>
                <w:rStyle w:val="a7"/>
                <w:noProof/>
              </w:rPr>
              <w:t>3.2.</w:t>
            </w:r>
            <w:r w:rsidR="00802EB7">
              <w:rPr>
                <w:noProof/>
                <w:szCs w:val="22"/>
              </w:rPr>
              <w:tab/>
            </w:r>
            <w:r w:rsidR="00802EB7" w:rsidRPr="00AA2377">
              <w:rPr>
                <w:rStyle w:val="a7"/>
                <w:noProof/>
              </w:rPr>
              <w:t>安全工作区（</w:t>
            </w:r>
            <w:r w:rsidR="00802EB7" w:rsidRPr="00AA2377">
              <w:rPr>
                <w:rStyle w:val="a7"/>
                <w:noProof/>
              </w:rPr>
              <w:t>DC</w:t>
            </w:r>
            <w:r w:rsidR="00802EB7" w:rsidRPr="00AA2377">
              <w:rPr>
                <w:rStyle w:val="a7"/>
                <w:noProof/>
              </w:rPr>
              <w:t>直流）测试目的</w:t>
            </w:r>
            <w:r w:rsidR="00802EB7">
              <w:rPr>
                <w:noProof/>
              </w:rPr>
              <w:tab/>
            </w:r>
            <w:r w:rsidR="00802EB7">
              <w:rPr>
                <w:noProof/>
              </w:rPr>
              <w:fldChar w:fldCharType="begin"/>
            </w:r>
            <w:r w:rsidR="00802EB7">
              <w:rPr>
                <w:noProof/>
              </w:rPr>
              <w:instrText xml:space="preserve"> PAGEREF _Toc185456199 \h </w:instrText>
            </w:r>
            <w:r w:rsidR="00802EB7">
              <w:rPr>
                <w:noProof/>
              </w:rPr>
            </w:r>
            <w:r w:rsidR="00802EB7">
              <w:rPr>
                <w:noProof/>
              </w:rPr>
              <w:fldChar w:fldCharType="separate"/>
            </w:r>
            <w:r w:rsidR="00802EB7">
              <w:rPr>
                <w:noProof/>
              </w:rPr>
              <w:t>7</w:t>
            </w:r>
            <w:r w:rsidR="00802EB7">
              <w:rPr>
                <w:noProof/>
              </w:rPr>
              <w:fldChar w:fldCharType="end"/>
            </w:r>
          </w:hyperlink>
        </w:p>
        <w:p w14:paraId="2C532913" w14:textId="24B01F42" w:rsidR="00802EB7" w:rsidRDefault="007804B2">
          <w:pPr>
            <w:pStyle w:val="TOC2"/>
            <w:tabs>
              <w:tab w:val="left" w:pos="1050"/>
              <w:tab w:val="right" w:leader="dot" w:pos="8296"/>
            </w:tabs>
            <w:rPr>
              <w:noProof/>
              <w:szCs w:val="22"/>
            </w:rPr>
          </w:pPr>
          <w:hyperlink w:anchor="_Toc185456200" w:history="1">
            <w:r w:rsidR="00802EB7" w:rsidRPr="00AA2377">
              <w:rPr>
                <w:rStyle w:val="a7"/>
                <w:noProof/>
              </w:rPr>
              <w:t>3.3.</w:t>
            </w:r>
            <w:r w:rsidR="00802EB7">
              <w:rPr>
                <w:noProof/>
                <w:szCs w:val="22"/>
              </w:rPr>
              <w:tab/>
            </w:r>
            <w:r w:rsidR="00802EB7" w:rsidRPr="00AA2377">
              <w:rPr>
                <w:rStyle w:val="a7"/>
                <w:noProof/>
              </w:rPr>
              <w:t>安全工作区（</w:t>
            </w:r>
            <w:r w:rsidR="00802EB7" w:rsidRPr="00AA2377">
              <w:rPr>
                <w:rStyle w:val="a7"/>
                <w:noProof/>
              </w:rPr>
              <w:t>DC</w:t>
            </w:r>
            <w:r w:rsidR="00802EB7" w:rsidRPr="00AA2377">
              <w:rPr>
                <w:rStyle w:val="a7"/>
                <w:noProof/>
              </w:rPr>
              <w:t>直流）测试电路图</w:t>
            </w:r>
            <w:r w:rsidR="00802EB7">
              <w:rPr>
                <w:noProof/>
              </w:rPr>
              <w:tab/>
            </w:r>
            <w:r w:rsidR="00802EB7">
              <w:rPr>
                <w:noProof/>
              </w:rPr>
              <w:fldChar w:fldCharType="begin"/>
            </w:r>
            <w:r w:rsidR="00802EB7">
              <w:rPr>
                <w:noProof/>
              </w:rPr>
              <w:instrText xml:space="preserve"> PAGEREF _Toc185456200 \h </w:instrText>
            </w:r>
            <w:r w:rsidR="00802EB7">
              <w:rPr>
                <w:noProof/>
              </w:rPr>
            </w:r>
            <w:r w:rsidR="00802EB7">
              <w:rPr>
                <w:noProof/>
              </w:rPr>
              <w:fldChar w:fldCharType="separate"/>
            </w:r>
            <w:r w:rsidR="00802EB7">
              <w:rPr>
                <w:noProof/>
              </w:rPr>
              <w:t>7</w:t>
            </w:r>
            <w:r w:rsidR="00802EB7">
              <w:rPr>
                <w:noProof/>
              </w:rPr>
              <w:fldChar w:fldCharType="end"/>
            </w:r>
          </w:hyperlink>
        </w:p>
        <w:p w14:paraId="0D5B804B" w14:textId="215488BE" w:rsidR="00802EB7" w:rsidRDefault="007804B2">
          <w:pPr>
            <w:pStyle w:val="TOC2"/>
            <w:tabs>
              <w:tab w:val="left" w:pos="1050"/>
              <w:tab w:val="right" w:leader="dot" w:pos="8296"/>
            </w:tabs>
            <w:rPr>
              <w:noProof/>
              <w:szCs w:val="22"/>
            </w:rPr>
          </w:pPr>
          <w:hyperlink w:anchor="_Toc185456201" w:history="1">
            <w:r w:rsidR="00802EB7" w:rsidRPr="00AA2377">
              <w:rPr>
                <w:rStyle w:val="a7"/>
                <w:noProof/>
              </w:rPr>
              <w:t>3.4.</w:t>
            </w:r>
            <w:r w:rsidR="00802EB7">
              <w:rPr>
                <w:noProof/>
                <w:szCs w:val="22"/>
              </w:rPr>
              <w:tab/>
            </w:r>
            <w:r w:rsidR="00802EB7" w:rsidRPr="00AA2377">
              <w:rPr>
                <w:rStyle w:val="a7"/>
                <w:noProof/>
              </w:rPr>
              <w:t>安全工作区（</w:t>
            </w:r>
            <w:r w:rsidR="00802EB7" w:rsidRPr="00AA2377">
              <w:rPr>
                <w:rStyle w:val="a7"/>
                <w:noProof/>
              </w:rPr>
              <w:t>DC</w:t>
            </w:r>
            <w:r w:rsidR="00802EB7" w:rsidRPr="00AA2377">
              <w:rPr>
                <w:rStyle w:val="a7"/>
                <w:noProof/>
              </w:rPr>
              <w:t>直流）测试方法</w:t>
            </w:r>
            <w:r w:rsidR="00802EB7">
              <w:rPr>
                <w:noProof/>
              </w:rPr>
              <w:tab/>
            </w:r>
            <w:r w:rsidR="00802EB7">
              <w:rPr>
                <w:noProof/>
              </w:rPr>
              <w:fldChar w:fldCharType="begin"/>
            </w:r>
            <w:r w:rsidR="00802EB7">
              <w:rPr>
                <w:noProof/>
              </w:rPr>
              <w:instrText xml:space="preserve"> PAGEREF _Toc185456201 \h </w:instrText>
            </w:r>
            <w:r w:rsidR="00802EB7">
              <w:rPr>
                <w:noProof/>
              </w:rPr>
            </w:r>
            <w:r w:rsidR="00802EB7">
              <w:rPr>
                <w:noProof/>
              </w:rPr>
              <w:fldChar w:fldCharType="separate"/>
            </w:r>
            <w:r w:rsidR="00802EB7">
              <w:rPr>
                <w:noProof/>
              </w:rPr>
              <w:t>8</w:t>
            </w:r>
            <w:r w:rsidR="00802EB7">
              <w:rPr>
                <w:noProof/>
              </w:rPr>
              <w:fldChar w:fldCharType="end"/>
            </w:r>
          </w:hyperlink>
        </w:p>
        <w:p w14:paraId="0A556E2E" w14:textId="3A328199" w:rsidR="00802EB7" w:rsidRDefault="007804B2">
          <w:pPr>
            <w:pStyle w:val="TOC1"/>
            <w:tabs>
              <w:tab w:val="left" w:pos="420"/>
              <w:tab w:val="right" w:leader="dot" w:pos="8296"/>
            </w:tabs>
            <w:rPr>
              <w:noProof/>
              <w:szCs w:val="22"/>
            </w:rPr>
          </w:pPr>
          <w:hyperlink w:anchor="_Toc185456202" w:history="1">
            <w:r w:rsidR="00802EB7" w:rsidRPr="00AA2377">
              <w:rPr>
                <w:rStyle w:val="a7"/>
                <w:noProof/>
              </w:rPr>
              <w:t>4.</w:t>
            </w:r>
            <w:r w:rsidR="00802EB7">
              <w:rPr>
                <w:noProof/>
                <w:szCs w:val="22"/>
              </w:rPr>
              <w:tab/>
            </w:r>
            <w:r w:rsidR="00802EB7" w:rsidRPr="00AA2377">
              <w:rPr>
                <w:rStyle w:val="a7"/>
                <w:noProof/>
              </w:rPr>
              <w:t>测试系统组成</w:t>
            </w:r>
            <w:r w:rsidR="00802EB7">
              <w:rPr>
                <w:noProof/>
              </w:rPr>
              <w:tab/>
            </w:r>
            <w:r w:rsidR="00802EB7">
              <w:rPr>
                <w:noProof/>
              </w:rPr>
              <w:fldChar w:fldCharType="begin"/>
            </w:r>
            <w:r w:rsidR="00802EB7">
              <w:rPr>
                <w:noProof/>
              </w:rPr>
              <w:instrText xml:space="preserve"> PAGEREF _Toc185456202 \h </w:instrText>
            </w:r>
            <w:r w:rsidR="00802EB7">
              <w:rPr>
                <w:noProof/>
              </w:rPr>
            </w:r>
            <w:r w:rsidR="00802EB7">
              <w:rPr>
                <w:noProof/>
              </w:rPr>
              <w:fldChar w:fldCharType="separate"/>
            </w:r>
            <w:r w:rsidR="00802EB7">
              <w:rPr>
                <w:noProof/>
              </w:rPr>
              <w:t>9</w:t>
            </w:r>
            <w:r w:rsidR="00802EB7">
              <w:rPr>
                <w:noProof/>
              </w:rPr>
              <w:fldChar w:fldCharType="end"/>
            </w:r>
          </w:hyperlink>
        </w:p>
        <w:p w14:paraId="0A707F48" w14:textId="39DA026D" w:rsidR="00802EB7" w:rsidRDefault="007804B2">
          <w:pPr>
            <w:pStyle w:val="TOC2"/>
            <w:tabs>
              <w:tab w:val="left" w:pos="1050"/>
              <w:tab w:val="right" w:leader="dot" w:pos="8296"/>
            </w:tabs>
            <w:rPr>
              <w:noProof/>
              <w:szCs w:val="22"/>
            </w:rPr>
          </w:pPr>
          <w:hyperlink w:anchor="_Toc185456203" w:history="1">
            <w:r w:rsidR="00802EB7" w:rsidRPr="00AA2377">
              <w:rPr>
                <w:rStyle w:val="a7"/>
                <w:noProof/>
              </w:rPr>
              <w:t>4.1.</w:t>
            </w:r>
            <w:r w:rsidR="00802EB7">
              <w:rPr>
                <w:noProof/>
                <w:szCs w:val="22"/>
              </w:rPr>
              <w:tab/>
            </w:r>
            <w:r w:rsidR="00802EB7" w:rsidRPr="00AA2377">
              <w:rPr>
                <w:rStyle w:val="a7"/>
                <w:noProof/>
              </w:rPr>
              <w:t>测试系统外观</w:t>
            </w:r>
            <w:r w:rsidR="00802EB7">
              <w:rPr>
                <w:noProof/>
              </w:rPr>
              <w:tab/>
            </w:r>
            <w:r w:rsidR="00802EB7">
              <w:rPr>
                <w:noProof/>
              </w:rPr>
              <w:fldChar w:fldCharType="begin"/>
            </w:r>
            <w:r w:rsidR="00802EB7">
              <w:rPr>
                <w:noProof/>
              </w:rPr>
              <w:instrText xml:space="preserve"> PAGEREF _Toc185456203 \h </w:instrText>
            </w:r>
            <w:r w:rsidR="00802EB7">
              <w:rPr>
                <w:noProof/>
              </w:rPr>
            </w:r>
            <w:r w:rsidR="00802EB7">
              <w:rPr>
                <w:noProof/>
              </w:rPr>
              <w:fldChar w:fldCharType="separate"/>
            </w:r>
            <w:r w:rsidR="00802EB7">
              <w:rPr>
                <w:noProof/>
              </w:rPr>
              <w:t>9</w:t>
            </w:r>
            <w:r w:rsidR="00802EB7">
              <w:rPr>
                <w:noProof/>
              </w:rPr>
              <w:fldChar w:fldCharType="end"/>
            </w:r>
          </w:hyperlink>
        </w:p>
        <w:p w14:paraId="18CF92D9" w14:textId="7AA34029" w:rsidR="00802EB7" w:rsidRDefault="007804B2">
          <w:pPr>
            <w:pStyle w:val="TOC2"/>
            <w:tabs>
              <w:tab w:val="left" w:pos="1050"/>
              <w:tab w:val="right" w:leader="dot" w:pos="8296"/>
            </w:tabs>
            <w:rPr>
              <w:noProof/>
              <w:szCs w:val="22"/>
            </w:rPr>
          </w:pPr>
          <w:hyperlink w:anchor="_Toc185456204" w:history="1">
            <w:r w:rsidR="00802EB7" w:rsidRPr="00AA2377">
              <w:rPr>
                <w:rStyle w:val="a7"/>
                <w:noProof/>
              </w:rPr>
              <w:t>4.2.</w:t>
            </w:r>
            <w:r w:rsidR="00802EB7">
              <w:rPr>
                <w:noProof/>
                <w:szCs w:val="22"/>
              </w:rPr>
              <w:tab/>
            </w:r>
            <w:r w:rsidR="00802EB7" w:rsidRPr="00AA2377">
              <w:rPr>
                <w:rStyle w:val="a7"/>
                <w:noProof/>
              </w:rPr>
              <w:t>测试系统重要仪器介绍</w:t>
            </w:r>
            <w:r w:rsidR="00802EB7">
              <w:rPr>
                <w:noProof/>
              </w:rPr>
              <w:tab/>
            </w:r>
            <w:r w:rsidR="00802EB7">
              <w:rPr>
                <w:noProof/>
              </w:rPr>
              <w:fldChar w:fldCharType="begin"/>
            </w:r>
            <w:r w:rsidR="00802EB7">
              <w:rPr>
                <w:noProof/>
              </w:rPr>
              <w:instrText xml:space="preserve"> PAGEREF _Toc185456204 \h </w:instrText>
            </w:r>
            <w:r w:rsidR="00802EB7">
              <w:rPr>
                <w:noProof/>
              </w:rPr>
            </w:r>
            <w:r w:rsidR="00802EB7">
              <w:rPr>
                <w:noProof/>
              </w:rPr>
              <w:fldChar w:fldCharType="separate"/>
            </w:r>
            <w:r w:rsidR="00802EB7">
              <w:rPr>
                <w:noProof/>
              </w:rPr>
              <w:t>12</w:t>
            </w:r>
            <w:r w:rsidR="00802EB7">
              <w:rPr>
                <w:noProof/>
              </w:rPr>
              <w:fldChar w:fldCharType="end"/>
            </w:r>
          </w:hyperlink>
        </w:p>
        <w:p w14:paraId="6E415051" w14:textId="362B127F" w:rsidR="00802EB7" w:rsidRDefault="007804B2">
          <w:pPr>
            <w:pStyle w:val="TOC2"/>
            <w:tabs>
              <w:tab w:val="left" w:pos="1050"/>
              <w:tab w:val="right" w:leader="dot" w:pos="8296"/>
            </w:tabs>
            <w:rPr>
              <w:noProof/>
              <w:szCs w:val="22"/>
            </w:rPr>
          </w:pPr>
          <w:hyperlink w:anchor="_Toc185456205" w:history="1">
            <w:r w:rsidR="00802EB7" w:rsidRPr="00AA2377">
              <w:rPr>
                <w:rStyle w:val="a7"/>
                <w:noProof/>
              </w:rPr>
              <w:t>4.3.</w:t>
            </w:r>
            <w:r w:rsidR="00802EB7">
              <w:rPr>
                <w:noProof/>
                <w:szCs w:val="22"/>
              </w:rPr>
              <w:tab/>
            </w:r>
            <w:r w:rsidR="00802EB7" w:rsidRPr="00AA2377">
              <w:rPr>
                <w:rStyle w:val="a7"/>
                <w:noProof/>
              </w:rPr>
              <w:t>测试系统部件介绍</w:t>
            </w:r>
            <w:r w:rsidR="00802EB7">
              <w:rPr>
                <w:noProof/>
              </w:rPr>
              <w:tab/>
            </w:r>
            <w:r w:rsidR="00802EB7">
              <w:rPr>
                <w:noProof/>
              </w:rPr>
              <w:fldChar w:fldCharType="begin"/>
            </w:r>
            <w:r w:rsidR="00802EB7">
              <w:rPr>
                <w:noProof/>
              </w:rPr>
              <w:instrText xml:space="preserve"> PAGEREF _Toc185456205 \h </w:instrText>
            </w:r>
            <w:r w:rsidR="00802EB7">
              <w:rPr>
                <w:noProof/>
              </w:rPr>
            </w:r>
            <w:r w:rsidR="00802EB7">
              <w:rPr>
                <w:noProof/>
              </w:rPr>
              <w:fldChar w:fldCharType="separate"/>
            </w:r>
            <w:r w:rsidR="00802EB7">
              <w:rPr>
                <w:noProof/>
              </w:rPr>
              <w:t>14</w:t>
            </w:r>
            <w:r w:rsidR="00802EB7">
              <w:rPr>
                <w:noProof/>
              </w:rPr>
              <w:fldChar w:fldCharType="end"/>
            </w:r>
          </w:hyperlink>
        </w:p>
        <w:p w14:paraId="5AB32A30" w14:textId="1668D692" w:rsidR="00802EB7" w:rsidRDefault="007804B2">
          <w:pPr>
            <w:pStyle w:val="TOC2"/>
            <w:tabs>
              <w:tab w:val="left" w:pos="1050"/>
              <w:tab w:val="right" w:leader="dot" w:pos="8296"/>
            </w:tabs>
            <w:rPr>
              <w:noProof/>
              <w:szCs w:val="22"/>
            </w:rPr>
          </w:pPr>
          <w:hyperlink w:anchor="_Toc185456206" w:history="1">
            <w:r w:rsidR="00802EB7" w:rsidRPr="00AA2377">
              <w:rPr>
                <w:rStyle w:val="a7"/>
                <w:noProof/>
              </w:rPr>
              <w:t>4.4.</w:t>
            </w:r>
            <w:r w:rsidR="00802EB7">
              <w:rPr>
                <w:noProof/>
                <w:szCs w:val="22"/>
              </w:rPr>
              <w:tab/>
            </w:r>
            <w:r w:rsidR="00802EB7" w:rsidRPr="00AA2377">
              <w:rPr>
                <w:rStyle w:val="a7"/>
                <w:noProof/>
              </w:rPr>
              <w:t>测试系统电路连接</w:t>
            </w:r>
            <w:r w:rsidR="00802EB7">
              <w:rPr>
                <w:noProof/>
              </w:rPr>
              <w:tab/>
            </w:r>
            <w:r w:rsidR="00802EB7">
              <w:rPr>
                <w:noProof/>
              </w:rPr>
              <w:fldChar w:fldCharType="begin"/>
            </w:r>
            <w:r w:rsidR="00802EB7">
              <w:rPr>
                <w:noProof/>
              </w:rPr>
              <w:instrText xml:space="preserve"> PAGEREF _Toc185456206 \h </w:instrText>
            </w:r>
            <w:r w:rsidR="00802EB7">
              <w:rPr>
                <w:noProof/>
              </w:rPr>
            </w:r>
            <w:r w:rsidR="00802EB7">
              <w:rPr>
                <w:noProof/>
              </w:rPr>
              <w:fldChar w:fldCharType="separate"/>
            </w:r>
            <w:r w:rsidR="00802EB7">
              <w:rPr>
                <w:noProof/>
              </w:rPr>
              <w:t>17</w:t>
            </w:r>
            <w:r w:rsidR="00802EB7">
              <w:rPr>
                <w:noProof/>
              </w:rPr>
              <w:fldChar w:fldCharType="end"/>
            </w:r>
          </w:hyperlink>
        </w:p>
        <w:p w14:paraId="26664988" w14:textId="7271C837" w:rsidR="00802EB7" w:rsidRDefault="007804B2">
          <w:pPr>
            <w:pStyle w:val="TOC1"/>
            <w:tabs>
              <w:tab w:val="left" w:pos="420"/>
              <w:tab w:val="right" w:leader="dot" w:pos="8296"/>
            </w:tabs>
            <w:rPr>
              <w:noProof/>
              <w:szCs w:val="22"/>
            </w:rPr>
          </w:pPr>
          <w:hyperlink w:anchor="_Toc185456207" w:history="1">
            <w:r w:rsidR="00802EB7" w:rsidRPr="00AA2377">
              <w:rPr>
                <w:rStyle w:val="a7"/>
                <w:noProof/>
              </w:rPr>
              <w:t>5.</w:t>
            </w:r>
            <w:r w:rsidR="00802EB7">
              <w:rPr>
                <w:noProof/>
                <w:szCs w:val="22"/>
              </w:rPr>
              <w:tab/>
            </w:r>
            <w:r w:rsidR="00802EB7" w:rsidRPr="00AA2377">
              <w:rPr>
                <w:rStyle w:val="a7"/>
                <w:noProof/>
              </w:rPr>
              <w:t>测试软件简介</w:t>
            </w:r>
            <w:r w:rsidR="00802EB7">
              <w:rPr>
                <w:noProof/>
              </w:rPr>
              <w:tab/>
            </w:r>
            <w:r w:rsidR="00802EB7">
              <w:rPr>
                <w:noProof/>
              </w:rPr>
              <w:fldChar w:fldCharType="begin"/>
            </w:r>
            <w:r w:rsidR="00802EB7">
              <w:rPr>
                <w:noProof/>
              </w:rPr>
              <w:instrText xml:space="preserve"> PAGEREF _Toc185456207 \h </w:instrText>
            </w:r>
            <w:r w:rsidR="00802EB7">
              <w:rPr>
                <w:noProof/>
              </w:rPr>
            </w:r>
            <w:r w:rsidR="00802EB7">
              <w:rPr>
                <w:noProof/>
              </w:rPr>
              <w:fldChar w:fldCharType="separate"/>
            </w:r>
            <w:r w:rsidR="00802EB7">
              <w:rPr>
                <w:noProof/>
              </w:rPr>
              <w:t>18</w:t>
            </w:r>
            <w:r w:rsidR="00802EB7">
              <w:rPr>
                <w:noProof/>
              </w:rPr>
              <w:fldChar w:fldCharType="end"/>
            </w:r>
          </w:hyperlink>
        </w:p>
        <w:p w14:paraId="3D1FB4EE" w14:textId="1331FD62" w:rsidR="00802EB7" w:rsidRDefault="007804B2">
          <w:pPr>
            <w:pStyle w:val="TOC2"/>
            <w:tabs>
              <w:tab w:val="left" w:pos="1050"/>
              <w:tab w:val="right" w:leader="dot" w:pos="8296"/>
            </w:tabs>
            <w:rPr>
              <w:noProof/>
              <w:szCs w:val="22"/>
            </w:rPr>
          </w:pPr>
          <w:hyperlink w:anchor="_Toc185456208" w:history="1">
            <w:r w:rsidR="00802EB7" w:rsidRPr="00AA2377">
              <w:rPr>
                <w:rStyle w:val="a7"/>
                <w:noProof/>
              </w:rPr>
              <w:t>5.1.</w:t>
            </w:r>
            <w:r w:rsidR="00802EB7">
              <w:rPr>
                <w:noProof/>
                <w:szCs w:val="22"/>
              </w:rPr>
              <w:tab/>
            </w:r>
            <w:r w:rsidR="00802EB7" w:rsidRPr="00AA2377">
              <w:rPr>
                <w:rStyle w:val="a7"/>
                <w:noProof/>
              </w:rPr>
              <w:t>简介</w:t>
            </w:r>
            <w:r w:rsidR="00802EB7">
              <w:rPr>
                <w:noProof/>
              </w:rPr>
              <w:tab/>
            </w:r>
            <w:r w:rsidR="00802EB7">
              <w:rPr>
                <w:noProof/>
              </w:rPr>
              <w:fldChar w:fldCharType="begin"/>
            </w:r>
            <w:r w:rsidR="00802EB7">
              <w:rPr>
                <w:noProof/>
              </w:rPr>
              <w:instrText xml:space="preserve"> PAGEREF _Toc185456208 \h </w:instrText>
            </w:r>
            <w:r w:rsidR="00802EB7">
              <w:rPr>
                <w:noProof/>
              </w:rPr>
            </w:r>
            <w:r w:rsidR="00802EB7">
              <w:rPr>
                <w:noProof/>
              </w:rPr>
              <w:fldChar w:fldCharType="separate"/>
            </w:r>
            <w:r w:rsidR="00802EB7">
              <w:rPr>
                <w:noProof/>
              </w:rPr>
              <w:t>18</w:t>
            </w:r>
            <w:r w:rsidR="00802EB7">
              <w:rPr>
                <w:noProof/>
              </w:rPr>
              <w:fldChar w:fldCharType="end"/>
            </w:r>
          </w:hyperlink>
        </w:p>
        <w:p w14:paraId="046CF617" w14:textId="67014BCB" w:rsidR="00802EB7" w:rsidRDefault="007804B2">
          <w:pPr>
            <w:pStyle w:val="TOC2"/>
            <w:tabs>
              <w:tab w:val="left" w:pos="1050"/>
              <w:tab w:val="right" w:leader="dot" w:pos="8296"/>
            </w:tabs>
            <w:rPr>
              <w:noProof/>
              <w:szCs w:val="22"/>
            </w:rPr>
          </w:pPr>
          <w:hyperlink w:anchor="_Toc185456209" w:history="1">
            <w:r w:rsidR="00802EB7" w:rsidRPr="00AA2377">
              <w:rPr>
                <w:rStyle w:val="a7"/>
                <w:noProof/>
              </w:rPr>
              <w:t>5.2.</w:t>
            </w:r>
            <w:r w:rsidR="00802EB7">
              <w:rPr>
                <w:noProof/>
                <w:szCs w:val="22"/>
              </w:rPr>
              <w:tab/>
            </w:r>
            <w:r w:rsidR="00802EB7" w:rsidRPr="00AA2377">
              <w:rPr>
                <w:rStyle w:val="a7"/>
                <w:noProof/>
              </w:rPr>
              <w:t>参考测试</w:t>
            </w:r>
            <w:r w:rsidR="00802EB7">
              <w:rPr>
                <w:noProof/>
              </w:rPr>
              <w:tab/>
            </w:r>
            <w:r w:rsidR="00802EB7">
              <w:rPr>
                <w:noProof/>
              </w:rPr>
              <w:fldChar w:fldCharType="begin"/>
            </w:r>
            <w:r w:rsidR="00802EB7">
              <w:rPr>
                <w:noProof/>
              </w:rPr>
              <w:instrText xml:space="preserve"> PAGEREF _Toc185456209 \h </w:instrText>
            </w:r>
            <w:r w:rsidR="00802EB7">
              <w:rPr>
                <w:noProof/>
              </w:rPr>
            </w:r>
            <w:r w:rsidR="00802EB7">
              <w:rPr>
                <w:noProof/>
              </w:rPr>
              <w:fldChar w:fldCharType="separate"/>
            </w:r>
            <w:r w:rsidR="00802EB7">
              <w:rPr>
                <w:noProof/>
              </w:rPr>
              <w:t>18</w:t>
            </w:r>
            <w:r w:rsidR="00802EB7">
              <w:rPr>
                <w:noProof/>
              </w:rPr>
              <w:fldChar w:fldCharType="end"/>
            </w:r>
          </w:hyperlink>
        </w:p>
        <w:p w14:paraId="63298BD9" w14:textId="1F51FC2B" w:rsidR="00802EB7" w:rsidRDefault="007804B2">
          <w:pPr>
            <w:pStyle w:val="TOC2"/>
            <w:tabs>
              <w:tab w:val="left" w:pos="1050"/>
              <w:tab w:val="right" w:leader="dot" w:pos="8296"/>
            </w:tabs>
            <w:rPr>
              <w:noProof/>
              <w:szCs w:val="22"/>
            </w:rPr>
          </w:pPr>
          <w:hyperlink w:anchor="_Toc185456210" w:history="1">
            <w:r w:rsidR="00802EB7" w:rsidRPr="00AA2377">
              <w:rPr>
                <w:rStyle w:val="a7"/>
                <w:noProof/>
              </w:rPr>
              <w:t>5.3.</w:t>
            </w:r>
            <w:r w:rsidR="00802EB7">
              <w:rPr>
                <w:noProof/>
                <w:szCs w:val="22"/>
              </w:rPr>
              <w:tab/>
            </w:r>
            <w:r w:rsidR="00802EB7" w:rsidRPr="00AA2377">
              <w:rPr>
                <w:rStyle w:val="a7"/>
                <w:noProof/>
              </w:rPr>
              <w:t>持续测试</w:t>
            </w:r>
            <w:r w:rsidR="00802EB7">
              <w:rPr>
                <w:noProof/>
              </w:rPr>
              <w:tab/>
            </w:r>
            <w:r w:rsidR="00802EB7">
              <w:rPr>
                <w:noProof/>
              </w:rPr>
              <w:fldChar w:fldCharType="begin"/>
            </w:r>
            <w:r w:rsidR="00802EB7">
              <w:rPr>
                <w:noProof/>
              </w:rPr>
              <w:instrText xml:space="preserve"> PAGEREF _Toc185456210 \h </w:instrText>
            </w:r>
            <w:r w:rsidR="00802EB7">
              <w:rPr>
                <w:noProof/>
              </w:rPr>
            </w:r>
            <w:r w:rsidR="00802EB7">
              <w:rPr>
                <w:noProof/>
              </w:rPr>
              <w:fldChar w:fldCharType="separate"/>
            </w:r>
            <w:r w:rsidR="00802EB7">
              <w:rPr>
                <w:noProof/>
              </w:rPr>
              <w:t>22</w:t>
            </w:r>
            <w:r w:rsidR="00802EB7">
              <w:rPr>
                <w:noProof/>
              </w:rPr>
              <w:fldChar w:fldCharType="end"/>
            </w:r>
          </w:hyperlink>
        </w:p>
        <w:p w14:paraId="4BE6E636" w14:textId="7F738B34" w:rsidR="00802EB7" w:rsidRDefault="007804B2">
          <w:pPr>
            <w:pStyle w:val="TOC2"/>
            <w:tabs>
              <w:tab w:val="left" w:pos="1050"/>
              <w:tab w:val="right" w:leader="dot" w:pos="8296"/>
            </w:tabs>
            <w:rPr>
              <w:noProof/>
              <w:szCs w:val="22"/>
            </w:rPr>
          </w:pPr>
          <w:hyperlink w:anchor="_Toc185456211" w:history="1">
            <w:r w:rsidR="00802EB7" w:rsidRPr="00AA2377">
              <w:rPr>
                <w:rStyle w:val="a7"/>
                <w:noProof/>
              </w:rPr>
              <w:t>5.4.</w:t>
            </w:r>
            <w:r w:rsidR="00802EB7">
              <w:rPr>
                <w:noProof/>
                <w:szCs w:val="22"/>
              </w:rPr>
              <w:tab/>
            </w:r>
            <w:r w:rsidR="00802EB7" w:rsidRPr="00AA2377">
              <w:rPr>
                <w:rStyle w:val="a7"/>
                <w:noProof/>
              </w:rPr>
              <w:t>设备管理</w:t>
            </w:r>
            <w:r w:rsidR="00802EB7">
              <w:rPr>
                <w:noProof/>
              </w:rPr>
              <w:tab/>
            </w:r>
            <w:r w:rsidR="00802EB7">
              <w:rPr>
                <w:noProof/>
              </w:rPr>
              <w:fldChar w:fldCharType="begin"/>
            </w:r>
            <w:r w:rsidR="00802EB7">
              <w:rPr>
                <w:noProof/>
              </w:rPr>
              <w:instrText xml:space="preserve"> PAGEREF _Toc185456211 \h </w:instrText>
            </w:r>
            <w:r w:rsidR="00802EB7">
              <w:rPr>
                <w:noProof/>
              </w:rPr>
            </w:r>
            <w:r w:rsidR="00802EB7">
              <w:rPr>
                <w:noProof/>
              </w:rPr>
              <w:fldChar w:fldCharType="separate"/>
            </w:r>
            <w:r w:rsidR="00802EB7">
              <w:rPr>
                <w:noProof/>
              </w:rPr>
              <w:t>23</w:t>
            </w:r>
            <w:r w:rsidR="00802EB7">
              <w:rPr>
                <w:noProof/>
              </w:rPr>
              <w:fldChar w:fldCharType="end"/>
            </w:r>
          </w:hyperlink>
        </w:p>
        <w:p w14:paraId="741A9269" w14:textId="74D48AAC" w:rsidR="00802EB7" w:rsidRDefault="007804B2">
          <w:pPr>
            <w:pStyle w:val="TOC2"/>
            <w:tabs>
              <w:tab w:val="left" w:pos="1050"/>
              <w:tab w:val="right" w:leader="dot" w:pos="8296"/>
            </w:tabs>
            <w:rPr>
              <w:noProof/>
              <w:szCs w:val="22"/>
            </w:rPr>
          </w:pPr>
          <w:hyperlink w:anchor="_Toc185456212" w:history="1">
            <w:r w:rsidR="00802EB7" w:rsidRPr="00AA2377">
              <w:rPr>
                <w:rStyle w:val="a7"/>
                <w:noProof/>
              </w:rPr>
              <w:t>5.5.</w:t>
            </w:r>
            <w:r w:rsidR="00802EB7">
              <w:rPr>
                <w:noProof/>
                <w:szCs w:val="22"/>
              </w:rPr>
              <w:tab/>
            </w:r>
            <w:r w:rsidR="00802EB7" w:rsidRPr="00AA2377">
              <w:rPr>
                <w:rStyle w:val="a7"/>
                <w:noProof/>
              </w:rPr>
              <w:t>示波器工具</w:t>
            </w:r>
            <w:r w:rsidR="00802EB7">
              <w:rPr>
                <w:noProof/>
              </w:rPr>
              <w:tab/>
            </w:r>
            <w:r w:rsidR="00802EB7">
              <w:rPr>
                <w:noProof/>
              </w:rPr>
              <w:fldChar w:fldCharType="begin"/>
            </w:r>
            <w:r w:rsidR="00802EB7">
              <w:rPr>
                <w:noProof/>
              </w:rPr>
              <w:instrText xml:space="preserve"> PAGEREF _Toc185456212 \h </w:instrText>
            </w:r>
            <w:r w:rsidR="00802EB7">
              <w:rPr>
                <w:noProof/>
              </w:rPr>
            </w:r>
            <w:r w:rsidR="00802EB7">
              <w:rPr>
                <w:noProof/>
              </w:rPr>
              <w:fldChar w:fldCharType="separate"/>
            </w:r>
            <w:r w:rsidR="00802EB7">
              <w:rPr>
                <w:noProof/>
              </w:rPr>
              <w:t>24</w:t>
            </w:r>
            <w:r w:rsidR="00802EB7">
              <w:rPr>
                <w:noProof/>
              </w:rPr>
              <w:fldChar w:fldCharType="end"/>
            </w:r>
          </w:hyperlink>
        </w:p>
        <w:p w14:paraId="3A6FBC75" w14:textId="6489DF3F" w:rsidR="00802EB7" w:rsidRDefault="007804B2">
          <w:pPr>
            <w:pStyle w:val="TOC2"/>
            <w:tabs>
              <w:tab w:val="left" w:pos="1050"/>
              <w:tab w:val="right" w:leader="dot" w:pos="8296"/>
            </w:tabs>
            <w:rPr>
              <w:noProof/>
              <w:szCs w:val="22"/>
            </w:rPr>
          </w:pPr>
          <w:hyperlink w:anchor="_Toc185456213" w:history="1">
            <w:r w:rsidR="00802EB7" w:rsidRPr="00AA2377">
              <w:rPr>
                <w:rStyle w:val="a7"/>
                <w:noProof/>
              </w:rPr>
              <w:t>5.6.</w:t>
            </w:r>
            <w:r w:rsidR="00802EB7">
              <w:rPr>
                <w:noProof/>
                <w:szCs w:val="22"/>
              </w:rPr>
              <w:tab/>
            </w:r>
            <w:r w:rsidR="00802EB7" w:rsidRPr="00AA2377">
              <w:rPr>
                <w:rStyle w:val="a7"/>
                <w:noProof/>
              </w:rPr>
              <w:t>测试日志</w:t>
            </w:r>
            <w:r w:rsidR="00802EB7">
              <w:rPr>
                <w:noProof/>
              </w:rPr>
              <w:tab/>
            </w:r>
            <w:r w:rsidR="00802EB7">
              <w:rPr>
                <w:noProof/>
              </w:rPr>
              <w:fldChar w:fldCharType="begin"/>
            </w:r>
            <w:r w:rsidR="00802EB7">
              <w:rPr>
                <w:noProof/>
              </w:rPr>
              <w:instrText xml:space="preserve"> PAGEREF _Toc185456213 \h </w:instrText>
            </w:r>
            <w:r w:rsidR="00802EB7">
              <w:rPr>
                <w:noProof/>
              </w:rPr>
            </w:r>
            <w:r w:rsidR="00802EB7">
              <w:rPr>
                <w:noProof/>
              </w:rPr>
              <w:fldChar w:fldCharType="separate"/>
            </w:r>
            <w:r w:rsidR="00802EB7">
              <w:rPr>
                <w:noProof/>
              </w:rPr>
              <w:t>25</w:t>
            </w:r>
            <w:r w:rsidR="00802EB7">
              <w:rPr>
                <w:noProof/>
              </w:rPr>
              <w:fldChar w:fldCharType="end"/>
            </w:r>
          </w:hyperlink>
        </w:p>
        <w:p w14:paraId="6B9DA726" w14:textId="5B15593B" w:rsidR="00802EB7" w:rsidRDefault="007804B2">
          <w:pPr>
            <w:pStyle w:val="TOC1"/>
            <w:tabs>
              <w:tab w:val="left" w:pos="420"/>
              <w:tab w:val="right" w:leader="dot" w:pos="8296"/>
            </w:tabs>
            <w:rPr>
              <w:noProof/>
              <w:szCs w:val="22"/>
            </w:rPr>
          </w:pPr>
          <w:hyperlink w:anchor="_Toc185456214" w:history="1">
            <w:r w:rsidR="00802EB7" w:rsidRPr="00AA2377">
              <w:rPr>
                <w:rStyle w:val="a7"/>
                <w:noProof/>
              </w:rPr>
              <w:t>6.</w:t>
            </w:r>
            <w:r w:rsidR="00802EB7">
              <w:rPr>
                <w:noProof/>
                <w:szCs w:val="22"/>
              </w:rPr>
              <w:tab/>
            </w:r>
            <w:r w:rsidR="00802EB7" w:rsidRPr="00AA2377">
              <w:rPr>
                <w:rStyle w:val="a7"/>
                <w:noProof/>
              </w:rPr>
              <w:t>测试流程</w:t>
            </w:r>
            <w:r w:rsidR="00802EB7">
              <w:rPr>
                <w:noProof/>
              </w:rPr>
              <w:tab/>
            </w:r>
            <w:r w:rsidR="00802EB7">
              <w:rPr>
                <w:noProof/>
              </w:rPr>
              <w:fldChar w:fldCharType="begin"/>
            </w:r>
            <w:r w:rsidR="00802EB7">
              <w:rPr>
                <w:noProof/>
              </w:rPr>
              <w:instrText xml:space="preserve"> PAGEREF _Toc185456214 \h </w:instrText>
            </w:r>
            <w:r w:rsidR="00802EB7">
              <w:rPr>
                <w:noProof/>
              </w:rPr>
            </w:r>
            <w:r w:rsidR="00802EB7">
              <w:rPr>
                <w:noProof/>
              </w:rPr>
              <w:fldChar w:fldCharType="separate"/>
            </w:r>
            <w:r w:rsidR="00802EB7">
              <w:rPr>
                <w:noProof/>
              </w:rPr>
              <w:t>26</w:t>
            </w:r>
            <w:r w:rsidR="00802EB7">
              <w:rPr>
                <w:noProof/>
              </w:rPr>
              <w:fldChar w:fldCharType="end"/>
            </w:r>
          </w:hyperlink>
        </w:p>
        <w:p w14:paraId="1A22440F" w14:textId="41EAE51F" w:rsidR="00802EB7" w:rsidRDefault="007804B2">
          <w:pPr>
            <w:pStyle w:val="TOC2"/>
            <w:tabs>
              <w:tab w:val="left" w:pos="1050"/>
              <w:tab w:val="right" w:leader="dot" w:pos="8296"/>
            </w:tabs>
            <w:rPr>
              <w:noProof/>
              <w:szCs w:val="22"/>
            </w:rPr>
          </w:pPr>
          <w:hyperlink w:anchor="_Toc185456215" w:history="1">
            <w:r w:rsidR="00802EB7" w:rsidRPr="00AA2377">
              <w:rPr>
                <w:rStyle w:val="a7"/>
                <w:noProof/>
              </w:rPr>
              <w:t>6.1.</w:t>
            </w:r>
            <w:r w:rsidR="00802EB7">
              <w:rPr>
                <w:noProof/>
                <w:szCs w:val="22"/>
              </w:rPr>
              <w:tab/>
            </w:r>
            <w:r w:rsidR="00802EB7" w:rsidRPr="00AA2377">
              <w:rPr>
                <w:rStyle w:val="a7"/>
                <w:noProof/>
              </w:rPr>
              <w:t>测试说明</w:t>
            </w:r>
            <w:r w:rsidR="00802EB7">
              <w:rPr>
                <w:noProof/>
              </w:rPr>
              <w:tab/>
            </w:r>
            <w:r w:rsidR="00802EB7">
              <w:rPr>
                <w:noProof/>
              </w:rPr>
              <w:fldChar w:fldCharType="begin"/>
            </w:r>
            <w:r w:rsidR="00802EB7">
              <w:rPr>
                <w:noProof/>
              </w:rPr>
              <w:instrText xml:space="preserve"> PAGEREF _Toc185456215 \h </w:instrText>
            </w:r>
            <w:r w:rsidR="00802EB7">
              <w:rPr>
                <w:noProof/>
              </w:rPr>
            </w:r>
            <w:r w:rsidR="00802EB7">
              <w:rPr>
                <w:noProof/>
              </w:rPr>
              <w:fldChar w:fldCharType="separate"/>
            </w:r>
            <w:r w:rsidR="00802EB7">
              <w:rPr>
                <w:noProof/>
              </w:rPr>
              <w:t>26</w:t>
            </w:r>
            <w:r w:rsidR="00802EB7">
              <w:rPr>
                <w:noProof/>
              </w:rPr>
              <w:fldChar w:fldCharType="end"/>
            </w:r>
          </w:hyperlink>
        </w:p>
        <w:p w14:paraId="2F99B29D" w14:textId="228F8DD8" w:rsidR="00802EB7" w:rsidRDefault="007804B2">
          <w:pPr>
            <w:pStyle w:val="TOC2"/>
            <w:tabs>
              <w:tab w:val="left" w:pos="1050"/>
              <w:tab w:val="right" w:leader="dot" w:pos="8296"/>
            </w:tabs>
            <w:rPr>
              <w:noProof/>
              <w:szCs w:val="22"/>
            </w:rPr>
          </w:pPr>
          <w:hyperlink w:anchor="_Toc185456216" w:history="1">
            <w:r w:rsidR="00802EB7" w:rsidRPr="00AA2377">
              <w:rPr>
                <w:rStyle w:val="a7"/>
                <w:noProof/>
              </w:rPr>
              <w:t>6.2.</w:t>
            </w:r>
            <w:r w:rsidR="00802EB7">
              <w:rPr>
                <w:noProof/>
                <w:szCs w:val="22"/>
              </w:rPr>
              <w:tab/>
            </w:r>
            <w:r w:rsidR="00802EB7" w:rsidRPr="00AA2377">
              <w:rPr>
                <w:rStyle w:val="a7"/>
                <w:noProof/>
              </w:rPr>
              <w:t>参考测试</w:t>
            </w:r>
            <w:r w:rsidR="00802EB7">
              <w:rPr>
                <w:noProof/>
              </w:rPr>
              <w:tab/>
            </w:r>
            <w:r w:rsidR="00802EB7">
              <w:rPr>
                <w:noProof/>
              </w:rPr>
              <w:fldChar w:fldCharType="begin"/>
            </w:r>
            <w:r w:rsidR="00802EB7">
              <w:rPr>
                <w:noProof/>
              </w:rPr>
              <w:instrText xml:space="preserve"> PAGEREF _Toc185456216 \h </w:instrText>
            </w:r>
            <w:r w:rsidR="00802EB7">
              <w:rPr>
                <w:noProof/>
              </w:rPr>
            </w:r>
            <w:r w:rsidR="00802EB7">
              <w:rPr>
                <w:noProof/>
              </w:rPr>
              <w:fldChar w:fldCharType="separate"/>
            </w:r>
            <w:r w:rsidR="00802EB7">
              <w:rPr>
                <w:noProof/>
              </w:rPr>
              <w:t>29</w:t>
            </w:r>
            <w:r w:rsidR="00802EB7">
              <w:rPr>
                <w:noProof/>
              </w:rPr>
              <w:fldChar w:fldCharType="end"/>
            </w:r>
          </w:hyperlink>
        </w:p>
        <w:p w14:paraId="36660F98" w14:textId="496D2289" w:rsidR="00802EB7" w:rsidRDefault="007804B2">
          <w:pPr>
            <w:pStyle w:val="TOC2"/>
            <w:tabs>
              <w:tab w:val="left" w:pos="1050"/>
              <w:tab w:val="right" w:leader="dot" w:pos="8296"/>
            </w:tabs>
            <w:rPr>
              <w:noProof/>
              <w:szCs w:val="22"/>
            </w:rPr>
          </w:pPr>
          <w:hyperlink w:anchor="_Toc185456217" w:history="1">
            <w:r w:rsidR="00802EB7" w:rsidRPr="00AA2377">
              <w:rPr>
                <w:rStyle w:val="a7"/>
                <w:noProof/>
              </w:rPr>
              <w:t>6.3.</w:t>
            </w:r>
            <w:r w:rsidR="00802EB7">
              <w:rPr>
                <w:noProof/>
                <w:szCs w:val="22"/>
              </w:rPr>
              <w:tab/>
            </w:r>
            <w:r w:rsidR="00802EB7" w:rsidRPr="00AA2377">
              <w:rPr>
                <w:rStyle w:val="a7"/>
                <w:noProof/>
              </w:rPr>
              <w:t>持续测试</w:t>
            </w:r>
            <w:r w:rsidR="00802EB7">
              <w:rPr>
                <w:noProof/>
              </w:rPr>
              <w:tab/>
            </w:r>
            <w:r w:rsidR="00802EB7">
              <w:rPr>
                <w:noProof/>
              </w:rPr>
              <w:fldChar w:fldCharType="begin"/>
            </w:r>
            <w:r w:rsidR="00802EB7">
              <w:rPr>
                <w:noProof/>
              </w:rPr>
              <w:instrText xml:space="preserve"> PAGEREF _Toc185456217 \h </w:instrText>
            </w:r>
            <w:r w:rsidR="00802EB7">
              <w:rPr>
                <w:noProof/>
              </w:rPr>
            </w:r>
            <w:r w:rsidR="00802EB7">
              <w:rPr>
                <w:noProof/>
              </w:rPr>
              <w:fldChar w:fldCharType="separate"/>
            </w:r>
            <w:r w:rsidR="00802EB7">
              <w:rPr>
                <w:noProof/>
              </w:rPr>
              <w:t>31</w:t>
            </w:r>
            <w:r w:rsidR="00802EB7">
              <w:rPr>
                <w:noProof/>
              </w:rPr>
              <w:fldChar w:fldCharType="end"/>
            </w:r>
          </w:hyperlink>
        </w:p>
        <w:p w14:paraId="04711CE7" w14:textId="100BBACD" w:rsidR="00802EB7" w:rsidRDefault="007804B2">
          <w:pPr>
            <w:pStyle w:val="TOC1"/>
            <w:tabs>
              <w:tab w:val="left" w:pos="420"/>
              <w:tab w:val="right" w:leader="dot" w:pos="8296"/>
            </w:tabs>
            <w:rPr>
              <w:noProof/>
              <w:szCs w:val="22"/>
            </w:rPr>
          </w:pPr>
          <w:hyperlink w:anchor="_Toc185456218" w:history="1">
            <w:r w:rsidR="00802EB7" w:rsidRPr="00AA2377">
              <w:rPr>
                <w:rStyle w:val="a7"/>
                <w:noProof/>
              </w:rPr>
              <w:t>7.</w:t>
            </w:r>
            <w:r w:rsidR="00802EB7">
              <w:rPr>
                <w:noProof/>
                <w:szCs w:val="22"/>
              </w:rPr>
              <w:tab/>
            </w:r>
            <w:r w:rsidR="00802EB7" w:rsidRPr="00AA2377">
              <w:rPr>
                <w:rStyle w:val="a7"/>
                <w:noProof/>
              </w:rPr>
              <w:t>测试系统维护</w:t>
            </w:r>
            <w:r w:rsidR="00802EB7">
              <w:rPr>
                <w:noProof/>
              </w:rPr>
              <w:tab/>
            </w:r>
            <w:r w:rsidR="00802EB7">
              <w:rPr>
                <w:noProof/>
              </w:rPr>
              <w:fldChar w:fldCharType="begin"/>
            </w:r>
            <w:r w:rsidR="00802EB7">
              <w:rPr>
                <w:noProof/>
              </w:rPr>
              <w:instrText xml:space="preserve"> PAGEREF _Toc185456218 \h </w:instrText>
            </w:r>
            <w:r w:rsidR="00802EB7">
              <w:rPr>
                <w:noProof/>
              </w:rPr>
            </w:r>
            <w:r w:rsidR="00802EB7">
              <w:rPr>
                <w:noProof/>
              </w:rPr>
              <w:fldChar w:fldCharType="separate"/>
            </w:r>
            <w:r w:rsidR="00802EB7">
              <w:rPr>
                <w:noProof/>
              </w:rPr>
              <w:t>32</w:t>
            </w:r>
            <w:r w:rsidR="00802EB7">
              <w:rPr>
                <w:noProof/>
              </w:rPr>
              <w:fldChar w:fldCharType="end"/>
            </w:r>
          </w:hyperlink>
        </w:p>
        <w:p w14:paraId="026E85DD" w14:textId="2B329830" w:rsidR="00802EB7" w:rsidRDefault="007804B2">
          <w:pPr>
            <w:pStyle w:val="TOC2"/>
            <w:tabs>
              <w:tab w:val="left" w:pos="1050"/>
              <w:tab w:val="right" w:leader="dot" w:pos="8296"/>
            </w:tabs>
            <w:rPr>
              <w:noProof/>
              <w:szCs w:val="22"/>
            </w:rPr>
          </w:pPr>
          <w:hyperlink w:anchor="_Toc185456219" w:history="1">
            <w:r w:rsidR="00802EB7" w:rsidRPr="00AA2377">
              <w:rPr>
                <w:rStyle w:val="a7"/>
                <w:noProof/>
              </w:rPr>
              <w:t>7.1.</w:t>
            </w:r>
            <w:r w:rsidR="00802EB7">
              <w:rPr>
                <w:noProof/>
                <w:szCs w:val="22"/>
              </w:rPr>
              <w:tab/>
            </w:r>
            <w:r w:rsidR="00802EB7" w:rsidRPr="00AA2377">
              <w:rPr>
                <w:rStyle w:val="a7"/>
                <w:noProof/>
              </w:rPr>
              <w:t>测试装具</w:t>
            </w:r>
            <w:r w:rsidR="00802EB7">
              <w:rPr>
                <w:noProof/>
              </w:rPr>
              <w:tab/>
            </w:r>
            <w:r w:rsidR="00802EB7">
              <w:rPr>
                <w:noProof/>
              </w:rPr>
              <w:fldChar w:fldCharType="begin"/>
            </w:r>
            <w:r w:rsidR="00802EB7">
              <w:rPr>
                <w:noProof/>
              </w:rPr>
              <w:instrText xml:space="preserve"> PAGEREF _Toc185456219 \h </w:instrText>
            </w:r>
            <w:r w:rsidR="00802EB7">
              <w:rPr>
                <w:noProof/>
              </w:rPr>
            </w:r>
            <w:r w:rsidR="00802EB7">
              <w:rPr>
                <w:noProof/>
              </w:rPr>
              <w:fldChar w:fldCharType="separate"/>
            </w:r>
            <w:r w:rsidR="00802EB7">
              <w:rPr>
                <w:noProof/>
              </w:rPr>
              <w:t>32</w:t>
            </w:r>
            <w:r w:rsidR="00802EB7">
              <w:rPr>
                <w:noProof/>
              </w:rPr>
              <w:fldChar w:fldCharType="end"/>
            </w:r>
          </w:hyperlink>
        </w:p>
        <w:p w14:paraId="65122EBF" w14:textId="452B19B0" w:rsidR="00802EB7" w:rsidRDefault="007804B2">
          <w:pPr>
            <w:pStyle w:val="TOC2"/>
            <w:tabs>
              <w:tab w:val="left" w:pos="1050"/>
              <w:tab w:val="right" w:leader="dot" w:pos="8296"/>
            </w:tabs>
            <w:rPr>
              <w:noProof/>
              <w:szCs w:val="22"/>
            </w:rPr>
          </w:pPr>
          <w:hyperlink w:anchor="_Toc185456220" w:history="1">
            <w:r w:rsidR="00802EB7" w:rsidRPr="00AA2377">
              <w:rPr>
                <w:rStyle w:val="a7"/>
                <w:noProof/>
              </w:rPr>
              <w:t>7.2.</w:t>
            </w:r>
            <w:r w:rsidR="00802EB7">
              <w:rPr>
                <w:noProof/>
                <w:szCs w:val="22"/>
              </w:rPr>
              <w:tab/>
            </w:r>
            <w:r w:rsidR="00802EB7" w:rsidRPr="00AA2377">
              <w:rPr>
                <w:rStyle w:val="a7"/>
                <w:noProof/>
              </w:rPr>
              <w:t>万用表</w:t>
            </w:r>
            <w:r w:rsidR="00802EB7">
              <w:rPr>
                <w:noProof/>
              </w:rPr>
              <w:tab/>
            </w:r>
            <w:r w:rsidR="00802EB7">
              <w:rPr>
                <w:noProof/>
              </w:rPr>
              <w:fldChar w:fldCharType="begin"/>
            </w:r>
            <w:r w:rsidR="00802EB7">
              <w:rPr>
                <w:noProof/>
              </w:rPr>
              <w:instrText xml:space="preserve"> PAGEREF _Toc185456220 \h </w:instrText>
            </w:r>
            <w:r w:rsidR="00802EB7">
              <w:rPr>
                <w:noProof/>
              </w:rPr>
            </w:r>
            <w:r w:rsidR="00802EB7">
              <w:rPr>
                <w:noProof/>
              </w:rPr>
              <w:fldChar w:fldCharType="separate"/>
            </w:r>
            <w:r w:rsidR="00802EB7">
              <w:rPr>
                <w:noProof/>
              </w:rPr>
              <w:t>32</w:t>
            </w:r>
            <w:r w:rsidR="00802EB7">
              <w:rPr>
                <w:noProof/>
              </w:rPr>
              <w:fldChar w:fldCharType="end"/>
            </w:r>
          </w:hyperlink>
        </w:p>
        <w:p w14:paraId="05984FD3" w14:textId="1A70988D" w:rsidR="00802EB7" w:rsidRDefault="007804B2">
          <w:pPr>
            <w:pStyle w:val="TOC2"/>
            <w:tabs>
              <w:tab w:val="left" w:pos="1050"/>
              <w:tab w:val="right" w:leader="dot" w:pos="8296"/>
            </w:tabs>
            <w:rPr>
              <w:noProof/>
              <w:szCs w:val="22"/>
            </w:rPr>
          </w:pPr>
          <w:hyperlink w:anchor="_Toc185456221" w:history="1">
            <w:r w:rsidR="00802EB7" w:rsidRPr="00AA2377">
              <w:rPr>
                <w:rStyle w:val="a7"/>
                <w:noProof/>
              </w:rPr>
              <w:t>7.3.</w:t>
            </w:r>
            <w:r w:rsidR="00802EB7">
              <w:rPr>
                <w:noProof/>
                <w:szCs w:val="22"/>
              </w:rPr>
              <w:tab/>
            </w:r>
            <w:r w:rsidR="00802EB7" w:rsidRPr="00AA2377">
              <w:rPr>
                <w:rStyle w:val="a7"/>
                <w:noProof/>
              </w:rPr>
              <w:t>电源</w:t>
            </w:r>
            <w:r w:rsidR="00802EB7">
              <w:rPr>
                <w:noProof/>
              </w:rPr>
              <w:tab/>
            </w:r>
            <w:r w:rsidR="00802EB7">
              <w:rPr>
                <w:noProof/>
              </w:rPr>
              <w:fldChar w:fldCharType="begin"/>
            </w:r>
            <w:r w:rsidR="00802EB7">
              <w:rPr>
                <w:noProof/>
              </w:rPr>
              <w:instrText xml:space="preserve"> PAGEREF _Toc185456221 \h </w:instrText>
            </w:r>
            <w:r w:rsidR="00802EB7">
              <w:rPr>
                <w:noProof/>
              </w:rPr>
            </w:r>
            <w:r w:rsidR="00802EB7">
              <w:rPr>
                <w:noProof/>
              </w:rPr>
              <w:fldChar w:fldCharType="separate"/>
            </w:r>
            <w:r w:rsidR="00802EB7">
              <w:rPr>
                <w:noProof/>
              </w:rPr>
              <w:t>33</w:t>
            </w:r>
            <w:r w:rsidR="00802EB7">
              <w:rPr>
                <w:noProof/>
              </w:rPr>
              <w:fldChar w:fldCharType="end"/>
            </w:r>
          </w:hyperlink>
        </w:p>
        <w:p w14:paraId="3F3B147D" w14:textId="7B6E00C9" w:rsidR="00802EB7" w:rsidRDefault="007804B2">
          <w:pPr>
            <w:pStyle w:val="TOC2"/>
            <w:tabs>
              <w:tab w:val="left" w:pos="1050"/>
              <w:tab w:val="right" w:leader="dot" w:pos="8296"/>
            </w:tabs>
            <w:rPr>
              <w:noProof/>
              <w:szCs w:val="22"/>
            </w:rPr>
          </w:pPr>
          <w:hyperlink w:anchor="_Toc185456222" w:history="1">
            <w:r w:rsidR="00802EB7" w:rsidRPr="00AA2377">
              <w:rPr>
                <w:rStyle w:val="a7"/>
                <w:noProof/>
              </w:rPr>
              <w:t>7.4.</w:t>
            </w:r>
            <w:r w:rsidR="00802EB7">
              <w:rPr>
                <w:noProof/>
                <w:szCs w:val="22"/>
              </w:rPr>
              <w:tab/>
            </w:r>
            <w:r w:rsidR="00802EB7" w:rsidRPr="00AA2377">
              <w:rPr>
                <w:rStyle w:val="a7"/>
                <w:noProof/>
              </w:rPr>
              <w:t>电阻箱</w:t>
            </w:r>
            <w:r w:rsidR="00802EB7">
              <w:rPr>
                <w:noProof/>
              </w:rPr>
              <w:tab/>
            </w:r>
            <w:r w:rsidR="00802EB7">
              <w:rPr>
                <w:noProof/>
              </w:rPr>
              <w:fldChar w:fldCharType="begin"/>
            </w:r>
            <w:r w:rsidR="00802EB7">
              <w:rPr>
                <w:noProof/>
              </w:rPr>
              <w:instrText xml:space="preserve"> PAGEREF _Toc185456222 \h </w:instrText>
            </w:r>
            <w:r w:rsidR="00802EB7">
              <w:rPr>
                <w:noProof/>
              </w:rPr>
            </w:r>
            <w:r w:rsidR="00802EB7">
              <w:rPr>
                <w:noProof/>
              </w:rPr>
              <w:fldChar w:fldCharType="separate"/>
            </w:r>
            <w:r w:rsidR="00802EB7">
              <w:rPr>
                <w:noProof/>
              </w:rPr>
              <w:t>33</w:t>
            </w:r>
            <w:r w:rsidR="00802EB7">
              <w:rPr>
                <w:noProof/>
              </w:rPr>
              <w:fldChar w:fldCharType="end"/>
            </w:r>
          </w:hyperlink>
        </w:p>
        <w:p w14:paraId="588DDA26" w14:textId="39F8BFC7" w:rsidR="00802EB7" w:rsidRDefault="007804B2">
          <w:pPr>
            <w:pStyle w:val="TOC2"/>
            <w:tabs>
              <w:tab w:val="left" w:pos="1050"/>
              <w:tab w:val="right" w:leader="dot" w:pos="8296"/>
            </w:tabs>
            <w:rPr>
              <w:noProof/>
              <w:szCs w:val="22"/>
            </w:rPr>
          </w:pPr>
          <w:hyperlink w:anchor="_Toc185456223" w:history="1">
            <w:r w:rsidR="00802EB7" w:rsidRPr="00AA2377">
              <w:rPr>
                <w:rStyle w:val="a7"/>
                <w:noProof/>
              </w:rPr>
              <w:t>7.5.</w:t>
            </w:r>
            <w:r w:rsidR="00802EB7">
              <w:rPr>
                <w:noProof/>
                <w:szCs w:val="22"/>
              </w:rPr>
              <w:tab/>
            </w:r>
            <w:r w:rsidR="00802EB7" w:rsidRPr="00AA2377">
              <w:rPr>
                <w:rStyle w:val="a7"/>
                <w:noProof/>
              </w:rPr>
              <w:t>测试软件</w:t>
            </w:r>
            <w:r w:rsidR="00802EB7">
              <w:rPr>
                <w:noProof/>
              </w:rPr>
              <w:tab/>
            </w:r>
            <w:r w:rsidR="00802EB7">
              <w:rPr>
                <w:noProof/>
              </w:rPr>
              <w:fldChar w:fldCharType="begin"/>
            </w:r>
            <w:r w:rsidR="00802EB7">
              <w:rPr>
                <w:noProof/>
              </w:rPr>
              <w:instrText xml:space="preserve"> PAGEREF _Toc185456223 \h </w:instrText>
            </w:r>
            <w:r w:rsidR="00802EB7">
              <w:rPr>
                <w:noProof/>
              </w:rPr>
            </w:r>
            <w:r w:rsidR="00802EB7">
              <w:rPr>
                <w:noProof/>
              </w:rPr>
              <w:fldChar w:fldCharType="separate"/>
            </w:r>
            <w:r w:rsidR="00802EB7">
              <w:rPr>
                <w:noProof/>
              </w:rPr>
              <w:t>34</w:t>
            </w:r>
            <w:r w:rsidR="00802EB7">
              <w:rPr>
                <w:noProof/>
              </w:rPr>
              <w:fldChar w:fldCharType="end"/>
            </w:r>
          </w:hyperlink>
        </w:p>
        <w:p w14:paraId="6415C0DC" w14:textId="54F6BC5E" w:rsidR="00CA6A62" w:rsidRDefault="008C5F79">
          <w:pPr>
            <w:rPr>
              <w:rFonts w:ascii="阿里巴巴普惠体" w:eastAsia="阿里巴巴普惠体" w:hAnsi="阿里巴巴普惠体" w:cs="阿里巴巴普惠体"/>
              <w:b/>
            </w:rPr>
            <w:sectPr w:rsidR="00CA6A62" w:rsidSect="00647528">
              <w:headerReference w:type="even" r:id="rId8"/>
              <w:headerReference w:type="default" r:id="rId9"/>
              <w:footerReference w:type="even" r:id="rId10"/>
              <w:footerReference w:type="default" r:id="rId11"/>
              <w:pgSz w:w="11906" w:h="16838"/>
              <w:pgMar w:top="1440" w:right="1800" w:bottom="1440" w:left="1800" w:header="851" w:footer="992" w:gutter="0"/>
              <w:cols w:space="425"/>
              <w:titlePg/>
              <w:docGrid w:type="lines" w:linePitch="312"/>
            </w:sectPr>
          </w:pPr>
          <w:r>
            <w:rPr>
              <w:rFonts w:ascii="阿里巴巴普惠体" w:eastAsia="阿里巴巴普惠体" w:hAnsi="阿里巴巴普惠体" w:cs="阿里巴巴普惠体" w:hint="eastAsia"/>
            </w:rPr>
            <w:fldChar w:fldCharType="end"/>
          </w:r>
        </w:p>
      </w:sdtContent>
    </w:sdt>
    <w:p w14:paraId="3194B008" w14:textId="1B78F16B" w:rsidR="00CA6A62" w:rsidRDefault="008C5F79" w:rsidP="00BC6926">
      <w:pPr>
        <w:pStyle w:val="1"/>
        <w:numPr>
          <w:ilvl w:val="0"/>
          <w:numId w:val="7"/>
        </w:numPr>
      </w:pPr>
      <w:bookmarkStart w:id="0" w:name="_Toc185456189"/>
      <w:r>
        <w:rPr>
          <w:rFonts w:hint="eastAsia"/>
        </w:rPr>
        <w:lastRenderedPageBreak/>
        <w:t>引言</w:t>
      </w:r>
      <w:bookmarkEnd w:id="0"/>
    </w:p>
    <w:p w14:paraId="771CE054" w14:textId="77777777" w:rsidR="00677A0C"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本用户手册包括与CT2004A 直流安全区工作系统有关的重要的安全和安装信息，并包括CT2004A 直流安全区工作系统操作教程。</w:t>
      </w:r>
    </w:p>
    <w:p w14:paraId="30320344" w14:textId="4FAE91D1" w:rsidR="00CA6A62" w:rsidRDefault="004319E5">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用户在使用此系统进行测试前，务必仔细阅读此手册，并充分了解安全相关的要求的内容。</w:t>
      </w:r>
    </w:p>
    <w:p w14:paraId="08AB9FA1" w14:textId="13B9884C" w:rsidR="004319E5" w:rsidRPr="004319E5" w:rsidRDefault="004319E5">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本系统依据的标准为 </w:t>
      </w:r>
      <w:r>
        <w:rPr>
          <w:rFonts w:ascii="阿里巴巴普惠体" w:eastAsia="阿里巴巴普惠体" w:hAnsi="阿里巴巴普惠体" w:cs="阿里巴巴普惠体"/>
        </w:rPr>
        <w:t xml:space="preserve">MIL-STD-750 </w:t>
      </w:r>
      <w:r>
        <w:rPr>
          <w:rFonts w:ascii="阿里巴巴普惠体" w:eastAsia="阿里巴巴普惠体" w:hAnsi="阿里巴巴普惠体" w:cs="阿里巴巴普惠体" w:hint="eastAsia"/>
        </w:rPr>
        <w:t xml:space="preserve">中的 </w:t>
      </w:r>
      <w:r>
        <w:rPr>
          <w:rFonts w:ascii="阿里巴巴普惠体" w:eastAsia="阿里巴巴普惠体" w:hAnsi="阿里巴巴普惠体" w:cs="阿里巴巴普惠体"/>
        </w:rPr>
        <w:t xml:space="preserve">3051 </w:t>
      </w:r>
      <w:r>
        <w:rPr>
          <w:rFonts w:ascii="阿里巴巴普惠体" w:eastAsia="阿里巴巴普惠体" w:hAnsi="阿里巴巴普惠体" w:cs="阿里巴巴普惠体" w:hint="eastAsia"/>
        </w:rPr>
        <w:t>安全工作区（直流）。</w:t>
      </w:r>
    </w:p>
    <w:p w14:paraId="09B411D0" w14:textId="6D4C29FD" w:rsidR="004319E5" w:rsidRDefault="004319E5">
      <w:pPr>
        <w:widowControl/>
        <w:jc w:val="left"/>
        <w:rPr>
          <w:rFonts w:ascii="阿里巴巴普惠体" w:eastAsia="阿里巴巴普惠体" w:hAnsi="阿里巴巴普惠体" w:cs="阿里巴巴普惠体"/>
        </w:rPr>
      </w:pPr>
      <w:r>
        <w:rPr>
          <w:rFonts w:ascii="阿里巴巴普惠体" w:eastAsia="阿里巴巴普惠体" w:hAnsi="阿里巴巴普惠体" w:cs="阿里巴巴普惠体"/>
        </w:rPr>
        <w:br w:type="page"/>
      </w:r>
    </w:p>
    <w:p w14:paraId="5C1BFE53" w14:textId="77777777" w:rsidR="00CA6A62" w:rsidRPr="00BC6926" w:rsidRDefault="008C5F79" w:rsidP="00BC6926">
      <w:pPr>
        <w:pStyle w:val="1"/>
        <w:numPr>
          <w:ilvl w:val="0"/>
          <w:numId w:val="7"/>
        </w:numPr>
      </w:pPr>
      <w:bookmarkStart w:id="1" w:name="_Toc185456190"/>
      <w:r w:rsidRPr="00BC6926">
        <w:rPr>
          <w:rFonts w:hint="eastAsia"/>
        </w:rPr>
        <w:lastRenderedPageBreak/>
        <w:t>安全要求</w:t>
      </w:r>
      <w:bookmarkEnd w:id="1"/>
    </w:p>
    <w:p w14:paraId="38F8A4F9" w14:textId="068614F7" w:rsidR="00CA6A62" w:rsidRDefault="008C5F79" w:rsidP="00BC6926">
      <w:pPr>
        <w:pStyle w:val="2"/>
        <w:numPr>
          <w:ilvl w:val="1"/>
          <w:numId w:val="7"/>
        </w:numPr>
      </w:pPr>
      <w:bookmarkStart w:id="2" w:name="_Toc185456191"/>
      <w:r>
        <w:rPr>
          <w:rFonts w:hint="eastAsia"/>
        </w:rPr>
        <w:t>安全符号和术语</w:t>
      </w:r>
      <w:bookmarkEnd w:id="2"/>
    </w:p>
    <w:p w14:paraId="14D1F2B1" w14:textId="2970C35C" w:rsidR="00CA6A62" w:rsidRDefault="008C5F79" w:rsidP="004319E5">
      <w:pPr>
        <w:pStyle w:val="5-"/>
        <w:spacing w:after="156"/>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当仪器的前面板或后面板上或本手册中出现下述符号或术语时，它们表示在安全方面要特别注意。</w:t>
      </w:r>
    </w:p>
    <w:tbl>
      <w:tblPr>
        <w:tblStyle w:val="a6"/>
        <w:tblW w:w="0" w:type="auto"/>
        <w:jc w:val="center"/>
        <w:tblLook w:val="04A0" w:firstRow="1" w:lastRow="0" w:firstColumn="1" w:lastColumn="0" w:noHBand="0" w:noVBand="1"/>
      </w:tblPr>
      <w:tblGrid>
        <w:gridCol w:w="1124"/>
        <w:gridCol w:w="7172"/>
      </w:tblGrid>
      <w:tr w:rsidR="00CA6A62" w14:paraId="31B4F8F5" w14:textId="77777777">
        <w:trPr>
          <w:jc w:val="center"/>
        </w:trPr>
        <w:tc>
          <w:tcPr>
            <w:tcW w:w="1134" w:type="dxa"/>
            <w:vAlign w:val="center"/>
          </w:tcPr>
          <w:p w14:paraId="55583456"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6764446C" wp14:editId="0CA1DDE5">
                  <wp:extent cx="361950" cy="295275"/>
                  <wp:effectExtent l="19050" t="0" r="0" b="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33DC9E63"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这个符号用于需要小心的地方。参阅附带信息或文件，以防止造成人身伤害或损坏仪器。</w:t>
            </w:r>
          </w:p>
        </w:tc>
      </w:tr>
      <w:tr w:rsidR="00CA6A62" w14:paraId="72C4FA8E" w14:textId="77777777">
        <w:trPr>
          <w:trHeight w:val="794"/>
          <w:jc w:val="center"/>
        </w:trPr>
        <w:tc>
          <w:tcPr>
            <w:tcW w:w="1134" w:type="dxa"/>
            <w:vAlign w:val="center"/>
          </w:tcPr>
          <w:p w14:paraId="06BFA34D"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38CA5AEE" wp14:editId="460F33E7">
                  <wp:extent cx="361950" cy="295275"/>
                  <wp:effectExtent l="19050" t="0" r="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00E881B7"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这个符号警示可能存在电击危险。</w:t>
            </w:r>
          </w:p>
        </w:tc>
      </w:tr>
      <w:tr w:rsidR="00CA6A62" w14:paraId="0BC539FC" w14:textId="77777777">
        <w:trPr>
          <w:trHeight w:val="794"/>
          <w:jc w:val="center"/>
        </w:trPr>
        <w:tc>
          <w:tcPr>
            <w:tcW w:w="1134" w:type="dxa"/>
            <w:vAlign w:val="center"/>
          </w:tcPr>
          <w:p w14:paraId="09CD18D2"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5046FDC8" wp14:editId="4E82CBD4">
                  <wp:extent cx="361950" cy="361950"/>
                  <wp:effectExtent l="19050" t="0" r="0" b="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1950" cy="361950"/>
                          </a:xfrm>
                          <a:prstGeom prst="rect">
                            <a:avLst/>
                          </a:prstGeom>
                          <a:noFill/>
                          <a:ln w="9525">
                            <a:noFill/>
                            <a:miter lim="800000"/>
                            <a:headEnd/>
                            <a:tailEnd/>
                          </a:ln>
                        </pic:spPr>
                      </pic:pic>
                    </a:graphicData>
                  </a:graphic>
                </wp:inline>
              </w:drawing>
            </w:r>
          </w:p>
        </w:tc>
        <w:tc>
          <w:tcPr>
            <w:tcW w:w="7370" w:type="dxa"/>
            <w:vAlign w:val="center"/>
          </w:tcPr>
          <w:p w14:paraId="1C3DD947"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这个符号用来表示测量接地连接。</w:t>
            </w:r>
          </w:p>
        </w:tc>
      </w:tr>
      <w:tr w:rsidR="00CA6A62" w14:paraId="3009560E" w14:textId="77777777">
        <w:trPr>
          <w:trHeight w:val="794"/>
          <w:jc w:val="center"/>
        </w:trPr>
        <w:tc>
          <w:tcPr>
            <w:tcW w:w="1134" w:type="dxa"/>
            <w:vAlign w:val="center"/>
          </w:tcPr>
          <w:p w14:paraId="284E2D13"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0AD26C9E" wp14:editId="459DB2C1">
                  <wp:extent cx="361950" cy="361950"/>
                  <wp:effectExtent l="19050" t="0" r="0" b="0"/>
                  <wp:docPr id="2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8"/>
                          <pic:cNvPicPr>
                            <a:picLocks noChangeAspect="1" noChangeArrowheads="1"/>
                          </pic:cNvPicPr>
                        </pic:nvPicPr>
                        <pic:blipFill>
                          <a:blip r:embed="rId15" cstate="screen">
                            <a:extLst>
                              <a:ext uri="{28A0092B-C50C-407E-A947-70E740481C1C}">
                                <a14:useLocalDpi xmlns:a14="http://schemas.microsoft.com/office/drawing/2010/main" val="0"/>
                              </a:ext>
                            </a:extLst>
                          </a:blip>
                          <a:srcRect/>
                          <a:stretch>
                            <a:fillRect/>
                          </a:stretch>
                        </pic:blipFill>
                        <pic:spPr>
                          <a:xfrm>
                            <a:off x="0" y="0"/>
                            <a:ext cx="361950" cy="361950"/>
                          </a:xfrm>
                          <a:prstGeom prst="rect">
                            <a:avLst/>
                          </a:prstGeom>
                          <a:noFill/>
                          <a:ln w="9525">
                            <a:noFill/>
                            <a:miter lim="800000"/>
                            <a:headEnd/>
                            <a:tailEnd/>
                          </a:ln>
                        </pic:spPr>
                      </pic:pic>
                    </a:graphicData>
                  </a:graphic>
                </wp:inline>
              </w:drawing>
            </w:r>
          </w:p>
        </w:tc>
        <w:tc>
          <w:tcPr>
            <w:tcW w:w="7370" w:type="dxa"/>
            <w:vAlign w:val="center"/>
          </w:tcPr>
          <w:p w14:paraId="5A23F20A"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这个符号用来表示安全接地连接。</w:t>
            </w:r>
          </w:p>
        </w:tc>
      </w:tr>
      <w:tr w:rsidR="00CA6A62" w14:paraId="7DBAC752" w14:textId="77777777">
        <w:trPr>
          <w:jc w:val="center"/>
        </w:trPr>
        <w:tc>
          <w:tcPr>
            <w:tcW w:w="1134" w:type="dxa"/>
            <w:vAlign w:val="center"/>
          </w:tcPr>
          <w:p w14:paraId="71372A8E"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4DDF6948" wp14:editId="0ED6E0D3">
                  <wp:extent cx="361950" cy="361950"/>
                  <wp:effectExtent l="19050" t="0" r="0" b="0"/>
                  <wp:docPr id="2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9"/>
                          <pic:cNvPicPr>
                            <a:picLocks noChangeAspect="1" noChangeArrowheads="1"/>
                          </pic:cNvPicPr>
                        </pic:nvPicPr>
                        <pic:blipFill>
                          <a:blip r:embed="rId16" cstate="screen">
                            <a:extLst>
                              <a:ext uri="{28A0092B-C50C-407E-A947-70E740481C1C}">
                                <a14:useLocalDpi xmlns:a14="http://schemas.microsoft.com/office/drawing/2010/main" val="0"/>
                              </a:ext>
                            </a:extLst>
                          </a:blip>
                          <a:srcRect/>
                          <a:stretch>
                            <a:fillRect/>
                          </a:stretch>
                        </pic:blipFill>
                        <pic:spPr>
                          <a:xfrm>
                            <a:off x="0" y="0"/>
                            <a:ext cx="361950" cy="361950"/>
                          </a:xfrm>
                          <a:prstGeom prst="rect">
                            <a:avLst/>
                          </a:prstGeom>
                          <a:noFill/>
                          <a:ln w="9525">
                            <a:noFill/>
                            <a:miter lim="800000"/>
                            <a:headEnd/>
                            <a:tailEnd/>
                          </a:ln>
                        </pic:spPr>
                      </pic:pic>
                    </a:graphicData>
                  </a:graphic>
                </wp:inline>
              </w:drawing>
            </w:r>
          </w:p>
        </w:tc>
        <w:tc>
          <w:tcPr>
            <w:tcW w:w="7370" w:type="dxa"/>
            <w:vAlign w:val="center"/>
          </w:tcPr>
          <w:p w14:paraId="6C6870C3"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这个符号表明开关是一个启动/待机开关。按一下开关，示波器的状态会在工作状态和待机状态之间切换。这个开关不能断开设备电源。为使示波器完全断电，在示波器处于待机状态后，必须从AC插座中拔下电源线。</w:t>
            </w:r>
          </w:p>
        </w:tc>
      </w:tr>
      <w:tr w:rsidR="00CA6A62" w14:paraId="0B19AF56" w14:textId="77777777">
        <w:trPr>
          <w:trHeight w:val="794"/>
          <w:jc w:val="center"/>
        </w:trPr>
        <w:tc>
          <w:tcPr>
            <w:tcW w:w="1134" w:type="dxa"/>
            <w:vAlign w:val="center"/>
          </w:tcPr>
          <w:p w14:paraId="017D96F2"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647BC72E" wp14:editId="7B952951">
                  <wp:extent cx="361950" cy="228600"/>
                  <wp:effectExtent l="19050" t="0" r="0" b="0"/>
                  <wp:docPr id="2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0"/>
                          <pic:cNvPicPr>
                            <a:picLocks noChangeAspect="1" noChangeArrowheads="1"/>
                          </pic:cNvPicPr>
                        </pic:nvPicPr>
                        <pic:blipFill>
                          <a:blip r:embed="rId17" cstate="screen">
                            <a:extLst>
                              <a:ext uri="{28A0092B-C50C-407E-A947-70E740481C1C}">
                                <a14:useLocalDpi xmlns:a14="http://schemas.microsoft.com/office/drawing/2010/main" val="0"/>
                              </a:ext>
                            </a:extLst>
                          </a:blip>
                          <a:srcRect/>
                          <a:stretch>
                            <a:fillRect/>
                          </a:stretch>
                        </pic:blipFill>
                        <pic:spPr>
                          <a:xfrm>
                            <a:off x="0" y="0"/>
                            <a:ext cx="361950" cy="228600"/>
                          </a:xfrm>
                          <a:prstGeom prst="rect">
                            <a:avLst/>
                          </a:prstGeom>
                          <a:noFill/>
                          <a:ln w="9525">
                            <a:noFill/>
                            <a:miter lim="800000"/>
                            <a:headEnd/>
                            <a:tailEnd/>
                          </a:ln>
                        </pic:spPr>
                      </pic:pic>
                    </a:graphicData>
                  </a:graphic>
                </wp:inline>
              </w:drawing>
            </w:r>
          </w:p>
        </w:tc>
        <w:tc>
          <w:tcPr>
            <w:tcW w:w="7370" w:type="dxa"/>
            <w:vAlign w:val="center"/>
          </w:tcPr>
          <w:p w14:paraId="4A1462A8"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这个符号用来表示“交流”。</w:t>
            </w:r>
          </w:p>
        </w:tc>
      </w:tr>
      <w:tr w:rsidR="00CA6A62" w14:paraId="03C65871" w14:textId="77777777">
        <w:trPr>
          <w:jc w:val="center"/>
        </w:trPr>
        <w:tc>
          <w:tcPr>
            <w:tcW w:w="1134" w:type="dxa"/>
            <w:vAlign w:val="center"/>
          </w:tcPr>
          <w:p w14:paraId="73682F2F"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小</w:t>
            </w:r>
            <w:r>
              <w:rPr>
                <w:rFonts w:ascii="阿里巴巴普惠体" w:eastAsia="阿里巴巴普惠体" w:hAnsi="阿里巴巴普惠体" w:cs="阿里巴巴普惠体" w:hint="eastAsia"/>
                <w:lang w:eastAsia="zh-CN"/>
              </w:rPr>
              <w:t xml:space="preserve"> </w:t>
            </w:r>
            <w:r>
              <w:rPr>
                <w:rFonts w:ascii="阿里巴巴普惠体" w:eastAsia="阿里巴巴普惠体" w:hAnsi="阿里巴巴普惠体" w:cs="阿里巴巴普惠体" w:hint="eastAsia"/>
              </w:rPr>
              <w:t>心</w:t>
            </w:r>
          </w:p>
        </w:tc>
        <w:tc>
          <w:tcPr>
            <w:tcW w:w="7370" w:type="dxa"/>
            <w:vAlign w:val="center"/>
          </w:tcPr>
          <w:p w14:paraId="7EE72012"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“小心”符号表示潜在危险。它要求遵守某个程序、惯例或条件，如果没有遵守这个程序、惯例或条件，可能会损坏设备。如果标明小心，那么只有在完全了解和满足条件时才能继续操作。</w:t>
            </w:r>
          </w:p>
        </w:tc>
      </w:tr>
      <w:tr w:rsidR="00CA6A62" w14:paraId="5D3982C3" w14:textId="77777777">
        <w:trPr>
          <w:jc w:val="center"/>
        </w:trPr>
        <w:tc>
          <w:tcPr>
            <w:tcW w:w="1134" w:type="dxa"/>
            <w:vAlign w:val="center"/>
          </w:tcPr>
          <w:p w14:paraId="6B3B8AF0"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警 告</w:t>
            </w:r>
          </w:p>
        </w:tc>
        <w:tc>
          <w:tcPr>
            <w:tcW w:w="7370" w:type="dxa"/>
            <w:vAlign w:val="center"/>
          </w:tcPr>
          <w:p w14:paraId="664E199D"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“警告”符号表示潜在危险。它要求遵守某个程序、惯例或条件，如果没有遵守这个程序、惯例或条件，可能会造成人身伤害或死亡。如果标明警告，那么只有在完全了解和满足条件时才能继续操作。</w:t>
            </w:r>
          </w:p>
        </w:tc>
      </w:tr>
    </w:tbl>
    <w:p w14:paraId="3EE81095" w14:textId="77777777" w:rsidR="00164B8D" w:rsidRDefault="00164B8D" w:rsidP="00164B8D">
      <w:pPr>
        <w:outlineLvl w:val="1"/>
        <w:rPr>
          <w:rFonts w:ascii="阿里巴巴普惠体" w:eastAsia="阿里巴巴普惠体" w:hAnsi="阿里巴巴普惠体" w:cs="阿里巴巴普惠体"/>
          <w:sz w:val="32"/>
          <w:szCs w:val="40"/>
        </w:rPr>
      </w:pPr>
    </w:p>
    <w:p w14:paraId="025A4DCF" w14:textId="09633B56" w:rsidR="00CA6A62" w:rsidRPr="00BC6926" w:rsidRDefault="008C5F79" w:rsidP="00BC6926">
      <w:pPr>
        <w:pStyle w:val="2"/>
        <w:numPr>
          <w:ilvl w:val="1"/>
          <w:numId w:val="7"/>
        </w:numPr>
      </w:pPr>
      <w:bookmarkStart w:id="3" w:name="_Toc185456192"/>
      <w:r w:rsidRPr="00BC6926">
        <w:rPr>
          <w:rFonts w:hint="eastAsia"/>
        </w:rPr>
        <w:lastRenderedPageBreak/>
        <w:t>工作环境</w:t>
      </w:r>
      <w:bookmarkEnd w:id="3"/>
    </w:p>
    <w:p w14:paraId="5D679EF1" w14:textId="04DCD70C" w:rsidR="00CA6A62" w:rsidRDefault="008C5F79">
      <w:pPr>
        <w:adjustRightInd w:val="0"/>
        <w:snapToGrid w:val="0"/>
        <w:spacing w:afterLines="50" w:after="156"/>
        <w:ind w:firstLineChars="200" w:firstLine="420"/>
        <w:textAlignment w:val="center"/>
        <w:rPr>
          <w:rFonts w:ascii="阿里巴巴普惠体" w:eastAsia="阿里巴巴普惠体" w:hAnsi="阿里巴巴普惠体" w:cs="阿里巴巴普惠体"/>
          <w:kern w:val="0"/>
        </w:rPr>
      </w:pPr>
      <w:r>
        <w:rPr>
          <w:rFonts w:ascii="阿里巴巴普惠体" w:eastAsia="阿里巴巴普惠体" w:hAnsi="阿里巴巴普惠体" w:cs="阿里巴巴普惠体" w:hint="eastAsia"/>
          <w:kern w:val="0"/>
        </w:rPr>
        <w:t>本测试设备用于室内，应在干净干燥的环境中操作，环境温度范围为</w:t>
      </w:r>
      <w:r w:rsidR="00164B8D">
        <w:rPr>
          <w:rFonts w:ascii="阿里巴巴普惠体" w:eastAsia="阿里巴巴普惠体" w:hAnsi="阿里巴巴普惠体" w:cs="阿里巴巴普惠体"/>
          <w:kern w:val="0"/>
        </w:rPr>
        <w:t>10</w:t>
      </w:r>
      <w:r>
        <w:rPr>
          <w:rFonts w:ascii="阿里巴巴普惠体" w:eastAsia="阿里巴巴普惠体" w:hAnsi="阿里巴巴普惠体" w:cs="阿里巴巴普惠体" w:hint="eastAsia"/>
          <w:kern w:val="0"/>
        </w:rPr>
        <w:t xml:space="preserve"> °C -</w:t>
      </w:r>
      <w:r w:rsidR="00164B8D">
        <w:rPr>
          <w:rFonts w:ascii="阿里巴巴普惠体" w:eastAsia="阿里巴巴普惠体" w:hAnsi="阿里巴巴普惠体" w:cs="阿里巴巴普惠体"/>
          <w:kern w:val="0"/>
        </w:rPr>
        <w:t>45</w:t>
      </w:r>
      <w:r>
        <w:rPr>
          <w:rFonts w:ascii="阿里巴巴普惠体" w:eastAsia="阿里巴巴普惠体" w:hAnsi="阿里巴巴普惠体" w:cs="阿里巴巴普惠体" w:hint="eastAsia"/>
          <w:kern w:val="0"/>
        </w:rPr>
        <w:t xml:space="preserve"> °C。</w:t>
      </w:r>
    </w:p>
    <w:p w14:paraId="6B496BDA" w14:textId="77777777" w:rsidR="00CA6A62" w:rsidRDefault="00CA6A62">
      <w:pPr>
        <w:adjustRightInd w:val="0"/>
        <w:snapToGrid w:val="0"/>
        <w:spacing w:afterLines="50" w:after="156"/>
        <w:ind w:firstLineChars="200" w:firstLine="420"/>
        <w:textAlignment w:val="center"/>
        <w:rPr>
          <w:rFonts w:ascii="阿里巴巴普惠体" w:eastAsia="阿里巴巴普惠体" w:hAnsi="阿里巴巴普惠体" w:cs="阿里巴巴普惠体"/>
          <w:kern w:val="0"/>
        </w:rPr>
      </w:pPr>
    </w:p>
    <w:tbl>
      <w:tblPr>
        <w:tblStyle w:val="a6"/>
        <w:tblW w:w="0" w:type="auto"/>
        <w:tblInd w:w="421" w:type="dxa"/>
        <w:tblLook w:val="04A0" w:firstRow="1" w:lastRow="0" w:firstColumn="1" w:lastColumn="0" w:noHBand="0" w:noVBand="1"/>
      </w:tblPr>
      <w:tblGrid>
        <w:gridCol w:w="1107"/>
        <w:gridCol w:w="6768"/>
      </w:tblGrid>
      <w:tr w:rsidR="00CA6A62" w14:paraId="23FD61F0" w14:textId="77777777">
        <w:trPr>
          <w:trHeight w:val="907"/>
        </w:trPr>
        <w:tc>
          <w:tcPr>
            <w:tcW w:w="1117" w:type="dxa"/>
            <w:shd w:val="clear" w:color="auto" w:fill="auto"/>
            <w:vAlign w:val="center"/>
          </w:tcPr>
          <w:p w14:paraId="7ABB750A" w14:textId="77777777" w:rsidR="00CA6A62" w:rsidRDefault="008C5F79">
            <w:pPr>
              <w:adjustRightInd w:val="0"/>
              <w:snapToGrid w:val="0"/>
              <w:spacing w:afterLines="50" w:after="156"/>
              <w:ind w:leftChars="17" w:left="36"/>
              <w:jc w:val="center"/>
              <w:textAlignment w:val="center"/>
              <w:rPr>
                <w:rFonts w:ascii="阿里巴巴普惠体" w:eastAsia="阿里巴巴普惠体" w:hAnsi="阿里巴巴普惠体" w:cs="阿里巴巴普惠体"/>
                <w:kern w:val="0"/>
              </w:rPr>
            </w:pPr>
            <w:r>
              <w:rPr>
                <w:rFonts w:ascii="阿里巴巴普惠体" w:eastAsia="阿里巴巴普惠体" w:hAnsi="阿里巴巴普惠体" w:cs="阿里巴巴普惠体" w:hint="eastAsia"/>
                <w:noProof/>
                <w:kern w:val="0"/>
              </w:rPr>
              <w:drawing>
                <wp:inline distT="0" distB="0" distL="0" distR="0" wp14:anchorId="245F0110" wp14:editId="6BB8875F">
                  <wp:extent cx="361950" cy="295275"/>
                  <wp:effectExtent l="0" t="0" r="3810" b="9525"/>
                  <wp:docPr id="589099312" name="图片 58909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9312" name="图片 589099312"/>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4" w:type="dxa"/>
            <w:shd w:val="clear" w:color="auto" w:fill="auto"/>
            <w:vAlign w:val="center"/>
          </w:tcPr>
          <w:p w14:paraId="048601BD" w14:textId="77777777" w:rsidR="00CA6A62" w:rsidRDefault="008C5F79">
            <w:pPr>
              <w:adjustRightInd w:val="0"/>
              <w:snapToGrid w:val="0"/>
              <w:spacing w:afterLines="50" w:after="156"/>
              <w:textAlignment w:val="center"/>
              <w:rPr>
                <w:rFonts w:ascii="阿里巴巴普惠体" w:eastAsia="阿里巴巴普惠体" w:hAnsi="阿里巴巴普惠体" w:cs="阿里巴巴普惠体"/>
                <w:kern w:val="0"/>
              </w:rPr>
            </w:pPr>
            <w:r>
              <w:rPr>
                <w:rFonts w:ascii="阿里巴巴普惠体" w:eastAsia="阿里巴巴普惠体" w:hAnsi="阿里巴巴普惠体" w:cs="阿里巴巴普惠体" w:hint="eastAsia"/>
                <w:b/>
                <w:bCs/>
                <w:kern w:val="0"/>
              </w:rPr>
              <w:t>注意：</w:t>
            </w:r>
            <w:r>
              <w:rPr>
                <w:rFonts w:ascii="阿里巴巴普惠体" w:eastAsia="阿里巴巴普惠体" w:hAnsi="阿里巴巴普惠体" w:cs="阿里巴巴普惠体" w:hint="eastAsia"/>
                <w:kern w:val="0"/>
              </w:rPr>
              <w:t>在评估环境温度时应考虑阳光直射、电暖炉和其它热源。</w:t>
            </w:r>
          </w:p>
        </w:tc>
      </w:tr>
      <w:tr w:rsidR="00CA6A62" w14:paraId="24A7800B" w14:textId="77777777">
        <w:trPr>
          <w:trHeight w:val="907"/>
        </w:trPr>
        <w:tc>
          <w:tcPr>
            <w:tcW w:w="1115" w:type="dxa"/>
            <w:vAlign w:val="center"/>
          </w:tcPr>
          <w:p w14:paraId="4AA30975" w14:textId="77777777" w:rsidR="00CA6A62" w:rsidRDefault="008C5F79">
            <w:pPr>
              <w:widowControl/>
              <w:spacing w:before="60" w:after="60"/>
              <w:jc w:val="center"/>
              <w:textAlignment w:val="center"/>
              <w:rPr>
                <w:rFonts w:ascii="阿里巴巴普惠体" w:eastAsia="阿里巴巴普惠体" w:hAnsi="阿里巴巴普惠体" w:cs="阿里巴巴普惠体"/>
                <w:kern w:val="0"/>
                <w:szCs w:val="16"/>
                <w:lang w:eastAsia="ja-JP"/>
              </w:rPr>
            </w:pPr>
            <w:r>
              <w:rPr>
                <w:rFonts w:ascii="阿里巴巴普惠体" w:eastAsia="阿里巴巴普惠体" w:hAnsi="阿里巴巴普惠体" w:cs="阿里巴巴普惠体" w:hint="eastAsia"/>
                <w:noProof/>
                <w:kern w:val="0"/>
                <w:szCs w:val="16"/>
              </w:rPr>
              <w:drawing>
                <wp:inline distT="0" distB="0" distL="0" distR="0" wp14:anchorId="212E2912" wp14:editId="02EA5E33">
                  <wp:extent cx="361950" cy="295275"/>
                  <wp:effectExtent l="0" t="0" r="3810" b="9525"/>
                  <wp:docPr id="2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6" w:type="dxa"/>
            <w:vAlign w:val="center"/>
          </w:tcPr>
          <w:p w14:paraId="6BAE9C1A" w14:textId="77777777" w:rsidR="00CA6A62" w:rsidRDefault="008C5F79">
            <w:pPr>
              <w:widowControl/>
              <w:spacing w:before="60" w:after="60"/>
              <w:textAlignment w:val="center"/>
              <w:rPr>
                <w:rFonts w:ascii="阿里巴巴普惠体" w:eastAsia="阿里巴巴普惠体" w:hAnsi="阿里巴巴普惠体" w:cs="阿里巴巴普惠体"/>
                <w:kern w:val="0"/>
                <w:szCs w:val="16"/>
              </w:rPr>
            </w:pPr>
            <w:r>
              <w:rPr>
                <w:rFonts w:ascii="阿里巴巴普惠体" w:eastAsia="阿里巴巴普惠体" w:hAnsi="阿里巴巴普惠体" w:cs="阿里巴巴普惠体" w:hint="eastAsia"/>
                <w:b/>
                <w:bCs/>
                <w:kern w:val="0"/>
                <w:szCs w:val="16"/>
              </w:rPr>
              <w:t>警告：</w:t>
            </w:r>
            <w:r>
              <w:rPr>
                <w:rFonts w:ascii="阿里巴巴普惠体" w:eastAsia="阿里巴巴普惠体" w:hAnsi="阿里巴巴普惠体" w:cs="阿里巴巴普惠体" w:hint="eastAsia"/>
                <w:kern w:val="0"/>
                <w:szCs w:val="16"/>
              </w:rPr>
              <w:t>不得在爆炸性、多尘或潮湿的空气中操作本测试设备。</w:t>
            </w:r>
          </w:p>
        </w:tc>
      </w:tr>
      <w:tr w:rsidR="00CA6A62" w14:paraId="44012431" w14:textId="77777777">
        <w:trPr>
          <w:trHeight w:val="907"/>
        </w:trPr>
        <w:tc>
          <w:tcPr>
            <w:tcW w:w="1115" w:type="dxa"/>
            <w:vAlign w:val="center"/>
          </w:tcPr>
          <w:p w14:paraId="48E7DD5E" w14:textId="77777777" w:rsidR="00CA6A62" w:rsidRDefault="008C5F79">
            <w:pPr>
              <w:widowControl/>
              <w:spacing w:before="60" w:after="60"/>
              <w:jc w:val="center"/>
              <w:textAlignment w:val="center"/>
              <w:rPr>
                <w:rFonts w:ascii="阿里巴巴普惠体" w:eastAsia="阿里巴巴普惠体" w:hAnsi="阿里巴巴普惠体" w:cs="阿里巴巴普惠体"/>
                <w:kern w:val="0"/>
                <w:szCs w:val="16"/>
                <w:lang w:eastAsia="ja-JP"/>
              </w:rPr>
            </w:pPr>
            <w:r>
              <w:rPr>
                <w:rFonts w:ascii="阿里巴巴普惠体" w:eastAsia="阿里巴巴普惠体" w:hAnsi="阿里巴巴普惠体" w:cs="阿里巴巴普惠体" w:hint="eastAsia"/>
                <w:noProof/>
                <w:kern w:val="0"/>
                <w:szCs w:val="16"/>
              </w:rPr>
              <w:drawing>
                <wp:inline distT="0" distB="0" distL="0" distR="0" wp14:anchorId="742C8904" wp14:editId="6B914B06">
                  <wp:extent cx="361950" cy="295275"/>
                  <wp:effectExtent l="0" t="0" r="3810" b="9525"/>
                  <wp:docPr id="2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2"/>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6" w:type="dxa"/>
            <w:vAlign w:val="center"/>
          </w:tcPr>
          <w:p w14:paraId="022441E8" w14:textId="77777777" w:rsidR="00CA6A62" w:rsidRDefault="008C5F79">
            <w:pPr>
              <w:widowControl/>
              <w:spacing w:before="60" w:after="60"/>
              <w:textAlignment w:val="center"/>
              <w:rPr>
                <w:rFonts w:ascii="阿里巴巴普惠体" w:eastAsia="阿里巴巴普惠体" w:hAnsi="阿里巴巴普惠体" w:cs="阿里巴巴普惠体"/>
                <w:kern w:val="0"/>
                <w:szCs w:val="16"/>
              </w:rPr>
            </w:pPr>
            <w:r>
              <w:rPr>
                <w:rFonts w:ascii="阿里巴巴普惠体" w:eastAsia="阿里巴巴普惠体" w:hAnsi="阿里巴巴普惠体" w:cs="阿里巴巴普惠体" w:hint="eastAsia"/>
                <w:b/>
                <w:bCs/>
                <w:kern w:val="0"/>
                <w:szCs w:val="16"/>
              </w:rPr>
              <w:t>小心：</w:t>
            </w:r>
            <w:r>
              <w:rPr>
                <w:rFonts w:ascii="阿里巴巴普惠体" w:eastAsia="阿里巴巴普惠体" w:hAnsi="阿里巴巴普惠体" w:cs="阿里巴巴普惠体" w:hint="eastAsia"/>
                <w:kern w:val="0"/>
                <w:szCs w:val="16"/>
              </w:rPr>
              <w:t>要防止机架上仪器的触摸显示屏过多地受到外部物体撞击。</w:t>
            </w:r>
          </w:p>
        </w:tc>
      </w:tr>
      <w:tr w:rsidR="00CA6A62" w14:paraId="612B359B" w14:textId="77777777">
        <w:trPr>
          <w:cantSplit/>
          <w:trHeight w:val="1020"/>
        </w:trPr>
        <w:tc>
          <w:tcPr>
            <w:tcW w:w="1115" w:type="dxa"/>
            <w:vAlign w:val="center"/>
          </w:tcPr>
          <w:p w14:paraId="7AD64D82" w14:textId="77777777" w:rsidR="00CA6A62" w:rsidRDefault="008C5F79">
            <w:pPr>
              <w:widowControl/>
              <w:spacing w:before="60" w:after="60"/>
              <w:jc w:val="center"/>
              <w:textAlignment w:val="center"/>
              <w:rPr>
                <w:rFonts w:ascii="阿里巴巴普惠体" w:eastAsia="阿里巴巴普惠体" w:hAnsi="阿里巴巴普惠体" w:cs="阿里巴巴普惠体"/>
                <w:kern w:val="0"/>
                <w:szCs w:val="16"/>
                <w:lang w:eastAsia="ja-JP"/>
              </w:rPr>
            </w:pPr>
            <w:r>
              <w:rPr>
                <w:rFonts w:ascii="阿里巴巴普惠体" w:eastAsia="阿里巴巴普惠体" w:hAnsi="阿里巴巴普惠体" w:cs="阿里巴巴普惠体" w:hint="eastAsia"/>
                <w:noProof/>
                <w:kern w:val="0"/>
                <w:szCs w:val="16"/>
              </w:rPr>
              <w:drawing>
                <wp:inline distT="0" distB="0" distL="0" distR="0" wp14:anchorId="3FF81D97" wp14:editId="2C93FFCD">
                  <wp:extent cx="361950" cy="295275"/>
                  <wp:effectExtent l="0" t="0" r="3810" b="9525"/>
                  <wp:docPr id="2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2"/>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6" w:type="dxa"/>
            <w:vAlign w:val="center"/>
          </w:tcPr>
          <w:p w14:paraId="0A685FAD" w14:textId="77777777" w:rsidR="00CA6A62" w:rsidRDefault="008C5F79">
            <w:pPr>
              <w:widowControl/>
              <w:spacing w:before="60" w:after="60"/>
              <w:textAlignment w:val="center"/>
              <w:rPr>
                <w:rFonts w:ascii="阿里巴巴普惠体" w:eastAsia="阿里巴巴普惠体" w:hAnsi="阿里巴巴普惠体" w:cs="阿里巴巴普惠体"/>
                <w:kern w:val="0"/>
                <w:szCs w:val="16"/>
              </w:rPr>
            </w:pPr>
            <w:r>
              <w:rPr>
                <w:rFonts w:ascii="阿里巴巴普惠体" w:eastAsia="阿里巴巴普惠体" w:hAnsi="阿里巴巴普惠体" w:cs="阿里巴巴普惠体" w:hint="eastAsia"/>
                <w:b/>
                <w:bCs/>
                <w:kern w:val="0"/>
                <w:szCs w:val="16"/>
              </w:rPr>
              <w:t>小心：</w:t>
            </w:r>
            <w:r>
              <w:rPr>
                <w:rFonts w:ascii="阿里巴巴普惠体" w:eastAsia="阿里巴巴普惠体" w:hAnsi="阿里巴巴普惠体" w:cs="阿里巴巴普惠体" w:hint="eastAsia"/>
                <w:kern w:val="0"/>
                <w:szCs w:val="16"/>
              </w:rPr>
              <w:t>测试过程不要超过规定的电压。详情请参见技术数据。</w:t>
            </w:r>
          </w:p>
        </w:tc>
      </w:tr>
      <w:tr w:rsidR="00CA6A62" w14:paraId="15C335B3" w14:textId="77777777">
        <w:trPr>
          <w:trHeight w:val="907"/>
        </w:trPr>
        <w:tc>
          <w:tcPr>
            <w:tcW w:w="1115" w:type="dxa"/>
            <w:vAlign w:val="center"/>
          </w:tcPr>
          <w:p w14:paraId="51B45945" w14:textId="77777777" w:rsidR="00CA6A62" w:rsidRDefault="008C5F79">
            <w:pPr>
              <w:widowControl/>
              <w:spacing w:before="60" w:after="60"/>
              <w:jc w:val="center"/>
              <w:textAlignment w:val="center"/>
              <w:rPr>
                <w:rFonts w:ascii="阿里巴巴普惠体" w:eastAsia="阿里巴巴普惠体" w:hAnsi="阿里巴巴普惠体" w:cs="阿里巴巴普惠体"/>
                <w:kern w:val="0"/>
                <w:szCs w:val="16"/>
                <w:lang w:eastAsia="ja-JP"/>
              </w:rPr>
            </w:pPr>
            <w:r>
              <w:rPr>
                <w:rFonts w:ascii="阿里巴巴普惠体" w:eastAsia="阿里巴巴普惠体" w:hAnsi="阿里巴巴普惠体" w:cs="阿里巴巴普惠体" w:hint="eastAsia"/>
                <w:noProof/>
                <w:kern w:val="0"/>
                <w:szCs w:val="16"/>
              </w:rPr>
              <w:drawing>
                <wp:inline distT="0" distB="0" distL="0" distR="0" wp14:anchorId="44C91C10" wp14:editId="72465B50">
                  <wp:extent cx="361950" cy="295275"/>
                  <wp:effectExtent l="0" t="0" r="3810" b="9525"/>
                  <wp:docPr id="2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2"/>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6" w:type="dxa"/>
            <w:vAlign w:val="center"/>
          </w:tcPr>
          <w:p w14:paraId="0ED17D5E" w14:textId="77777777" w:rsidR="00CA6A62" w:rsidRDefault="008C5F79">
            <w:pPr>
              <w:widowControl/>
              <w:spacing w:before="60" w:after="60"/>
              <w:textAlignment w:val="center"/>
              <w:rPr>
                <w:rFonts w:ascii="阿里巴巴普惠体" w:eastAsia="阿里巴巴普惠体" w:hAnsi="阿里巴巴普惠体" w:cs="阿里巴巴普惠体"/>
                <w:kern w:val="0"/>
                <w:szCs w:val="16"/>
              </w:rPr>
            </w:pPr>
            <w:r>
              <w:rPr>
                <w:rFonts w:ascii="阿里巴巴普惠体" w:eastAsia="阿里巴巴普惠体" w:hAnsi="阿里巴巴普惠体" w:cs="阿里巴巴普惠体" w:hint="eastAsia"/>
                <w:b/>
                <w:bCs/>
                <w:kern w:val="0"/>
                <w:szCs w:val="16"/>
              </w:rPr>
              <w:t>小心：</w:t>
            </w:r>
            <w:r>
              <w:rPr>
                <w:rFonts w:ascii="阿里巴巴普惠体" w:eastAsia="阿里巴巴普惠体" w:hAnsi="阿里巴巴普惠体" w:cs="阿里巴巴普惠体" w:hint="eastAsia"/>
                <w:kern w:val="0"/>
                <w:szCs w:val="16"/>
              </w:rPr>
              <w:t>在进行测试时，不要随意插拔或者处理被测物和线缆。</w:t>
            </w:r>
          </w:p>
        </w:tc>
      </w:tr>
    </w:tbl>
    <w:p w14:paraId="08154F27" w14:textId="77777777" w:rsidR="004319E5" w:rsidRDefault="004319E5" w:rsidP="004319E5">
      <w:pPr>
        <w:pStyle w:val="2"/>
      </w:pPr>
    </w:p>
    <w:p w14:paraId="171E6205" w14:textId="64AAD0B3" w:rsidR="00CA6A62" w:rsidRPr="00BC6926" w:rsidRDefault="008C5F79" w:rsidP="00BC6926">
      <w:pPr>
        <w:pStyle w:val="2"/>
        <w:numPr>
          <w:ilvl w:val="1"/>
          <w:numId w:val="7"/>
        </w:numPr>
      </w:pPr>
      <w:bookmarkStart w:id="4" w:name="_Toc185456193"/>
      <w:r w:rsidRPr="00BC6926">
        <w:rPr>
          <w:rFonts w:hint="eastAsia"/>
        </w:rPr>
        <w:t>冷却要求</w:t>
      </w:r>
      <w:bookmarkEnd w:id="4"/>
    </w:p>
    <w:p w14:paraId="03A31131" w14:textId="77777777" w:rsidR="00CA6A62" w:rsidRDefault="008C5F79">
      <w:pPr>
        <w:pStyle w:val="5-"/>
        <w:spacing w:after="156"/>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本测试系统依靠底部吸收新鲜空气和顶部排出热空气。必须特别注意，避免限制测试机柜底部和顶部周围的空气流动。</w:t>
      </w:r>
    </w:p>
    <w:tbl>
      <w:tblPr>
        <w:tblStyle w:val="a6"/>
        <w:tblW w:w="0" w:type="auto"/>
        <w:tblInd w:w="421" w:type="dxa"/>
        <w:tblLook w:val="04A0" w:firstRow="1" w:lastRow="0" w:firstColumn="1" w:lastColumn="0" w:noHBand="0" w:noVBand="1"/>
      </w:tblPr>
      <w:tblGrid>
        <w:gridCol w:w="1104"/>
        <w:gridCol w:w="6771"/>
      </w:tblGrid>
      <w:tr w:rsidR="00CA6A62" w14:paraId="6F10609B" w14:textId="77777777">
        <w:trPr>
          <w:trHeight w:val="907"/>
        </w:trPr>
        <w:tc>
          <w:tcPr>
            <w:tcW w:w="1134" w:type="dxa"/>
            <w:vAlign w:val="center"/>
          </w:tcPr>
          <w:p w14:paraId="21D74132"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102A1389" wp14:editId="393C31D5">
                  <wp:extent cx="361950" cy="295275"/>
                  <wp:effectExtent l="0" t="0" r="3810" b="9525"/>
                  <wp:docPr id="2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2"/>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59ECDE13"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bCs/>
                <w:lang w:eastAsia="zh-CN"/>
              </w:rPr>
              <w:t>小心：</w:t>
            </w:r>
            <w:r>
              <w:rPr>
                <w:rFonts w:ascii="阿里巴巴普惠体" w:eastAsia="阿里巴巴普惠体" w:hAnsi="阿里巴巴普惠体" w:cs="阿里巴巴普惠体" w:hint="eastAsia"/>
                <w:lang w:eastAsia="zh-CN"/>
              </w:rPr>
              <w:t>不要堵住位于测试机柜底部和底部的通风孔。</w:t>
            </w:r>
          </w:p>
        </w:tc>
      </w:tr>
    </w:tbl>
    <w:p w14:paraId="6257151D" w14:textId="77777777" w:rsidR="00CA6A62" w:rsidRDefault="00CA6A62">
      <w:pPr>
        <w:pStyle w:val="-"/>
        <w:spacing w:after="156"/>
        <w:ind w:firstLineChars="0" w:firstLine="0"/>
        <w:rPr>
          <w:rFonts w:ascii="阿里巴巴普惠体" w:eastAsia="阿里巴巴普惠体" w:hAnsi="阿里巴巴普惠体" w:cs="阿里巴巴普惠体"/>
        </w:rPr>
      </w:pPr>
    </w:p>
    <w:tbl>
      <w:tblPr>
        <w:tblStyle w:val="a6"/>
        <w:tblW w:w="0" w:type="auto"/>
        <w:tblInd w:w="421" w:type="dxa"/>
        <w:tblLook w:val="04A0" w:firstRow="1" w:lastRow="0" w:firstColumn="1" w:lastColumn="0" w:noHBand="0" w:noVBand="1"/>
      </w:tblPr>
      <w:tblGrid>
        <w:gridCol w:w="1104"/>
        <w:gridCol w:w="6771"/>
      </w:tblGrid>
      <w:tr w:rsidR="00CA6A62" w14:paraId="4D5FF373" w14:textId="77777777">
        <w:trPr>
          <w:trHeight w:val="907"/>
        </w:trPr>
        <w:tc>
          <w:tcPr>
            <w:tcW w:w="1134" w:type="dxa"/>
            <w:vAlign w:val="center"/>
          </w:tcPr>
          <w:p w14:paraId="41D1EEA6"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555081A8" wp14:editId="0C8AFC9A">
                  <wp:extent cx="361950" cy="295275"/>
                  <wp:effectExtent l="0" t="0" r="3810" b="9525"/>
                  <wp:docPr id="2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2"/>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2DBD2C79"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bCs/>
                <w:lang w:eastAsia="zh-CN"/>
              </w:rPr>
              <w:t>小心：</w:t>
            </w:r>
            <w:r>
              <w:rPr>
                <w:rFonts w:ascii="阿里巴巴普惠体" w:eastAsia="阿里巴巴普惠体" w:hAnsi="阿里巴巴普惠体" w:cs="阿里巴巴普惠体" w:hint="eastAsia"/>
                <w:lang w:eastAsia="zh-CN"/>
              </w:rPr>
              <w:t>不要让外部物体进入测试机柜中。</w:t>
            </w:r>
          </w:p>
        </w:tc>
      </w:tr>
    </w:tbl>
    <w:p w14:paraId="757F3488" w14:textId="1BF9E630" w:rsidR="004319E5" w:rsidRDefault="004319E5" w:rsidP="004319E5">
      <w:pPr>
        <w:pStyle w:val="2"/>
      </w:pPr>
    </w:p>
    <w:p w14:paraId="6089A7DE" w14:textId="77507524" w:rsidR="004319E5" w:rsidRPr="004319E5" w:rsidRDefault="004319E5" w:rsidP="004319E5">
      <w:pPr>
        <w:widowControl/>
        <w:jc w:val="left"/>
        <w:rPr>
          <w:rFonts w:asciiTheme="majorHAnsi" w:eastAsiaTheme="majorEastAsia" w:hAnsiTheme="majorHAnsi" w:cstheme="majorBidi"/>
          <w:b/>
          <w:bCs/>
          <w:sz w:val="32"/>
          <w:szCs w:val="32"/>
        </w:rPr>
      </w:pPr>
      <w:r>
        <w:br w:type="page"/>
      </w:r>
    </w:p>
    <w:p w14:paraId="750B6647" w14:textId="5E4E1B6E" w:rsidR="00CA6A62" w:rsidRPr="00BC6926" w:rsidRDefault="008C5F79" w:rsidP="00BC6926">
      <w:pPr>
        <w:pStyle w:val="2"/>
        <w:numPr>
          <w:ilvl w:val="1"/>
          <w:numId w:val="7"/>
        </w:numPr>
      </w:pPr>
      <w:bookmarkStart w:id="5" w:name="_Toc185456194"/>
      <w:r w:rsidRPr="00BC6926">
        <w:rPr>
          <w:rFonts w:hint="eastAsia"/>
        </w:rPr>
        <w:lastRenderedPageBreak/>
        <w:t>电源</w:t>
      </w:r>
      <w:bookmarkEnd w:id="5"/>
    </w:p>
    <w:p w14:paraId="515FBA63"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本测试系统采用三相380V供电。其中两台测试用直流电源采用三相380V供电并使用三相四线接线法进行供电。其余设备均采用220V供电。</w:t>
      </w:r>
    </w:p>
    <w:tbl>
      <w:tblPr>
        <w:tblStyle w:val="a6"/>
        <w:tblW w:w="0" w:type="auto"/>
        <w:tblInd w:w="421" w:type="dxa"/>
        <w:tblLook w:val="04A0" w:firstRow="1" w:lastRow="0" w:firstColumn="1" w:lastColumn="0" w:noHBand="0" w:noVBand="1"/>
      </w:tblPr>
      <w:tblGrid>
        <w:gridCol w:w="1104"/>
        <w:gridCol w:w="6771"/>
      </w:tblGrid>
      <w:tr w:rsidR="00CA6A62" w14:paraId="675B1EF8" w14:textId="77777777">
        <w:trPr>
          <w:trHeight w:val="1361"/>
        </w:trPr>
        <w:tc>
          <w:tcPr>
            <w:tcW w:w="1134" w:type="dxa"/>
            <w:vAlign w:val="center"/>
          </w:tcPr>
          <w:p w14:paraId="607E46E6"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4B094901" wp14:editId="3E4299E2">
                  <wp:extent cx="361950" cy="295275"/>
                  <wp:effectExtent l="0" t="0" r="3810"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6772C4B6"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bCs/>
                <w:lang w:eastAsia="zh-CN"/>
              </w:rPr>
              <w:t>警告：</w:t>
            </w:r>
            <w:r>
              <w:rPr>
                <w:rFonts w:ascii="阿里巴巴普惠体" w:eastAsia="阿里巴巴普惠体" w:hAnsi="阿里巴巴普惠体" w:cs="阿里巴巴普惠体" w:hint="eastAsia"/>
                <w:lang w:eastAsia="zh-CN"/>
              </w:rPr>
              <w:t>有电击危险！</w:t>
            </w:r>
          </w:p>
          <w:p w14:paraId="38F16E2F" w14:textId="77777777" w:rsidR="00CA6A62" w:rsidRDefault="008C5F79">
            <w:pPr>
              <w:pStyle w:val="31"/>
              <w:jc w:val="both"/>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系统内部或外部的保护导线中断，或断开安全接地端子，都会产生触电危险。</w:t>
            </w:r>
          </w:p>
          <w:p w14:paraId="211CC26A"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严格禁止故意断开保护导线或安全端子。</w:t>
            </w:r>
          </w:p>
        </w:tc>
      </w:tr>
    </w:tbl>
    <w:p w14:paraId="3727DFDE" w14:textId="77777777" w:rsidR="00CA6A62" w:rsidRPr="00BC6926" w:rsidRDefault="008C5F79" w:rsidP="00BC6926">
      <w:pPr>
        <w:pStyle w:val="2"/>
        <w:numPr>
          <w:ilvl w:val="1"/>
          <w:numId w:val="7"/>
        </w:numPr>
      </w:pPr>
      <w:bookmarkStart w:id="6" w:name="_Toc185456195"/>
      <w:r w:rsidRPr="00BC6926">
        <w:rPr>
          <w:rFonts w:hint="eastAsia"/>
        </w:rPr>
        <w:t>校准</w:t>
      </w:r>
      <w:bookmarkEnd w:id="6"/>
    </w:p>
    <w:p w14:paraId="0FC41414"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推荐校准周期是一年。只应由具有相应资质的人员进行校准。</w:t>
      </w:r>
    </w:p>
    <w:p w14:paraId="55931697" w14:textId="77777777" w:rsidR="00CA6A62" w:rsidRPr="00BC6926" w:rsidRDefault="008C5F79" w:rsidP="00BC6926">
      <w:pPr>
        <w:pStyle w:val="2"/>
        <w:numPr>
          <w:ilvl w:val="1"/>
          <w:numId w:val="7"/>
        </w:numPr>
      </w:pPr>
      <w:bookmarkStart w:id="7" w:name="_Toc185456196"/>
      <w:r w:rsidRPr="00BC6926">
        <w:rPr>
          <w:rFonts w:hint="eastAsia"/>
        </w:rPr>
        <w:t>清洁</w:t>
      </w:r>
      <w:bookmarkEnd w:id="7"/>
    </w:p>
    <w:p w14:paraId="06D676E6" w14:textId="77777777" w:rsidR="00CA6A62" w:rsidRDefault="008C5F79">
      <w:pPr>
        <w:pStyle w:val="5-"/>
        <w:spacing w:after="156"/>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只应使用柔软的湿布，清洁仪器表面。不得使用化学物质或腐蚀性元素。在任何情况下，不得使潮气渗入仪器。为避免电击，在清洁前应断开上一级的电源接口。</w:t>
      </w:r>
    </w:p>
    <w:tbl>
      <w:tblPr>
        <w:tblStyle w:val="a6"/>
        <w:tblW w:w="0" w:type="auto"/>
        <w:tblInd w:w="421" w:type="dxa"/>
        <w:tblLook w:val="04A0" w:firstRow="1" w:lastRow="0" w:firstColumn="1" w:lastColumn="0" w:noHBand="0" w:noVBand="1"/>
      </w:tblPr>
      <w:tblGrid>
        <w:gridCol w:w="1104"/>
        <w:gridCol w:w="6771"/>
      </w:tblGrid>
      <w:tr w:rsidR="00CA6A62" w14:paraId="12388DEF" w14:textId="77777777">
        <w:trPr>
          <w:trHeight w:val="1304"/>
        </w:trPr>
        <w:tc>
          <w:tcPr>
            <w:tcW w:w="1134" w:type="dxa"/>
            <w:vAlign w:val="center"/>
          </w:tcPr>
          <w:p w14:paraId="6C9C1970"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1C1649DF" wp14:editId="1E1CB087">
                  <wp:extent cx="361950" cy="295275"/>
                  <wp:effectExtent l="0" t="0" r="3810" b="9525"/>
                  <wp:docPr id="2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3B88CD42"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有电击危险！</w:t>
            </w:r>
          </w:p>
          <w:p w14:paraId="0A37224A"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内部没有操作人员可以使用的部件。不要拆下保护盖。</w:t>
            </w:r>
          </w:p>
          <w:p w14:paraId="002B250A"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必须由具有相应资质的人员进行保养。</w:t>
            </w:r>
          </w:p>
        </w:tc>
      </w:tr>
    </w:tbl>
    <w:p w14:paraId="70EFB196" w14:textId="77777777" w:rsidR="00CA6A62" w:rsidRDefault="00CA6A62" w:rsidP="00164B8D">
      <w:pPr>
        <w:rPr>
          <w:rFonts w:ascii="阿里巴巴普惠体" w:eastAsia="阿里巴巴普惠体" w:hAnsi="阿里巴巴普惠体" w:cs="阿里巴巴普惠体"/>
        </w:rPr>
        <w:sectPr w:rsidR="00CA6A62">
          <w:pgSz w:w="11906" w:h="16838"/>
          <w:pgMar w:top="1440" w:right="1800" w:bottom="1440" w:left="1800" w:header="851" w:footer="992" w:gutter="0"/>
          <w:cols w:space="425"/>
          <w:docGrid w:type="lines" w:linePitch="312"/>
        </w:sectPr>
      </w:pPr>
    </w:p>
    <w:p w14:paraId="367CC359" w14:textId="79353073" w:rsidR="00CA6A62" w:rsidRPr="00BC6926" w:rsidRDefault="009C545F" w:rsidP="00BC6926">
      <w:pPr>
        <w:pStyle w:val="1"/>
        <w:numPr>
          <w:ilvl w:val="0"/>
          <w:numId w:val="7"/>
        </w:numPr>
      </w:pPr>
      <w:r w:rsidRPr="00BC6926">
        <w:rPr>
          <w:rFonts w:hint="eastAsia"/>
        </w:rPr>
        <w:lastRenderedPageBreak/>
        <w:t xml:space="preserve"> </w:t>
      </w:r>
      <w:bookmarkStart w:id="8" w:name="_Toc185456197"/>
      <w:r w:rsidR="008C5F79" w:rsidRPr="00BC6926">
        <w:rPr>
          <w:rFonts w:hint="eastAsia"/>
        </w:rPr>
        <w:t>测试原理</w:t>
      </w:r>
      <w:bookmarkEnd w:id="8"/>
    </w:p>
    <w:p w14:paraId="6B5F10E9" w14:textId="77777777" w:rsidR="00CA6A62" w:rsidRPr="00BC6926" w:rsidRDefault="008C5F79" w:rsidP="00BC6926">
      <w:pPr>
        <w:pStyle w:val="2"/>
        <w:numPr>
          <w:ilvl w:val="1"/>
          <w:numId w:val="7"/>
        </w:numPr>
      </w:pPr>
      <w:bookmarkStart w:id="9" w:name="_Toc185456198"/>
      <w:r w:rsidRPr="00BC6926">
        <w:rPr>
          <w:rFonts w:hint="eastAsia"/>
        </w:rPr>
        <w:t>MIL-STD-750 3051 SOA</w:t>
      </w:r>
      <w:r w:rsidRPr="00BC6926">
        <w:rPr>
          <w:rFonts w:hint="eastAsia"/>
        </w:rPr>
        <w:t>安全工作区（</w:t>
      </w:r>
      <w:r w:rsidRPr="00BC6926">
        <w:rPr>
          <w:rFonts w:hint="eastAsia"/>
        </w:rPr>
        <w:t>DC</w:t>
      </w:r>
      <w:r w:rsidRPr="00BC6926">
        <w:rPr>
          <w:rFonts w:hint="eastAsia"/>
        </w:rPr>
        <w:t>直流）</w:t>
      </w:r>
      <w:bookmarkEnd w:id="9"/>
    </w:p>
    <w:p w14:paraId="3918A3D8" w14:textId="0890B533" w:rsidR="00CA6A62" w:rsidRDefault="008C5F79" w:rsidP="00677A0C">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MIL-STD-750 为美国国防部对半导体晶体管的电学测试方法。其中测试方法3051表示了其测试安全工作区（直流）测试方法。</w:t>
      </w:r>
    </w:p>
    <w:p w14:paraId="32841E19" w14:textId="77777777" w:rsidR="009C545F" w:rsidRDefault="009C545F" w:rsidP="00677A0C">
      <w:pPr>
        <w:rPr>
          <w:rFonts w:ascii="阿里巴巴普惠体" w:eastAsia="阿里巴巴普惠体" w:hAnsi="阿里巴巴普惠体" w:cs="阿里巴巴普惠体"/>
        </w:rPr>
      </w:pPr>
    </w:p>
    <w:p w14:paraId="01527036" w14:textId="77777777" w:rsidR="00CA6A62" w:rsidRPr="00BC6926" w:rsidRDefault="008C5F79" w:rsidP="00BC6926">
      <w:pPr>
        <w:pStyle w:val="2"/>
        <w:numPr>
          <w:ilvl w:val="1"/>
          <w:numId w:val="7"/>
        </w:numPr>
      </w:pPr>
      <w:bookmarkStart w:id="10" w:name="_Toc185456199"/>
      <w:r w:rsidRPr="00BC6926">
        <w:rPr>
          <w:rFonts w:hint="eastAsia"/>
        </w:rPr>
        <w:t>安全工作区（</w:t>
      </w:r>
      <w:r w:rsidRPr="00BC6926">
        <w:rPr>
          <w:rFonts w:hint="eastAsia"/>
        </w:rPr>
        <w:t>DC</w:t>
      </w:r>
      <w:r w:rsidRPr="00BC6926">
        <w:rPr>
          <w:rFonts w:hint="eastAsia"/>
        </w:rPr>
        <w:t>直流）测试目的</w:t>
      </w:r>
      <w:bookmarkEnd w:id="10"/>
    </w:p>
    <w:p w14:paraId="52A779D1" w14:textId="77777777" w:rsidR="00CA6A62" w:rsidRDefault="008C5F79" w:rsidP="00677A0C">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本测试的目的是验证晶体管的安全工作区域（SOA）的边界，它由温度稳定电路中指定的电压、电流、功率和温度的相互依赖性构成。</w:t>
      </w:r>
    </w:p>
    <w:p w14:paraId="7DF93B96" w14:textId="77777777" w:rsidR="00CA6A62" w:rsidRDefault="00CA6A62">
      <w:pPr>
        <w:ind w:left="397" w:firstLine="416"/>
        <w:rPr>
          <w:rFonts w:ascii="阿里巴巴普惠体" w:eastAsia="阿里巴巴普惠体" w:hAnsi="阿里巴巴普惠体" w:cs="阿里巴巴普惠体"/>
        </w:rPr>
      </w:pPr>
    </w:p>
    <w:p w14:paraId="5D6FEE0A" w14:textId="77777777" w:rsidR="00CA6A62" w:rsidRPr="00BC6926" w:rsidRDefault="008C5F79" w:rsidP="00BC6926">
      <w:pPr>
        <w:pStyle w:val="2"/>
        <w:numPr>
          <w:ilvl w:val="1"/>
          <w:numId w:val="7"/>
        </w:numPr>
      </w:pPr>
      <w:bookmarkStart w:id="11" w:name="_Toc185456200"/>
      <w:r w:rsidRPr="00BC6926">
        <w:rPr>
          <w:rFonts w:hint="eastAsia"/>
        </w:rPr>
        <w:t>安全工作区（</w:t>
      </w:r>
      <w:r w:rsidRPr="00BC6926">
        <w:rPr>
          <w:rFonts w:hint="eastAsia"/>
        </w:rPr>
        <w:t>DC</w:t>
      </w:r>
      <w:r w:rsidRPr="00BC6926">
        <w:rPr>
          <w:rFonts w:hint="eastAsia"/>
        </w:rPr>
        <w:t>直流）测试电路图</w:t>
      </w:r>
      <w:bookmarkEnd w:id="11"/>
    </w:p>
    <w:p w14:paraId="2A0BDBE9" w14:textId="1828035F" w:rsidR="00CA6A62" w:rsidRDefault="00677A0C" w:rsidP="00677A0C">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anchor distT="0" distB="0" distL="114300" distR="114300" simplePos="0" relativeHeight="251660288" behindDoc="0" locked="0" layoutInCell="1" allowOverlap="1" wp14:anchorId="4DACED94" wp14:editId="52162196">
            <wp:simplePos x="0" y="0"/>
            <wp:positionH relativeFrom="margin">
              <wp:align>right</wp:align>
            </wp:positionH>
            <wp:positionV relativeFrom="paragraph">
              <wp:posOffset>567055</wp:posOffset>
            </wp:positionV>
            <wp:extent cx="5270500" cy="2666365"/>
            <wp:effectExtent l="0" t="0" r="6350" b="63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2666365"/>
                    </a:xfrm>
                    <a:prstGeom prst="rect">
                      <a:avLst/>
                    </a:prstGeom>
                    <a:noFill/>
                    <a:ln>
                      <a:noFill/>
                    </a:ln>
                  </pic:spPr>
                </pic:pic>
              </a:graphicData>
            </a:graphic>
          </wp:anchor>
        </w:drawing>
      </w:r>
      <w:r w:rsidR="008C5F79">
        <w:rPr>
          <w:rFonts w:ascii="阿里巴巴普惠体" w:eastAsia="阿里巴巴普惠体" w:hAnsi="阿里巴巴普惠体" w:cs="阿里巴巴普惠体" w:hint="eastAsia"/>
        </w:rPr>
        <w:t>3051中测试电路图如下：</w:t>
      </w:r>
    </w:p>
    <w:p w14:paraId="2400512A" w14:textId="2E83FA59" w:rsidR="00CA6A62" w:rsidRDefault="00CA6A62" w:rsidP="00677A0C">
      <w:pPr>
        <w:rPr>
          <w:rFonts w:ascii="阿里巴巴普惠体" w:eastAsia="阿里巴巴普惠体" w:hAnsi="阿里巴巴普惠体" w:cs="阿里巴巴普惠体"/>
        </w:rPr>
      </w:pPr>
    </w:p>
    <w:p w14:paraId="3B3671BA" w14:textId="77777777" w:rsidR="00CA6A62" w:rsidRDefault="008C5F79" w:rsidP="00677A0C">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其中需要测试量包括：晶体管三个极之间电压差：V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EB</w:t>
      </w: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CB</w:t>
      </w:r>
      <w:r>
        <w:rPr>
          <w:rFonts w:ascii="阿里巴巴普惠体" w:eastAsia="阿里巴巴普惠体" w:hAnsi="阿里巴巴普惠体" w:cs="阿里巴巴普惠体" w:hint="eastAsia"/>
        </w:rPr>
        <w:t>，以及通过发射极和集电极的电流I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。同时需要两个电源提供V</w:t>
      </w:r>
      <w:r>
        <w:rPr>
          <w:rFonts w:ascii="阿里巴巴普惠体" w:eastAsia="阿里巴巴普惠体" w:hAnsi="阿里巴巴普惠体" w:cs="阿里巴巴普惠体" w:hint="eastAsia"/>
          <w:vertAlign w:val="subscript"/>
        </w:rPr>
        <w:t>CC</w:t>
      </w:r>
      <w:r>
        <w:rPr>
          <w:rFonts w:ascii="阿里巴巴普惠体" w:eastAsia="阿里巴巴普惠体" w:hAnsi="阿里巴巴普惠体" w:cs="阿里巴巴普惠体" w:hint="eastAsia"/>
        </w:rPr>
        <w:t>和V</w:t>
      </w:r>
      <w:r>
        <w:rPr>
          <w:rFonts w:ascii="阿里巴巴普惠体" w:eastAsia="阿里巴巴普惠体" w:hAnsi="阿里巴巴普惠体" w:cs="阿里巴巴普惠体" w:hint="eastAsia"/>
          <w:vertAlign w:val="subscript"/>
        </w:rPr>
        <w:t>EE</w:t>
      </w:r>
      <w:r>
        <w:rPr>
          <w:rFonts w:ascii="阿里巴巴普惠体" w:eastAsia="阿里巴巴普惠体" w:hAnsi="阿里巴巴普惠体" w:cs="阿里巴巴普惠体" w:hint="eastAsia"/>
        </w:rPr>
        <w:t>。用于测试。而其中有两个电阻R</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、R</w:t>
      </w:r>
      <w:r>
        <w:rPr>
          <w:rFonts w:ascii="阿里巴巴普惠体" w:eastAsia="阿里巴巴普惠体" w:hAnsi="阿里巴巴普惠体" w:cs="阿里巴巴普惠体" w:hint="eastAsia"/>
          <w:vertAlign w:val="subscript"/>
        </w:rPr>
        <w:t>L</w:t>
      </w:r>
      <w:r>
        <w:rPr>
          <w:rFonts w:ascii="阿里巴巴普惠体" w:eastAsia="阿里巴巴普惠体" w:hAnsi="阿里巴巴普惠体" w:cs="阿里巴巴普惠体" w:hint="eastAsia"/>
        </w:rPr>
        <w:t>，用于控制电流大小。</w:t>
      </w:r>
    </w:p>
    <w:p w14:paraId="32B5D2A0" w14:textId="77777777" w:rsidR="00CA6A62" w:rsidRPr="00BC6926" w:rsidRDefault="008C5F79" w:rsidP="00BC6926">
      <w:pPr>
        <w:pStyle w:val="2"/>
        <w:numPr>
          <w:ilvl w:val="1"/>
          <w:numId w:val="7"/>
        </w:numPr>
      </w:pPr>
      <w:bookmarkStart w:id="12" w:name="_Toc185456201"/>
      <w:r w:rsidRPr="00BC6926">
        <w:rPr>
          <w:rFonts w:hint="eastAsia"/>
        </w:rPr>
        <w:lastRenderedPageBreak/>
        <w:t>安全工作区（</w:t>
      </w:r>
      <w:r w:rsidRPr="00BC6926">
        <w:rPr>
          <w:rFonts w:hint="eastAsia"/>
        </w:rPr>
        <w:t>DC</w:t>
      </w:r>
      <w:r w:rsidRPr="00BC6926">
        <w:rPr>
          <w:rFonts w:hint="eastAsia"/>
        </w:rPr>
        <w:t>直流）测试方法</w:t>
      </w:r>
      <w:bookmarkEnd w:id="12"/>
    </w:p>
    <w:p w14:paraId="045E06BD" w14:textId="44579AAC" w:rsidR="00CA6A62" w:rsidRPr="00677A0C" w:rsidRDefault="008C5F79" w:rsidP="00677A0C">
      <w:pPr>
        <w:pStyle w:val="a8"/>
        <w:numPr>
          <w:ilvl w:val="0"/>
          <w:numId w:val="8"/>
        </w:numPr>
        <w:ind w:firstLineChars="0"/>
        <w:rPr>
          <w:rFonts w:ascii="阿里巴巴普惠体" w:eastAsia="阿里巴巴普惠体" w:hAnsi="阿里巴巴普惠体" w:cs="阿里巴巴普惠体"/>
        </w:rPr>
      </w:pPr>
      <w:r w:rsidRPr="00677A0C">
        <w:rPr>
          <w:rFonts w:ascii="阿里巴巴普惠体" w:eastAsia="阿里巴巴普惠体" w:hAnsi="阿里巴巴普惠体" w:cs="阿里巴巴普惠体" w:hint="eastAsia"/>
        </w:rPr>
        <w:t>从比较低的V</w:t>
      </w:r>
      <w:r w:rsidRPr="00677A0C">
        <w:rPr>
          <w:rFonts w:ascii="阿里巴巴普惠体" w:eastAsia="阿里巴巴普惠体" w:hAnsi="阿里巴巴普惠体" w:cs="阿里巴巴普惠体" w:hint="eastAsia"/>
          <w:vertAlign w:val="subscript"/>
        </w:rPr>
        <w:t>CC</w:t>
      </w:r>
      <w:r w:rsidRPr="00677A0C">
        <w:rPr>
          <w:rFonts w:ascii="阿里巴巴普惠体" w:eastAsia="阿里巴巴普惠体" w:hAnsi="阿里巴巴普惠体" w:cs="阿里巴巴普惠体" w:hint="eastAsia"/>
        </w:rPr>
        <w:t>和V</w:t>
      </w:r>
      <w:r w:rsidRPr="00677A0C">
        <w:rPr>
          <w:rFonts w:ascii="阿里巴巴普惠体" w:eastAsia="阿里巴巴普惠体" w:hAnsi="阿里巴巴普惠体" w:cs="阿里巴巴普惠体" w:hint="eastAsia"/>
          <w:vertAlign w:val="subscript"/>
        </w:rPr>
        <w:t>EE</w:t>
      </w:r>
      <w:r w:rsidRPr="00677A0C">
        <w:rPr>
          <w:rFonts w:ascii="阿里巴巴普惠体" w:eastAsia="阿里巴巴普惠体" w:hAnsi="阿里巴巴普惠体" w:cs="阿里巴巴普惠体" w:hint="eastAsia"/>
        </w:rPr>
        <w:t>开始，将V</w:t>
      </w:r>
      <w:r w:rsidRPr="00677A0C">
        <w:rPr>
          <w:rFonts w:ascii="阿里巴巴普惠体" w:eastAsia="阿里巴巴普惠体" w:hAnsi="阿里巴巴普惠体" w:cs="阿里巴巴普惠体" w:hint="eastAsia"/>
          <w:vertAlign w:val="subscript"/>
        </w:rPr>
        <w:t>CC</w:t>
      </w:r>
      <w:r w:rsidRPr="00677A0C">
        <w:rPr>
          <w:rFonts w:ascii="阿里巴巴普惠体" w:eastAsia="阿里巴巴普惠体" w:hAnsi="阿里巴巴普惠体" w:cs="阿里巴巴普惠体" w:hint="eastAsia"/>
        </w:rPr>
        <w:t>增加到大约获得指定的V</w:t>
      </w:r>
      <w:r w:rsidRPr="00677A0C">
        <w:rPr>
          <w:rFonts w:ascii="阿里巴巴普惠体" w:eastAsia="阿里巴巴普惠体" w:hAnsi="阿里巴巴普惠体" w:cs="阿里巴巴普惠体" w:hint="eastAsia"/>
          <w:vertAlign w:val="subscript"/>
        </w:rPr>
        <w:t>CE</w:t>
      </w:r>
      <w:r w:rsidRPr="00677A0C">
        <w:rPr>
          <w:rFonts w:ascii="阿里巴巴普惠体" w:eastAsia="阿里巴巴普惠体" w:hAnsi="阿里巴巴普惠体" w:cs="阿里巴巴普惠体" w:hint="eastAsia"/>
        </w:rPr>
        <w:t>。将V</w:t>
      </w:r>
      <w:r w:rsidRPr="00677A0C">
        <w:rPr>
          <w:rFonts w:ascii="阿里巴巴普惠体" w:eastAsia="阿里巴巴普惠体" w:hAnsi="阿里巴巴普惠体" w:cs="阿里巴巴普惠体" w:hint="eastAsia"/>
          <w:vertAlign w:val="subscript"/>
        </w:rPr>
        <w:t>EE</w:t>
      </w:r>
      <w:r w:rsidRPr="00677A0C">
        <w:rPr>
          <w:rFonts w:ascii="阿里巴巴普惠体" w:eastAsia="阿里巴巴普惠体" w:hAnsi="阿里巴巴普惠体" w:cs="阿里巴巴普惠体" w:hint="eastAsia"/>
        </w:rPr>
        <w:t>增加到大约获得指定的</w:t>
      </w:r>
      <w:proofErr w:type="spellStart"/>
      <w:r w:rsidRPr="00677A0C">
        <w:rPr>
          <w:rFonts w:ascii="阿里巴巴普惠体" w:eastAsia="阿里巴巴普惠体" w:hAnsi="阿里巴巴普惠体" w:cs="阿里巴巴普惠体" w:hint="eastAsia"/>
        </w:rPr>
        <w:t>l</w:t>
      </w:r>
      <w:r w:rsidRPr="00677A0C">
        <w:rPr>
          <w:rFonts w:ascii="阿里巴巴普惠体" w:eastAsia="阿里巴巴普惠体" w:hAnsi="阿里巴巴普惠体" w:cs="阿里巴巴普惠体" w:hint="eastAsia"/>
          <w:vertAlign w:val="subscript"/>
        </w:rPr>
        <w:t>C</w:t>
      </w:r>
      <w:proofErr w:type="spellEnd"/>
      <w:r w:rsidRPr="00677A0C">
        <w:rPr>
          <w:rFonts w:ascii="阿里巴巴普惠体" w:eastAsia="阿里巴巴普惠体" w:hAnsi="阿里巴巴普惠体" w:cs="阿里巴巴普惠体" w:hint="eastAsia"/>
        </w:rPr>
        <w:t>。增加V</w:t>
      </w:r>
      <w:r w:rsidRPr="00677A0C">
        <w:rPr>
          <w:rFonts w:ascii="阿里巴巴普惠体" w:eastAsia="阿里巴巴普惠体" w:hAnsi="阿里巴巴普惠体" w:cs="阿里巴巴普惠体" w:hint="eastAsia"/>
          <w:vertAlign w:val="subscript"/>
        </w:rPr>
        <w:t>CC</w:t>
      </w:r>
      <w:r w:rsidRPr="00677A0C">
        <w:rPr>
          <w:rFonts w:ascii="阿里巴巴普惠体" w:eastAsia="阿里巴巴普惠体" w:hAnsi="阿里巴巴普惠体" w:cs="阿里巴巴普惠体" w:hint="eastAsia"/>
        </w:rPr>
        <w:t>，然后调整V</w:t>
      </w:r>
      <w:r w:rsidRPr="00677A0C">
        <w:rPr>
          <w:rFonts w:ascii="阿里巴巴普惠体" w:eastAsia="阿里巴巴普惠体" w:hAnsi="阿里巴巴普惠体" w:cs="阿里巴巴普惠体" w:hint="eastAsia"/>
          <w:vertAlign w:val="subscript"/>
        </w:rPr>
        <w:t>EE</w:t>
      </w:r>
      <w:r w:rsidRPr="00677A0C">
        <w:rPr>
          <w:rFonts w:ascii="阿里巴巴普惠体" w:eastAsia="阿里巴巴普惠体" w:hAnsi="阿里巴巴普惠体" w:cs="阿里巴巴普惠体" w:hint="eastAsia"/>
        </w:rPr>
        <w:t>以获得指定的V</w:t>
      </w:r>
      <w:r w:rsidRPr="00677A0C">
        <w:rPr>
          <w:rFonts w:ascii="阿里巴巴普惠体" w:eastAsia="阿里巴巴普惠体" w:hAnsi="阿里巴巴普惠体" w:cs="阿里巴巴普惠体" w:hint="eastAsia"/>
          <w:vertAlign w:val="subscript"/>
        </w:rPr>
        <w:t>CE</w:t>
      </w:r>
      <w:r w:rsidRPr="00677A0C">
        <w:rPr>
          <w:rFonts w:ascii="阿里巴巴普惠体" w:eastAsia="阿里巴巴普惠体" w:hAnsi="阿里巴巴普惠体" w:cs="阿里巴巴普惠体" w:hint="eastAsia"/>
        </w:rPr>
        <w:t>和I</w:t>
      </w:r>
      <w:r w:rsidRPr="00677A0C">
        <w:rPr>
          <w:rFonts w:ascii="阿里巴巴普惠体" w:eastAsia="阿里巴巴普惠体" w:hAnsi="阿里巴巴普惠体" w:cs="阿里巴巴普惠体" w:hint="eastAsia"/>
          <w:vertAlign w:val="subscript"/>
        </w:rPr>
        <w:t>C</w:t>
      </w:r>
      <w:r w:rsidRPr="00677A0C">
        <w:rPr>
          <w:rFonts w:ascii="阿里巴巴普惠体" w:eastAsia="阿里巴巴普惠体" w:hAnsi="阿里巴巴普惠体" w:cs="阿里巴巴普惠体" w:hint="eastAsia"/>
        </w:rPr>
        <w:t>。在指定的温度下和指定的持续时间内操作晶体管。</w:t>
      </w:r>
    </w:p>
    <w:p w14:paraId="2635467F" w14:textId="77777777" w:rsidR="00CA6A62" w:rsidRPr="00677A0C" w:rsidRDefault="008C5F79" w:rsidP="00677A0C">
      <w:pPr>
        <w:pStyle w:val="a8"/>
        <w:numPr>
          <w:ilvl w:val="0"/>
          <w:numId w:val="8"/>
        </w:numPr>
        <w:ind w:firstLineChars="0"/>
        <w:rPr>
          <w:rFonts w:ascii="阿里巴巴普惠体" w:eastAsia="阿里巴巴普惠体" w:hAnsi="阿里巴巴普惠体" w:cs="阿里巴巴普惠体"/>
        </w:rPr>
      </w:pPr>
      <w:r w:rsidRPr="00677A0C">
        <w:rPr>
          <w:rFonts w:ascii="阿里巴巴普惠体" w:eastAsia="阿里巴巴普惠体" w:hAnsi="阿里巴巴普惠体" w:cs="阿里巴巴普惠体" w:hint="eastAsia"/>
        </w:rPr>
        <w:t>降低V</w:t>
      </w:r>
      <w:r w:rsidRPr="00677A0C">
        <w:rPr>
          <w:rFonts w:ascii="阿里巴巴普惠体" w:eastAsia="阿里巴巴普惠体" w:hAnsi="阿里巴巴普惠体" w:cs="阿里巴巴普惠体" w:hint="eastAsia"/>
          <w:vertAlign w:val="subscript"/>
        </w:rPr>
        <w:t>CC</w:t>
      </w:r>
      <w:r w:rsidRPr="00677A0C">
        <w:rPr>
          <w:rFonts w:ascii="阿里巴巴普惠体" w:eastAsia="阿里巴巴普惠体" w:hAnsi="阿里巴巴普惠体" w:cs="阿里巴巴普惠体" w:hint="eastAsia"/>
        </w:rPr>
        <w:t>以使V</w:t>
      </w:r>
      <w:r w:rsidRPr="00677A0C">
        <w:rPr>
          <w:rFonts w:ascii="阿里巴巴普惠体" w:eastAsia="阿里巴巴普惠体" w:hAnsi="阿里巴巴普惠体" w:cs="阿里巴巴普惠体" w:hint="eastAsia"/>
          <w:vertAlign w:val="subscript"/>
        </w:rPr>
        <w:t>CE</w:t>
      </w:r>
      <w:r w:rsidRPr="00677A0C">
        <w:rPr>
          <w:rFonts w:ascii="阿里巴巴普惠体" w:eastAsia="阿里巴巴普惠体" w:hAnsi="阿里巴巴普惠体" w:cs="阿里巴巴普惠体" w:hint="eastAsia"/>
        </w:rPr>
        <w:t>接近于零。关闭V</w:t>
      </w:r>
      <w:r w:rsidRPr="00677A0C">
        <w:rPr>
          <w:rFonts w:ascii="阿里巴巴普惠体" w:eastAsia="阿里巴巴普惠体" w:hAnsi="阿里巴巴普惠体" w:cs="阿里巴巴普惠体" w:hint="eastAsia"/>
          <w:vertAlign w:val="subscript"/>
        </w:rPr>
        <w:t>EE</w:t>
      </w:r>
      <w:r w:rsidRPr="00677A0C">
        <w:rPr>
          <w:rFonts w:ascii="阿里巴巴普惠体" w:eastAsia="阿里巴巴普惠体" w:hAnsi="阿里巴巴普惠体" w:cs="阿里巴巴普惠体" w:hint="eastAsia"/>
        </w:rPr>
        <w:t>。关闭V</w:t>
      </w:r>
      <w:r w:rsidRPr="00677A0C">
        <w:rPr>
          <w:rFonts w:ascii="阿里巴巴普惠体" w:eastAsia="阿里巴巴普惠体" w:hAnsi="阿里巴巴普惠体" w:cs="阿里巴巴普惠体" w:hint="eastAsia"/>
          <w:vertAlign w:val="subscript"/>
        </w:rPr>
        <w:t>CC</w:t>
      </w:r>
      <w:r w:rsidRPr="00677A0C">
        <w:rPr>
          <w:rFonts w:ascii="阿里巴巴普惠体" w:eastAsia="阿里巴巴普惠体" w:hAnsi="阿里巴巴普惠体" w:cs="阿里巴巴普惠体" w:hint="eastAsia"/>
        </w:rPr>
        <w:t>。</w:t>
      </w:r>
    </w:p>
    <w:p w14:paraId="64DE34B3" w14:textId="77777777" w:rsidR="00CA6A62" w:rsidRPr="00677A0C" w:rsidRDefault="008C5F79" w:rsidP="00677A0C">
      <w:pPr>
        <w:pStyle w:val="a8"/>
        <w:numPr>
          <w:ilvl w:val="0"/>
          <w:numId w:val="8"/>
        </w:numPr>
        <w:ind w:firstLineChars="0"/>
        <w:rPr>
          <w:rFonts w:ascii="阿里巴巴普惠体" w:eastAsia="阿里巴巴普惠体" w:hAnsi="阿里巴巴普惠体" w:cs="阿里巴巴普惠体"/>
        </w:rPr>
      </w:pPr>
      <w:r w:rsidRPr="00677A0C">
        <w:rPr>
          <w:rFonts w:ascii="阿里巴巴普惠体" w:eastAsia="阿里巴巴普惠体" w:hAnsi="阿里巴巴普惠体" w:cs="阿里巴巴普惠体" w:hint="eastAsia"/>
        </w:rPr>
        <w:t>如果晶体管在运行过程中I</w:t>
      </w:r>
      <w:r w:rsidRPr="00677A0C">
        <w:rPr>
          <w:rFonts w:ascii="阿里巴巴普惠体" w:eastAsia="阿里巴巴普惠体" w:hAnsi="阿里巴巴普惠体" w:cs="阿里巴巴普惠体" w:hint="eastAsia"/>
          <w:vertAlign w:val="subscript"/>
        </w:rPr>
        <w:t>C</w:t>
      </w:r>
      <w:r w:rsidRPr="00677A0C">
        <w:rPr>
          <w:rFonts w:ascii="阿里巴巴普惠体" w:eastAsia="阿里巴巴普惠体" w:hAnsi="阿里巴巴普惠体" w:cs="阿里巴巴普惠体" w:hint="eastAsia"/>
        </w:rPr>
        <w:t>变化士10%，或超过端点，则应认为晶体管故障。</w:t>
      </w:r>
    </w:p>
    <w:p w14:paraId="3B98AA91" w14:textId="77777777" w:rsidR="00CA6A62" w:rsidRDefault="00CA6A62">
      <w:pPr>
        <w:ind w:left="420" w:firstLine="420"/>
        <w:rPr>
          <w:rFonts w:ascii="阿里巴巴普惠体" w:eastAsia="阿里巴巴普惠体" w:hAnsi="阿里巴巴普惠体" w:cs="阿里巴巴普惠体"/>
        </w:rPr>
      </w:pPr>
    </w:p>
    <w:p w14:paraId="6AD459F6" w14:textId="77777777" w:rsidR="00CA6A62" w:rsidRDefault="00CA6A62">
      <w:pPr>
        <w:ind w:left="840" w:firstLine="420"/>
        <w:rPr>
          <w:rFonts w:ascii="阿里巴巴普惠体" w:eastAsia="阿里巴巴普惠体" w:hAnsi="阿里巴巴普惠体" w:cs="阿里巴巴普惠体"/>
        </w:rPr>
      </w:pPr>
    </w:p>
    <w:p w14:paraId="6F8C11AC" w14:textId="77777777" w:rsidR="00CA6A62" w:rsidRDefault="00CA6A62">
      <w:pPr>
        <w:rPr>
          <w:rFonts w:ascii="阿里巴巴普惠体" w:eastAsia="阿里巴巴普惠体" w:hAnsi="阿里巴巴普惠体" w:cs="阿里巴巴普惠体"/>
        </w:rPr>
      </w:pPr>
    </w:p>
    <w:p w14:paraId="6B8EF57C" w14:textId="77777777" w:rsidR="00CA6A62" w:rsidRDefault="00CA6A62">
      <w:pPr>
        <w:rPr>
          <w:rFonts w:ascii="阿里巴巴普惠体" w:eastAsia="阿里巴巴普惠体" w:hAnsi="阿里巴巴普惠体" w:cs="阿里巴巴普惠体"/>
        </w:rPr>
        <w:sectPr w:rsidR="00CA6A62">
          <w:pgSz w:w="11906" w:h="16838"/>
          <w:pgMar w:top="1440" w:right="1800" w:bottom="1440" w:left="1800" w:header="851" w:footer="992" w:gutter="0"/>
          <w:cols w:space="425"/>
          <w:docGrid w:type="lines" w:linePitch="312"/>
        </w:sectPr>
      </w:pPr>
    </w:p>
    <w:p w14:paraId="666C7594" w14:textId="77777777" w:rsidR="00CA6A62" w:rsidRPr="00BC6926" w:rsidRDefault="008C5F79" w:rsidP="00BC6926">
      <w:pPr>
        <w:pStyle w:val="1"/>
        <w:numPr>
          <w:ilvl w:val="0"/>
          <w:numId w:val="7"/>
        </w:numPr>
      </w:pPr>
      <w:bookmarkStart w:id="13" w:name="_Toc185456202"/>
      <w:r w:rsidRPr="00BC6926">
        <w:rPr>
          <w:rFonts w:hint="eastAsia"/>
        </w:rPr>
        <w:lastRenderedPageBreak/>
        <w:t>测试系统组成</w:t>
      </w:r>
      <w:bookmarkEnd w:id="13"/>
    </w:p>
    <w:p w14:paraId="69E79F61" w14:textId="7F260D6A" w:rsidR="00CA6A62" w:rsidRPr="00BC6926" w:rsidRDefault="008C5F79" w:rsidP="00BC6926">
      <w:pPr>
        <w:pStyle w:val="2"/>
        <w:numPr>
          <w:ilvl w:val="1"/>
          <w:numId w:val="7"/>
        </w:numPr>
      </w:pPr>
      <w:bookmarkStart w:id="14" w:name="_Toc185456203"/>
      <w:r w:rsidRPr="00BC6926">
        <w:rPr>
          <w:rFonts w:hint="eastAsia"/>
        </w:rPr>
        <w:t>测试系统外观</w:t>
      </w:r>
      <w:bookmarkEnd w:id="14"/>
    </w:p>
    <w:p w14:paraId="75DA4CAA"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本测试系统正面外观如图：</w:t>
      </w:r>
    </w:p>
    <w:p w14:paraId="52BBFC55" w14:textId="77777777" w:rsidR="00CA6A62" w:rsidRDefault="008C5F79" w:rsidP="003C5B11">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265B9853" wp14:editId="7B757002">
            <wp:extent cx="3209925" cy="6988175"/>
            <wp:effectExtent l="0" t="0" r="9525" b="3175"/>
            <wp:docPr id="10" name="图片 10" descr="ba3a018cad1d8092a9119dfd5c58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a3a018cad1d8092a9119dfd5c585f2"/>
                    <pic:cNvPicPr>
                      <a:picLocks noChangeAspect="1"/>
                    </pic:cNvPicPr>
                  </pic:nvPicPr>
                  <pic:blipFill rotWithShape="1">
                    <a:blip r:embed="rId19"/>
                    <a:srcRect l="19082" r="19675"/>
                    <a:stretch/>
                  </pic:blipFill>
                  <pic:spPr bwMode="auto">
                    <a:xfrm>
                      <a:off x="0" y="0"/>
                      <a:ext cx="3209925" cy="6988175"/>
                    </a:xfrm>
                    <a:prstGeom prst="rect">
                      <a:avLst/>
                    </a:prstGeom>
                    <a:ln>
                      <a:noFill/>
                    </a:ln>
                    <a:extLst>
                      <a:ext uri="{53640926-AAD7-44D8-BBD7-CCE9431645EC}">
                        <a14:shadowObscured xmlns:a14="http://schemas.microsoft.com/office/drawing/2010/main"/>
                      </a:ext>
                    </a:extLst>
                  </pic:spPr>
                </pic:pic>
              </a:graphicData>
            </a:graphic>
          </wp:inline>
        </w:drawing>
      </w:r>
    </w:p>
    <w:p w14:paraId="10CC3C59" w14:textId="77777777" w:rsidR="00CA6A62" w:rsidRDefault="00CA6A62">
      <w:pPr>
        <w:ind w:firstLine="420"/>
        <w:rPr>
          <w:rFonts w:ascii="阿里巴巴普惠体" w:eastAsia="阿里巴巴普惠体" w:hAnsi="阿里巴巴普惠体" w:cs="阿里巴巴普惠体"/>
        </w:rPr>
      </w:pPr>
    </w:p>
    <w:p w14:paraId="0633D24A"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lastRenderedPageBreak/>
        <w:t>从上至</w:t>
      </w:r>
      <w:proofErr w:type="gramStart"/>
      <w:r>
        <w:rPr>
          <w:rFonts w:ascii="阿里巴巴普惠体" w:eastAsia="阿里巴巴普惠体" w:hAnsi="阿里巴巴普惠体" w:cs="阿里巴巴普惠体" w:hint="eastAsia"/>
        </w:rPr>
        <w:t>下其中</w:t>
      </w:r>
      <w:proofErr w:type="gramEnd"/>
      <w:r>
        <w:rPr>
          <w:rFonts w:ascii="阿里巴巴普惠体" w:eastAsia="阿里巴巴普惠体" w:hAnsi="阿里巴巴普惠体" w:cs="阿里巴巴普惠体" w:hint="eastAsia"/>
        </w:rPr>
        <w:t>布置为：</w:t>
      </w:r>
    </w:p>
    <w:p w14:paraId="0D171DF4"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电源空开；</w:t>
      </w:r>
    </w:p>
    <w:p w14:paraId="4AE4CE8A"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Keysight 示波器DSO-X 3054A</w:t>
      </w:r>
    </w:p>
    <w:p w14:paraId="46D4671D"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测试平台</w:t>
      </w:r>
    </w:p>
    <w:p w14:paraId="5D849B5A"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工控</w:t>
      </w:r>
      <w:proofErr w:type="gramStart"/>
      <w:r>
        <w:rPr>
          <w:rFonts w:ascii="阿里巴巴普惠体" w:eastAsia="阿里巴巴普惠体" w:hAnsi="阿里巴巴普惠体" w:cs="阿里巴巴普惠体" w:hint="eastAsia"/>
        </w:rPr>
        <w:t>机键鼠</w:t>
      </w:r>
      <w:proofErr w:type="gramEnd"/>
      <w:r>
        <w:rPr>
          <w:rFonts w:ascii="阿里巴巴普惠体" w:eastAsia="阿里巴巴普惠体" w:hAnsi="阿里巴巴普惠体" w:cs="阿里巴巴普惠体" w:hint="eastAsia"/>
        </w:rPr>
        <w:t>托盘</w:t>
      </w:r>
    </w:p>
    <w:p w14:paraId="4348A10A"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万用表1 </w:t>
      </w:r>
    </w:p>
    <w:p w14:paraId="5456D233"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万用表2 和 万用表3</w:t>
      </w:r>
    </w:p>
    <w:p w14:paraId="21CAD901"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万用表5 和 万用表 4</w:t>
      </w:r>
    </w:p>
    <w:p w14:paraId="7DF3B31B"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直流电源IT-M3900D ，一台</w:t>
      </w:r>
    </w:p>
    <w:p w14:paraId="092B1869" w14:textId="77777777" w:rsidR="00CA6A62" w:rsidRDefault="008C5F79">
      <w:pPr>
        <w:numPr>
          <w:ilvl w:val="0"/>
          <w:numId w:val="3"/>
        </w:num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直流电源IT-M3900D ，一台</w:t>
      </w:r>
    </w:p>
    <w:p w14:paraId="55542286" w14:textId="77777777" w:rsidR="00CA6A62" w:rsidRDefault="008C5F79">
      <w:pPr>
        <w:numPr>
          <w:ilvl w:val="0"/>
          <w:numId w:val="3"/>
        </w:numPr>
        <w:ind w:firstLine="420"/>
        <w:rPr>
          <w:rFonts w:ascii="阿里巴巴普惠体" w:eastAsia="阿里巴巴普惠体" w:hAnsi="阿里巴巴普惠体" w:cs="阿里巴巴普惠体"/>
        </w:rPr>
      </w:pPr>
      <w:proofErr w:type="gramStart"/>
      <w:r>
        <w:rPr>
          <w:rFonts w:ascii="阿里巴巴普惠体" w:eastAsia="阿里巴巴普惠体" w:hAnsi="阿里巴巴普惠体" w:cs="阿里巴巴普惠体" w:hint="eastAsia"/>
        </w:rPr>
        <w:t>研</w:t>
      </w:r>
      <w:proofErr w:type="gramEnd"/>
      <w:r>
        <w:rPr>
          <w:rFonts w:ascii="阿里巴巴普惠体" w:eastAsia="阿里巴巴普惠体" w:hAnsi="阿里巴巴普惠体" w:cs="阿里巴巴普惠体" w:hint="eastAsia"/>
        </w:rPr>
        <w:t>华工控机</w:t>
      </w:r>
    </w:p>
    <w:p w14:paraId="17BD593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br w:type="page"/>
      </w:r>
    </w:p>
    <w:p w14:paraId="5614EB26"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lastRenderedPageBreak/>
        <w:t>具体布置如下：</w:t>
      </w:r>
    </w:p>
    <w:p w14:paraId="7B8DEBEA" w14:textId="77777777" w:rsidR="00CA6A62" w:rsidRDefault="008C5F79">
      <w:pPr>
        <w:ind w:firstLine="420"/>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noProof/>
        </w:rPr>
        <w:drawing>
          <wp:inline distT="0" distB="0" distL="114300" distR="114300" wp14:anchorId="576C5530" wp14:editId="720CFE1B">
            <wp:extent cx="4029710" cy="8340090"/>
            <wp:effectExtent l="0" t="0" r="8890" b="11430"/>
            <wp:docPr id="17" name="图片 17" descr="91874920ecf2803ee58d581ed15d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1874920ecf2803ee58d581ed15df38"/>
                    <pic:cNvPicPr>
                      <a:picLocks noChangeAspect="1"/>
                    </pic:cNvPicPr>
                  </pic:nvPicPr>
                  <pic:blipFill>
                    <a:blip r:embed="rId20"/>
                    <a:stretch>
                      <a:fillRect/>
                    </a:stretch>
                  </pic:blipFill>
                  <pic:spPr>
                    <a:xfrm>
                      <a:off x="0" y="0"/>
                      <a:ext cx="4029710" cy="8340090"/>
                    </a:xfrm>
                    <a:prstGeom prst="rect">
                      <a:avLst/>
                    </a:prstGeom>
                  </pic:spPr>
                </pic:pic>
              </a:graphicData>
            </a:graphic>
          </wp:inline>
        </w:drawing>
      </w:r>
    </w:p>
    <w:p w14:paraId="0EA06B6B" w14:textId="77777777" w:rsidR="00CA6A62" w:rsidRPr="00BC6926" w:rsidRDefault="008C5F79" w:rsidP="00BC6926">
      <w:pPr>
        <w:pStyle w:val="2"/>
        <w:numPr>
          <w:ilvl w:val="1"/>
          <w:numId w:val="7"/>
        </w:numPr>
      </w:pPr>
      <w:bookmarkStart w:id="15" w:name="_Toc185456204"/>
      <w:r w:rsidRPr="00BC6926">
        <w:rPr>
          <w:rFonts w:hint="eastAsia"/>
        </w:rPr>
        <w:lastRenderedPageBreak/>
        <w:t>测试系统重要仪器介绍</w:t>
      </w:r>
      <w:bookmarkEnd w:id="15"/>
    </w:p>
    <w:p w14:paraId="3B45A1A4" w14:textId="21CC4C4F" w:rsidR="00CA6A62" w:rsidRPr="00BC6926" w:rsidRDefault="008C5F79" w:rsidP="00BC6926">
      <w:pPr>
        <w:pStyle w:val="3"/>
        <w:numPr>
          <w:ilvl w:val="2"/>
          <w:numId w:val="7"/>
        </w:numPr>
      </w:pPr>
      <w:proofErr w:type="spellStart"/>
      <w:r w:rsidRPr="00BC6926">
        <w:rPr>
          <w:rFonts w:hint="eastAsia"/>
        </w:rPr>
        <w:t>Siglent</w:t>
      </w:r>
      <w:proofErr w:type="spellEnd"/>
      <w:r w:rsidRPr="00BC6926">
        <w:rPr>
          <w:rFonts w:hint="eastAsia"/>
        </w:rPr>
        <w:t xml:space="preserve"> SDM 4065-SC </w:t>
      </w:r>
      <w:r w:rsidRPr="00BC6926">
        <w:rPr>
          <w:rFonts w:hint="eastAsia"/>
        </w:rPr>
        <w:t>六位半万用表</w:t>
      </w:r>
    </w:p>
    <w:p w14:paraId="7956EC23"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SDM4065A 6½ </w:t>
      </w:r>
      <w:proofErr w:type="gramStart"/>
      <w:r>
        <w:rPr>
          <w:rFonts w:ascii="阿里巴巴普惠体" w:eastAsia="阿里巴巴普惠体" w:hAnsi="阿里巴巴普惠体" w:cs="阿里巴巴普惠体" w:hint="eastAsia"/>
        </w:rPr>
        <w:t>位数字</w:t>
      </w:r>
      <w:proofErr w:type="gramEnd"/>
      <w:r>
        <w:rPr>
          <w:rFonts w:ascii="阿里巴巴普惠体" w:eastAsia="阿里巴巴普惠体" w:hAnsi="阿里巴巴普惠体" w:cs="阿里巴巴普惠体" w:hint="eastAsia"/>
        </w:rPr>
        <w:t>万用表，拥有出众的测量精度及触摸屏，是一款针对高精度、多功能、自动测量的用户需求而设计的产品。</w:t>
      </w:r>
    </w:p>
    <w:p w14:paraId="16ADF992" w14:textId="77777777" w:rsidR="00CA6A62" w:rsidRDefault="008C5F79" w:rsidP="009C545F">
      <w:pPr>
        <w:rPr>
          <w:rFonts w:ascii="阿里巴巴普惠体" w:eastAsia="阿里巴巴普惠体" w:hAnsi="阿里巴巴普惠体" w:cs="阿里巴巴普惠体"/>
          <w:b/>
          <w:bCs/>
        </w:rPr>
      </w:pPr>
      <w:r>
        <w:rPr>
          <w:rFonts w:ascii="阿里巴巴普惠体" w:eastAsia="阿里巴巴普惠体" w:hAnsi="阿里巴巴普惠体" w:cs="阿里巴巴普惠体" w:hint="eastAsia"/>
          <w:b/>
          <w:bCs/>
        </w:rPr>
        <w:t>基本测量功能</w:t>
      </w:r>
    </w:p>
    <w:p w14:paraId="2B4C1D73"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直流电压测量</w:t>
      </w:r>
    </w:p>
    <w:p w14:paraId="22127C3A"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直流电流测量</w:t>
      </w:r>
    </w:p>
    <w:p w14:paraId="3A34806E"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True-RMS 交流电压测量</w:t>
      </w:r>
    </w:p>
    <w:p w14:paraId="0B2FE11E"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True-RMS 交流电流测量</w:t>
      </w:r>
    </w:p>
    <w:p w14:paraId="46DBF79E"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2、4 线电阻测量</w:t>
      </w:r>
    </w:p>
    <w:p w14:paraId="7FB73951"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电容测量</w:t>
      </w:r>
    </w:p>
    <w:p w14:paraId="331EDF39"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连通性测试</w:t>
      </w:r>
    </w:p>
    <w:p w14:paraId="42665ED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二极管测试</w:t>
      </w:r>
    </w:p>
    <w:p w14:paraId="6C51C688"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频率测量</w:t>
      </w:r>
    </w:p>
    <w:p w14:paraId="183A3A7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周期测量</w:t>
      </w:r>
    </w:p>
    <w:p w14:paraId="0CE249E4"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温度测量</w:t>
      </w:r>
    </w:p>
    <w:p w14:paraId="6039750F" w14:textId="77777777" w:rsidR="00CA6A62" w:rsidRDefault="008C5F79" w:rsidP="00677A0C">
      <w:pPr>
        <w:rPr>
          <w:rFonts w:ascii="阿里巴巴普惠体" w:eastAsia="阿里巴巴普惠体" w:hAnsi="阿里巴巴普惠体" w:cs="阿里巴巴普惠体"/>
          <w:b/>
          <w:bCs/>
        </w:rPr>
      </w:pPr>
      <w:r>
        <w:rPr>
          <w:rFonts w:ascii="阿里巴巴普惠体" w:eastAsia="阿里巴巴普惠体" w:hAnsi="阿里巴巴普惠体" w:cs="阿里巴巴普惠体" w:hint="eastAsia"/>
          <w:b/>
          <w:bCs/>
        </w:rPr>
        <w:t>记录仪功能</w:t>
      </w:r>
    </w:p>
    <w:p w14:paraId="174CBA5C"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记录间隔 0.1 s ~ 3600 s，记录到内存最大可记录 2M 点，</w:t>
      </w:r>
    </w:p>
    <w:p w14:paraId="75962333"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记录到文件最大可记录 360M 点，最长可记录 100 小时</w:t>
      </w:r>
    </w:p>
    <w:p w14:paraId="1BD15C2F" w14:textId="77777777" w:rsidR="00CA6A62" w:rsidRDefault="008C5F79" w:rsidP="006F7FF0">
      <w:pPr>
        <w:rPr>
          <w:rFonts w:ascii="阿里巴巴普惠体" w:eastAsia="阿里巴巴普惠体" w:hAnsi="阿里巴巴普惠体" w:cs="阿里巴巴普惠体"/>
          <w:b/>
          <w:bCs/>
        </w:rPr>
      </w:pPr>
      <w:r>
        <w:rPr>
          <w:rFonts w:ascii="阿里巴巴普惠体" w:eastAsia="阿里巴巴普惠体" w:hAnsi="阿里巴巴普惠体" w:cs="阿里巴巴普惠体" w:hint="eastAsia"/>
          <w:b/>
          <w:bCs/>
        </w:rPr>
        <w:t>数字化仪功能</w:t>
      </w:r>
    </w:p>
    <w:p w14:paraId="49CA25E7"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采样率最高 50 </w:t>
      </w:r>
      <w:proofErr w:type="spellStart"/>
      <w:r>
        <w:rPr>
          <w:rFonts w:ascii="阿里巴巴普惠体" w:eastAsia="阿里巴巴普惠体" w:hAnsi="阿里巴巴普惠体" w:cs="阿里巴巴普惠体" w:hint="eastAsia"/>
        </w:rPr>
        <w:t>kSa</w:t>
      </w:r>
      <w:proofErr w:type="spellEnd"/>
      <w:r>
        <w:rPr>
          <w:rFonts w:ascii="阿里巴巴普惠体" w:eastAsia="阿里巴巴普惠体" w:hAnsi="阿里巴巴普惠体" w:cs="阿里巴巴普惠体" w:hint="eastAsia"/>
        </w:rPr>
        <w:t>/s，最大单次可采集 2M 点，带宽10 kHz</w:t>
      </w:r>
    </w:p>
    <w:p w14:paraId="6B1CFCE9" w14:textId="77777777" w:rsidR="00CA6A62" w:rsidRDefault="008C5F79" w:rsidP="00677A0C">
      <w:pPr>
        <w:rPr>
          <w:rFonts w:ascii="阿里巴巴普惠体" w:eastAsia="阿里巴巴普惠体" w:hAnsi="阿里巴巴普惠体" w:cs="阿里巴巴普惠体"/>
          <w:b/>
          <w:bCs/>
        </w:rPr>
      </w:pPr>
      <w:r>
        <w:rPr>
          <w:rFonts w:ascii="阿里巴巴普惠体" w:eastAsia="阿里巴巴普惠体" w:hAnsi="阿里巴巴普惠体" w:cs="阿里巴巴普惠体" w:hint="eastAsia"/>
          <w:b/>
          <w:bCs/>
        </w:rPr>
        <w:t>特性与优点</w:t>
      </w:r>
    </w:p>
    <w:p w14:paraId="521F695C"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lastRenderedPageBreak/>
        <w:t>5 英寸真彩 TFT-LCD 大屏显示，分辨率 800*480，</w:t>
      </w:r>
    </w:p>
    <w:p w14:paraId="1A19CBDC"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搭配触摸屏及全新 UI</w:t>
      </w:r>
    </w:p>
    <w:p w14:paraId="6AAE7DCD"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真正的 6½ 位读数分辨率（2,200,000 count）</w:t>
      </w:r>
    </w:p>
    <w:p w14:paraId="431D1B3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读数速率最大至 50k </w:t>
      </w:r>
      <w:proofErr w:type="spellStart"/>
      <w:r>
        <w:rPr>
          <w:rFonts w:ascii="阿里巴巴普惠体" w:eastAsia="阿里巴巴普惠体" w:hAnsi="阿里巴巴普惠体" w:cs="阿里巴巴普惠体" w:hint="eastAsia"/>
        </w:rPr>
        <w:t>rdgs</w:t>
      </w:r>
      <w:proofErr w:type="spellEnd"/>
      <w:r>
        <w:rPr>
          <w:rFonts w:ascii="阿里巴巴普惠体" w:eastAsia="阿里巴巴普惠体" w:hAnsi="阿里巴巴普惠体" w:cs="阿里巴巴普惠体" w:hint="eastAsia"/>
        </w:rPr>
        <w:t>/s，支持最大 100 PLC，</w:t>
      </w:r>
    </w:p>
    <w:p w14:paraId="4EAA86A4"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最小 0.001 PLC 采样间隔</w:t>
      </w:r>
    </w:p>
    <w:p w14:paraId="7EFC241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大至 2M 点的内部存储空间，支持时间戳</w:t>
      </w:r>
    </w:p>
    <w:p w14:paraId="2A021A8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4 种触发模式，自动触发，单次触发，外触发及电平触发</w:t>
      </w:r>
    </w:p>
    <w:p w14:paraId="2DC10E5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4 种显示模式，数字显示，条形图，趋势图，直方图</w:t>
      </w:r>
    </w:p>
    <w:p w14:paraId="625073F3"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直流测量具有自动调零和偏移补偿功能</w:t>
      </w:r>
    </w:p>
    <w:p w14:paraId="437D28A3"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真有效值交流电压和交流电流测量</w:t>
      </w:r>
    </w:p>
    <w:p w14:paraId="338CDC9E"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支持自动切换 10 A 大电流和 3 A 小电流测量模式，</w:t>
      </w:r>
    </w:p>
    <w:p w14:paraId="3DF8665A"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配合外置分流器最大可测试至 30 A</w:t>
      </w:r>
    </w:p>
    <w:p w14:paraId="7D7B5313"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支持热电偶、热电阻温度传感器及自定义传感器功能</w:t>
      </w:r>
    </w:p>
    <w:p w14:paraId="7F2EEB92"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支持双显示、探头保持功能</w:t>
      </w:r>
    </w:p>
    <w:p w14:paraId="461040FE"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16 通道多功能测量</w:t>
      </w:r>
      <w:proofErr w:type="gramStart"/>
      <w:r>
        <w:rPr>
          <w:rFonts w:ascii="阿里巴巴普惠体" w:eastAsia="阿里巴巴普惠体" w:hAnsi="阿里巴巴普惠体" w:cs="阿里巴巴普惠体" w:hint="eastAsia"/>
        </w:rPr>
        <w:t>扫描卡</w:t>
      </w:r>
      <w:proofErr w:type="gramEnd"/>
      <w:r>
        <w:rPr>
          <w:rFonts w:ascii="阿里巴巴普惠体" w:eastAsia="阿里巴巴普惠体" w:hAnsi="阿里巴巴普惠体" w:cs="阿里巴巴普惠体" w:hint="eastAsia"/>
        </w:rPr>
        <w:t xml:space="preserve"> SC1016（仅 SDM4065ASC 支持）</w:t>
      </w:r>
    </w:p>
    <w:p w14:paraId="789A1AF9"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支持标准 SCPI 远程控制命令、上位机软件、兼容最新主流万用表命令集</w:t>
      </w:r>
    </w:p>
    <w:p w14:paraId="4B09C655"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配备上位机软件，可通过上位机实现对设备和</w:t>
      </w:r>
      <w:proofErr w:type="gramStart"/>
      <w:r>
        <w:rPr>
          <w:rFonts w:ascii="阿里巴巴普惠体" w:eastAsia="阿里巴巴普惠体" w:hAnsi="阿里巴巴普惠体" w:cs="阿里巴巴普惠体" w:hint="eastAsia"/>
        </w:rPr>
        <w:t>扫描卡</w:t>
      </w:r>
      <w:proofErr w:type="gramEnd"/>
      <w:r>
        <w:rPr>
          <w:rFonts w:ascii="阿里巴巴普惠体" w:eastAsia="阿里巴巴普惠体" w:hAnsi="阿里巴巴普惠体" w:cs="阿里巴巴普惠体" w:hint="eastAsia"/>
        </w:rPr>
        <w:t>控制</w:t>
      </w:r>
    </w:p>
    <w:p w14:paraId="510A78BB"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配置接口：USB Device（选购 USB-GPIB 适配器），USB Host，LAN</w:t>
      </w:r>
    </w:p>
    <w:p w14:paraId="19C66D36"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支持 BNC VMC 输出，Trigger 输入</w:t>
      </w:r>
    </w:p>
    <w:p w14:paraId="6C586AD6"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支持 VNC, Web-server</w:t>
      </w:r>
    </w:p>
    <w:p w14:paraId="170772C1" w14:textId="77777777" w:rsidR="00CA6A62" w:rsidRDefault="008C5F79">
      <w:pPr>
        <w:numPr>
          <w:ilvl w:val="0"/>
          <w:numId w:val="4"/>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中英文菜单，内置帮助系统，方便信息获取</w:t>
      </w:r>
    </w:p>
    <w:p w14:paraId="13CA15E1" w14:textId="77777777" w:rsidR="00CA6A62" w:rsidRPr="004319E5" w:rsidRDefault="008C5F79" w:rsidP="004319E5">
      <w:pPr>
        <w:pStyle w:val="3"/>
        <w:numPr>
          <w:ilvl w:val="2"/>
          <w:numId w:val="7"/>
        </w:numPr>
      </w:pPr>
      <w:proofErr w:type="spellStart"/>
      <w:r w:rsidRPr="004319E5">
        <w:rPr>
          <w:rFonts w:hint="eastAsia"/>
        </w:rPr>
        <w:lastRenderedPageBreak/>
        <w:t>ITech</w:t>
      </w:r>
      <w:proofErr w:type="spellEnd"/>
      <w:r w:rsidRPr="004319E5">
        <w:rPr>
          <w:rFonts w:hint="eastAsia"/>
        </w:rPr>
        <w:t xml:space="preserve"> M3900D </w:t>
      </w:r>
      <w:r w:rsidRPr="004319E5">
        <w:rPr>
          <w:rFonts w:hint="eastAsia"/>
        </w:rPr>
        <w:t>直流电源</w:t>
      </w:r>
    </w:p>
    <w:p w14:paraId="484F6580" w14:textId="731719DF" w:rsidR="00CA6A62" w:rsidRDefault="008C5F79" w:rsidP="00677A0C">
      <w:pPr>
        <w:ind w:firstLineChars="100" w:firstLine="21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IT-M3900系列集合了直流电源、双向电源、</w:t>
      </w:r>
      <w:proofErr w:type="gramStart"/>
      <w:r>
        <w:rPr>
          <w:rFonts w:ascii="阿里巴巴普惠体" w:eastAsia="阿里巴巴普惠体" w:hAnsi="阿里巴巴普惠体" w:cs="阿里巴巴普惠体" w:hint="eastAsia"/>
        </w:rPr>
        <w:t>源载系统</w:t>
      </w:r>
      <w:proofErr w:type="gramEnd"/>
      <w:r>
        <w:rPr>
          <w:rFonts w:ascii="阿里巴巴普惠体" w:eastAsia="阿里巴巴普惠体" w:hAnsi="阿里巴巴普惠体" w:cs="阿里巴巴普惠体" w:hint="eastAsia"/>
        </w:rPr>
        <w:t>和回馈负载一共四个系列产品。延续了M系列的高功率密度设计，在1U的体积内功率最高可达6kW，电流可达510A，电压可达1500V，可以有效减少设备占用空间和上柜时间。丰富的型号在满足不同测试需求的同时，配合多功能、高节能、高安全、高稳定的产品设计，让客户有信心面对各种复杂测试，快速提高产品竞争力。</w:t>
      </w:r>
    </w:p>
    <w:p w14:paraId="28F5C4CE" w14:textId="58487995" w:rsidR="00CA6A62" w:rsidRDefault="008C5F79" w:rsidP="00677A0C">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IT-M3900D系列是一款单路输出的可编程直流电源，采用紧凑的结构设计可以有效节省机架空间。同时采用 </w:t>
      </w:r>
      <w:proofErr w:type="gramStart"/>
      <w:r>
        <w:rPr>
          <w:rFonts w:ascii="阿里巴巴普惠体" w:eastAsia="阿里巴巴普惠体" w:hAnsi="阿里巴巴普惠体" w:cs="阿里巴巴普惠体" w:hint="eastAsia"/>
        </w:rPr>
        <w:t>宽范围</w:t>
      </w:r>
      <w:proofErr w:type="gramEnd"/>
      <w:r>
        <w:rPr>
          <w:rFonts w:ascii="阿里巴巴普惠体" w:eastAsia="阿里巴巴普惠体" w:hAnsi="阿里巴巴普惠体" w:cs="阿里巴巴普惠体" w:hint="eastAsia"/>
        </w:rPr>
        <w:t>输出设计，可在规定功率范围内提供更为宽泛的电压和电流组合，一台即可当多台电源使用，更加具 备灵活性。CC/CV优先权可以让用户根据待测物的不同需求切换优先输出模式，配合高精高速的产品特性以 及多种标准通讯接口，简化和加快了测试开发，广泛适用于在实验室、生产线和自动测试系统</w:t>
      </w:r>
      <w:proofErr w:type="gramStart"/>
      <w:r>
        <w:rPr>
          <w:rFonts w:ascii="阿里巴巴普惠体" w:eastAsia="阿里巴巴普惠体" w:hAnsi="阿里巴巴普惠体" w:cs="阿里巴巴普惠体" w:hint="eastAsia"/>
        </w:rPr>
        <w:t>用满足</w:t>
      </w:r>
      <w:proofErr w:type="gramEnd"/>
      <w:r>
        <w:rPr>
          <w:rFonts w:ascii="阿里巴巴普惠体" w:eastAsia="阿里巴巴普惠体" w:hAnsi="阿里巴巴普惠体" w:cs="阿里巴巴普惠体" w:hint="eastAsia"/>
        </w:rPr>
        <w:t>多元的测试应用。</w:t>
      </w:r>
    </w:p>
    <w:p w14:paraId="778BDC7D" w14:textId="77777777" w:rsidR="00CA6A62" w:rsidRDefault="00CA6A62">
      <w:pPr>
        <w:ind w:firstLine="420"/>
        <w:rPr>
          <w:rFonts w:ascii="阿里巴巴普惠体" w:eastAsia="阿里巴巴普惠体" w:hAnsi="阿里巴巴普惠体" w:cs="阿里巴巴普惠体"/>
        </w:rPr>
      </w:pPr>
    </w:p>
    <w:p w14:paraId="4B969674" w14:textId="77777777" w:rsidR="00CA6A62" w:rsidRPr="00BC6926" w:rsidRDefault="008C5F79" w:rsidP="00BC6926">
      <w:pPr>
        <w:pStyle w:val="2"/>
        <w:numPr>
          <w:ilvl w:val="1"/>
          <w:numId w:val="7"/>
        </w:numPr>
      </w:pPr>
      <w:bookmarkStart w:id="16" w:name="_Toc185456205"/>
      <w:r w:rsidRPr="00BC6926">
        <w:rPr>
          <w:rFonts w:hint="eastAsia"/>
        </w:rPr>
        <w:t>测试系统部件介绍</w:t>
      </w:r>
      <w:bookmarkEnd w:id="16"/>
    </w:p>
    <w:p w14:paraId="6B16C178" w14:textId="77777777" w:rsidR="00CA6A62" w:rsidRPr="004319E5" w:rsidRDefault="008C5F79" w:rsidP="004319E5">
      <w:pPr>
        <w:pStyle w:val="3"/>
        <w:numPr>
          <w:ilvl w:val="2"/>
          <w:numId w:val="7"/>
        </w:numPr>
      </w:pPr>
      <w:r w:rsidRPr="004319E5">
        <w:rPr>
          <w:rFonts w:hint="eastAsia"/>
        </w:rPr>
        <w:t>电源开关</w:t>
      </w:r>
    </w:p>
    <w:p w14:paraId="630916EC"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本系统上配备三组单相空气开关以及一组三相空气开关。三相开关为总开关。单相开关分别</w:t>
      </w:r>
      <w:proofErr w:type="gramStart"/>
      <w:r>
        <w:rPr>
          <w:rFonts w:ascii="阿里巴巴普惠体" w:eastAsia="阿里巴巴普惠体" w:hAnsi="阿里巴巴普惠体" w:cs="阿里巴巴普惠体" w:hint="eastAsia"/>
        </w:rPr>
        <w:t>对应排插一、二、三</w:t>
      </w:r>
      <w:proofErr w:type="gramEnd"/>
      <w:r>
        <w:rPr>
          <w:rFonts w:ascii="阿里巴巴普惠体" w:eastAsia="阿里巴巴普惠体" w:hAnsi="阿里巴巴普惠体" w:cs="阿里巴巴普惠体" w:hint="eastAsia"/>
        </w:rPr>
        <w:t>。</w:t>
      </w:r>
    </w:p>
    <w:tbl>
      <w:tblPr>
        <w:tblStyle w:val="a6"/>
        <w:tblW w:w="0" w:type="auto"/>
        <w:tblInd w:w="421" w:type="dxa"/>
        <w:tblLook w:val="04A0" w:firstRow="1" w:lastRow="0" w:firstColumn="1" w:lastColumn="0" w:noHBand="0" w:noVBand="1"/>
      </w:tblPr>
      <w:tblGrid>
        <w:gridCol w:w="1104"/>
        <w:gridCol w:w="6771"/>
      </w:tblGrid>
      <w:tr w:rsidR="00CA6A62" w14:paraId="2424F92B" w14:textId="77777777">
        <w:trPr>
          <w:trHeight w:val="1304"/>
        </w:trPr>
        <w:tc>
          <w:tcPr>
            <w:tcW w:w="1134" w:type="dxa"/>
            <w:vAlign w:val="center"/>
          </w:tcPr>
          <w:p w14:paraId="6EC13F29"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777D52AF" wp14:editId="1DD9ED9A">
                  <wp:extent cx="361950" cy="295275"/>
                  <wp:effectExtent l="0" t="0" r="3810" b="952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06A10986"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有电击危险！</w:t>
            </w:r>
          </w:p>
          <w:p w14:paraId="6AF71672"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进行内部接线时，需要提前断开电源。</w:t>
            </w:r>
          </w:p>
        </w:tc>
      </w:tr>
    </w:tbl>
    <w:p w14:paraId="3977B3DF" w14:textId="77777777" w:rsidR="00CA6A62" w:rsidRDefault="00CA6A62">
      <w:pPr>
        <w:ind w:left="800" w:firstLine="416"/>
        <w:rPr>
          <w:rFonts w:ascii="阿里巴巴普惠体" w:eastAsia="阿里巴巴普惠体" w:hAnsi="阿里巴巴普惠体" w:cs="阿里巴巴普惠体"/>
        </w:rPr>
      </w:pPr>
    </w:p>
    <w:p w14:paraId="403C5644" w14:textId="77777777" w:rsidR="00CA6A62" w:rsidRPr="004319E5" w:rsidRDefault="008C5F79" w:rsidP="004319E5">
      <w:pPr>
        <w:pStyle w:val="3"/>
        <w:numPr>
          <w:ilvl w:val="2"/>
          <w:numId w:val="7"/>
        </w:numPr>
      </w:pPr>
      <w:r w:rsidRPr="004319E5">
        <w:rPr>
          <w:rFonts w:hint="eastAsia"/>
        </w:rPr>
        <w:t>测试台</w:t>
      </w:r>
    </w:p>
    <w:p w14:paraId="65C649E4" w14:textId="77777777" w:rsidR="00CA6A62" w:rsidRDefault="008C5F79" w:rsidP="00677A0C">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本系统上配备一个测试台用于进行测试。其布置如下：</w:t>
      </w:r>
    </w:p>
    <w:p w14:paraId="030D8BD8" w14:textId="77777777" w:rsidR="00CA6A62" w:rsidRPr="00677A0C" w:rsidRDefault="008C5F79" w:rsidP="00677A0C">
      <w:pPr>
        <w:pStyle w:val="a8"/>
        <w:numPr>
          <w:ilvl w:val="0"/>
          <w:numId w:val="9"/>
        </w:numPr>
        <w:ind w:firstLineChars="0"/>
        <w:rPr>
          <w:rFonts w:ascii="阿里巴巴普惠体" w:eastAsia="阿里巴巴普惠体" w:hAnsi="阿里巴巴普惠体" w:cs="阿里巴巴普惠体"/>
        </w:rPr>
      </w:pPr>
      <w:r w:rsidRPr="00677A0C">
        <w:rPr>
          <w:rFonts w:ascii="阿里巴巴普惠体" w:eastAsia="阿里巴巴普惠体" w:hAnsi="阿里巴巴普惠体" w:cs="阿里巴巴普惠体" w:hint="eastAsia"/>
        </w:rPr>
        <w:t>左侧为NPN和PNP换线接线端子。在进行不同类型三极管的测试时，需要提前根据</w:t>
      </w:r>
      <w:r w:rsidRPr="00677A0C">
        <w:rPr>
          <w:rFonts w:ascii="阿里巴巴普惠体" w:eastAsia="阿里巴巴普惠体" w:hAnsi="阿里巴巴普惠体" w:cs="阿里巴巴普惠体" w:hint="eastAsia"/>
        </w:rPr>
        <w:lastRenderedPageBreak/>
        <w:t>被测晶体管的类型，切换接线。其中，上部接线为NPN接线，下部为PNP接线。</w:t>
      </w:r>
    </w:p>
    <w:tbl>
      <w:tblPr>
        <w:tblStyle w:val="a6"/>
        <w:tblW w:w="0" w:type="auto"/>
        <w:tblInd w:w="421" w:type="dxa"/>
        <w:tblLook w:val="04A0" w:firstRow="1" w:lastRow="0" w:firstColumn="1" w:lastColumn="0" w:noHBand="0" w:noVBand="1"/>
      </w:tblPr>
      <w:tblGrid>
        <w:gridCol w:w="1104"/>
        <w:gridCol w:w="6771"/>
      </w:tblGrid>
      <w:tr w:rsidR="00CA6A62" w14:paraId="67505E4D" w14:textId="77777777">
        <w:trPr>
          <w:trHeight w:val="1304"/>
        </w:trPr>
        <w:tc>
          <w:tcPr>
            <w:tcW w:w="1134" w:type="dxa"/>
            <w:vAlign w:val="center"/>
          </w:tcPr>
          <w:p w14:paraId="39BA930B"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4C7CE152" wp14:editId="6DDCDF5A">
                  <wp:extent cx="361950" cy="295275"/>
                  <wp:effectExtent l="0" t="0" r="3810" b="9525"/>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45A7E1F8"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测试前需确认接线和类型</w:t>
            </w:r>
          </w:p>
          <w:p w14:paraId="5494B0D2"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lang w:eastAsia="zh-CN"/>
              </w:rPr>
              <w:t>在启动测试前，请确认接线正确和晶体管类型</w:t>
            </w:r>
          </w:p>
        </w:tc>
      </w:tr>
    </w:tbl>
    <w:p w14:paraId="113E8D09" w14:textId="77777777" w:rsidR="00CA6A62" w:rsidRPr="00677A0C" w:rsidRDefault="008C5F79" w:rsidP="00677A0C">
      <w:pPr>
        <w:pStyle w:val="a8"/>
        <w:numPr>
          <w:ilvl w:val="0"/>
          <w:numId w:val="9"/>
        </w:numPr>
        <w:ind w:firstLineChars="0"/>
        <w:rPr>
          <w:rFonts w:ascii="阿里巴巴普惠体" w:eastAsia="阿里巴巴普惠体" w:hAnsi="阿里巴巴普惠体" w:cs="阿里巴巴普惠体"/>
        </w:rPr>
      </w:pPr>
      <w:r w:rsidRPr="00677A0C">
        <w:rPr>
          <w:rFonts w:ascii="阿里巴巴普惠体" w:eastAsia="阿里巴巴普惠体" w:hAnsi="阿里巴巴普惠体" w:cs="阿里巴巴普惠体" w:hint="eastAsia"/>
        </w:rPr>
        <w:t>中部为测试装具安装位置。用于安装被测物夹具。</w:t>
      </w:r>
    </w:p>
    <w:p w14:paraId="73B11A7B" w14:textId="45F4776C" w:rsidR="00CA6A62" w:rsidRPr="00677A0C" w:rsidRDefault="008C5F79" w:rsidP="00677A0C">
      <w:pPr>
        <w:pStyle w:val="a8"/>
        <w:numPr>
          <w:ilvl w:val="0"/>
          <w:numId w:val="9"/>
        </w:numPr>
        <w:ind w:firstLineChars="0"/>
        <w:rPr>
          <w:rFonts w:ascii="阿里巴巴普惠体" w:eastAsia="阿里巴巴普惠体" w:hAnsi="阿里巴巴普惠体" w:cs="阿里巴巴普惠体"/>
        </w:rPr>
      </w:pPr>
      <w:r w:rsidRPr="00677A0C">
        <w:rPr>
          <w:rFonts w:ascii="阿里巴巴普惠体" w:eastAsia="阿里巴巴普惠体" w:hAnsi="阿里巴巴普惠体" w:cs="阿里巴巴普惠体" w:hint="eastAsia"/>
        </w:rPr>
        <w:t>右部为急停按键。当按键按下时，所有IT M3900D都将会禁止输出。</w:t>
      </w:r>
    </w:p>
    <w:tbl>
      <w:tblPr>
        <w:tblStyle w:val="a6"/>
        <w:tblpPr w:leftFromText="180" w:rightFromText="180" w:vertAnchor="text" w:horzAnchor="page" w:tblpX="2220" w:tblpY="604"/>
        <w:tblOverlap w:val="never"/>
        <w:tblW w:w="0" w:type="auto"/>
        <w:tblLook w:val="04A0" w:firstRow="1" w:lastRow="0" w:firstColumn="1" w:lastColumn="0" w:noHBand="0" w:noVBand="1"/>
      </w:tblPr>
      <w:tblGrid>
        <w:gridCol w:w="1115"/>
        <w:gridCol w:w="6986"/>
      </w:tblGrid>
      <w:tr w:rsidR="00CA6A62" w14:paraId="6606677D" w14:textId="77777777">
        <w:trPr>
          <w:trHeight w:val="1304"/>
        </w:trPr>
        <w:tc>
          <w:tcPr>
            <w:tcW w:w="1115" w:type="dxa"/>
            <w:vAlign w:val="center"/>
          </w:tcPr>
          <w:p w14:paraId="6C51E561"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4D71745C" wp14:editId="1489C038">
                  <wp:extent cx="361950" cy="295275"/>
                  <wp:effectExtent l="0" t="0" r="3810" b="952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6" w:type="dxa"/>
            <w:vAlign w:val="center"/>
          </w:tcPr>
          <w:p w14:paraId="1CD9AE74"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测试时</w:t>
            </w:r>
            <w:proofErr w:type="gramStart"/>
            <w:r>
              <w:rPr>
                <w:rFonts w:ascii="阿里巴巴普惠体" w:eastAsia="阿里巴巴普惠体" w:hAnsi="阿里巴巴普惠体" w:cs="阿里巴巴普惠体" w:hint="eastAsia"/>
                <w:lang w:eastAsia="zh-CN"/>
              </w:rPr>
              <w:t>请观察</w:t>
            </w:r>
            <w:proofErr w:type="gramEnd"/>
            <w:r>
              <w:rPr>
                <w:rFonts w:ascii="阿里巴巴普惠体" w:eastAsia="阿里巴巴普惠体" w:hAnsi="阿里巴巴普惠体" w:cs="阿里巴巴普惠体" w:hint="eastAsia"/>
                <w:lang w:eastAsia="zh-CN"/>
              </w:rPr>
              <w:t>晶体管工作状态。若发现异常请及时按下急停禁止电源输出</w:t>
            </w:r>
          </w:p>
        </w:tc>
      </w:tr>
      <w:tr w:rsidR="00CA6A62" w14:paraId="457EB11D" w14:textId="77777777">
        <w:trPr>
          <w:trHeight w:val="1304"/>
        </w:trPr>
        <w:tc>
          <w:tcPr>
            <w:tcW w:w="1115" w:type="dxa"/>
            <w:vAlign w:val="center"/>
          </w:tcPr>
          <w:p w14:paraId="1EBD0DF7"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039FF32C" wp14:editId="2A4095C2">
                  <wp:extent cx="361950" cy="295275"/>
                  <wp:effectExtent l="0" t="0" r="3810" b="9525"/>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6986" w:type="dxa"/>
            <w:vAlign w:val="center"/>
          </w:tcPr>
          <w:p w14:paraId="55CD7141"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在急停之后，必须确认所有被测物安全、测试上位系统停止后才能复位急停按钮</w:t>
            </w:r>
          </w:p>
        </w:tc>
      </w:tr>
    </w:tbl>
    <w:p w14:paraId="285D91F5" w14:textId="77777777" w:rsidR="00CA6A62" w:rsidRDefault="00CA6A62">
      <w:pPr>
        <w:ind w:firstLine="420"/>
        <w:rPr>
          <w:rFonts w:ascii="阿里巴巴普惠体" w:eastAsia="阿里巴巴普惠体" w:hAnsi="阿里巴巴普惠体" w:cs="阿里巴巴普惠体"/>
        </w:rPr>
      </w:pPr>
    </w:p>
    <w:p w14:paraId="74C169F4" w14:textId="77777777" w:rsidR="009C545F" w:rsidRDefault="009C545F" w:rsidP="009C545F">
      <w:pPr>
        <w:outlineLvl w:val="2"/>
        <w:rPr>
          <w:rFonts w:ascii="阿里巴巴普惠体" w:eastAsia="阿里巴巴普惠体" w:hAnsi="阿里巴巴普惠体" w:cs="阿里巴巴普惠体"/>
        </w:rPr>
      </w:pPr>
    </w:p>
    <w:p w14:paraId="28B5377A" w14:textId="4E963D7B" w:rsidR="00CA6A62" w:rsidRPr="004319E5" w:rsidRDefault="008C5F79" w:rsidP="004319E5">
      <w:pPr>
        <w:pStyle w:val="3"/>
        <w:numPr>
          <w:ilvl w:val="2"/>
          <w:numId w:val="7"/>
        </w:numPr>
      </w:pPr>
      <w:r w:rsidRPr="004319E5">
        <w:rPr>
          <w:rFonts w:hint="eastAsia"/>
        </w:rPr>
        <w:t>可调电阻箱</w:t>
      </w:r>
    </w:p>
    <w:p w14:paraId="4B1E0422"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本系统上配备两个可调电阻用于测试。两个可调电阻均封装于同一电阻箱中。电阻箱采用固态继电器切换内部大功率电阻。</w:t>
      </w:r>
    </w:p>
    <w:p w14:paraId="59916AC3" w14:textId="77777777" w:rsidR="00CA6A62" w:rsidRDefault="008C5F79" w:rsidP="009C545F">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其前面</w:t>
      </w:r>
      <w:proofErr w:type="gramStart"/>
      <w:r>
        <w:rPr>
          <w:rFonts w:ascii="阿里巴巴普惠体" w:eastAsia="阿里巴巴普惠体" w:hAnsi="阿里巴巴普惠体" w:cs="阿里巴巴普惠体" w:hint="eastAsia"/>
        </w:rPr>
        <w:t>板具体</w:t>
      </w:r>
      <w:proofErr w:type="gramEnd"/>
      <w:r>
        <w:rPr>
          <w:rFonts w:ascii="阿里巴巴普惠体" w:eastAsia="阿里巴巴普惠体" w:hAnsi="阿里巴巴普惠体" w:cs="阿里巴巴普惠体" w:hint="eastAsia"/>
        </w:rPr>
        <w:t>区域如下：</w:t>
      </w:r>
    </w:p>
    <w:p w14:paraId="3AB98F96"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左侧上方按键为：程控复位，将会复位可调变阻箱程控系统，进入无操作情况；</w:t>
      </w:r>
    </w:p>
    <w:p w14:paraId="7BC631AC"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左侧下方按键为：电源按键，按下后可调电阻箱程控部分上电，可以接受控制。</w:t>
      </w:r>
    </w:p>
    <w:tbl>
      <w:tblPr>
        <w:tblStyle w:val="a6"/>
        <w:tblW w:w="0" w:type="auto"/>
        <w:tblInd w:w="421" w:type="dxa"/>
        <w:tblLook w:val="04A0" w:firstRow="1" w:lastRow="0" w:firstColumn="1" w:lastColumn="0" w:noHBand="0" w:noVBand="1"/>
      </w:tblPr>
      <w:tblGrid>
        <w:gridCol w:w="1104"/>
        <w:gridCol w:w="6771"/>
      </w:tblGrid>
      <w:tr w:rsidR="00CA6A62" w14:paraId="36B25D9B" w14:textId="77777777">
        <w:trPr>
          <w:trHeight w:val="1304"/>
        </w:trPr>
        <w:tc>
          <w:tcPr>
            <w:tcW w:w="1134" w:type="dxa"/>
            <w:vAlign w:val="center"/>
          </w:tcPr>
          <w:p w14:paraId="7D6C9EEC"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0ABE04DA" wp14:editId="36CCDCB6">
                  <wp:extent cx="361950" cy="295275"/>
                  <wp:effectExtent l="0" t="0" r="3810" b="952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4B19C549"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测试前需先开启可调电阻箱电源，否则将不会实现导通</w:t>
            </w:r>
          </w:p>
        </w:tc>
      </w:tr>
    </w:tbl>
    <w:p w14:paraId="73BDE636"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中间区域LED灯：分别对应可调电阻箱8个档位，分别为0 、 1、10、100、1k、10k、100k 档位。当对应设置档位灯亮起时，代表电阻已切换</w:t>
      </w:r>
      <w:proofErr w:type="gramStart"/>
      <w:r>
        <w:rPr>
          <w:rFonts w:ascii="阿里巴巴普惠体" w:eastAsia="阿里巴巴普惠体" w:hAnsi="阿里巴巴普惠体" w:cs="阿里巴巴普惠体" w:hint="eastAsia"/>
        </w:rPr>
        <w:t>至该挡位</w:t>
      </w:r>
      <w:proofErr w:type="gramEnd"/>
      <w:r>
        <w:rPr>
          <w:rFonts w:ascii="阿里巴巴普惠体" w:eastAsia="阿里巴巴普惠体" w:hAnsi="阿里巴巴普惠体" w:cs="阿里巴巴普惠体" w:hint="eastAsia"/>
        </w:rPr>
        <w:t>。</w:t>
      </w:r>
    </w:p>
    <w:p w14:paraId="57359CD4"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lastRenderedPageBreak/>
        <w:t>右侧香蕉插座：用于将可调电阻连接至测试系统电路中。其面板接口分别对应：</w:t>
      </w:r>
    </w:p>
    <w:tbl>
      <w:tblPr>
        <w:tblStyle w:val="a6"/>
        <w:tblW w:w="0" w:type="auto"/>
        <w:tblLook w:val="04A0" w:firstRow="1" w:lastRow="0" w:firstColumn="1" w:lastColumn="0" w:noHBand="0" w:noVBand="1"/>
      </w:tblPr>
      <w:tblGrid>
        <w:gridCol w:w="1548"/>
        <w:gridCol w:w="1548"/>
      </w:tblGrid>
      <w:tr w:rsidR="00CA6A62" w14:paraId="5A5C5A42" w14:textId="77777777">
        <w:tc>
          <w:tcPr>
            <w:tcW w:w="1548" w:type="dxa"/>
          </w:tcPr>
          <w:p w14:paraId="3ECE4A8E"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电阻箱1（+）</w:t>
            </w:r>
          </w:p>
        </w:tc>
        <w:tc>
          <w:tcPr>
            <w:tcW w:w="1548" w:type="dxa"/>
            <w:shd w:val="clear" w:color="auto" w:fill="auto"/>
          </w:tcPr>
          <w:p w14:paraId="0B0F05C0"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noProof/>
              </w:rPr>
              <w:drawing>
                <wp:anchor distT="0" distB="0" distL="114300" distR="114300" simplePos="0" relativeHeight="251659264" behindDoc="0" locked="0" layoutInCell="1" allowOverlap="1" wp14:anchorId="6C3C10D3" wp14:editId="575E5F45">
                  <wp:simplePos x="0" y="0"/>
                  <wp:positionH relativeFrom="column">
                    <wp:posOffset>1367155</wp:posOffset>
                  </wp:positionH>
                  <wp:positionV relativeFrom="paragraph">
                    <wp:posOffset>35560</wp:posOffset>
                  </wp:positionV>
                  <wp:extent cx="2487295" cy="1398905"/>
                  <wp:effectExtent l="0" t="0" r="12065" b="3175"/>
                  <wp:wrapNone/>
                  <wp:docPr id="26" name="图片 26" descr="e266a72bd99e2255423cccf7f3dfa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266a72bd99e2255423cccf7f3dfae3"/>
                          <pic:cNvPicPr>
                            <a:picLocks noChangeAspect="1"/>
                          </pic:cNvPicPr>
                        </pic:nvPicPr>
                        <pic:blipFill>
                          <a:blip r:embed="rId21"/>
                          <a:stretch>
                            <a:fillRect/>
                          </a:stretch>
                        </pic:blipFill>
                        <pic:spPr>
                          <a:xfrm>
                            <a:off x="0" y="0"/>
                            <a:ext cx="2487295" cy="1398905"/>
                          </a:xfrm>
                          <a:prstGeom prst="rect">
                            <a:avLst/>
                          </a:prstGeom>
                        </pic:spPr>
                      </pic:pic>
                    </a:graphicData>
                  </a:graphic>
                </wp:anchor>
              </w:drawing>
            </w:r>
            <w:r>
              <w:rPr>
                <w:rFonts w:ascii="阿里巴巴普惠体" w:eastAsia="阿里巴巴普惠体" w:hAnsi="阿里巴巴普惠体" w:cs="阿里巴巴普惠体" w:hint="eastAsia"/>
              </w:rPr>
              <w:t>电阻箱2（+）</w:t>
            </w:r>
          </w:p>
        </w:tc>
      </w:tr>
      <w:tr w:rsidR="00CA6A62" w14:paraId="5B910A20" w14:textId="77777777">
        <w:tc>
          <w:tcPr>
            <w:tcW w:w="1548" w:type="dxa"/>
          </w:tcPr>
          <w:p w14:paraId="23FF8912"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电阻箱1（-）</w:t>
            </w:r>
          </w:p>
        </w:tc>
        <w:tc>
          <w:tcPr>
            <w:tcW w:w="1548" w:type="dxa"/>
            <w:shd w:val="clear" w:color="auto" w:fill="auto"/>
          </w:tcPr>
          <w:p w14:paraId="1D3A2B04"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电阻箱2（-）</w:t>
            </w:r>
          </w:p>
        </w:tc>
      </w:tr>
    </w:tbl>
    <w:p w14:paraId="663E4703" w14:textId="77777777" w:rsidR="00CA6A62" w:rsidRDefault="00CA6A62">
      <w:pPr>
        <w:ind w:left="840" w:firstLine="420"/>
        <w:rPr>
          <w:rFonts w:ascii="阿里巴巴普惠体" w:eastAsia="阿里巴巴普惠体" w:hAnsi="阿里巴巴普惠体" w:cs="阿里巴巴普惠体"/>
        </w:rPr>
      </w:pPr>
    </w:p>
    <w:p w14:paraId="7E3732AD" w14:textId="77777777" w:rsidR="00CA6A62" w:rsidRDefault="00CA6A62">
      <w:pPr>
        <w:ind w:left="840" w:firstLine="420"/>
        <w:rPr>
          <w:rFonts w:ascii="阿里巴巴普惠体" w:eastAsia="阿里巴巴普惠体" w:hAnsi="阿里巴巴普惠体" w:cs="阿里巴巴普惠体"/>
        </w:rPr>
      </w:pPr>
    </w:p>
    <w:p w14:paraId="26A008F7"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可调电阻箱通过COM口与上位机进行连接控制，在上位机上通过串口调试助手下发控制命令。具体控制十六进制命令格式如下：</w:t>
      </w:r>
    </w:p>
    <w:p w14:paraId="6484B7C8"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AA XX YY FF </w:t>
      </w:r>
      <w:proofErr w:type="spellStart"/>
      <w:r>
        <w:rPr>
          <w:rFonts w:ascii="阿里巴巴普惠体" w:eastAsia="阿里巴巴普惠体" w:hAnsi="阿里巴巴普惠体" w:cs="阿里巴巴普惠体" w:hint="eastAsia"/>
        </w:rPr>
        <w:t>FF</w:t>
      </w:r>
      <w:proofErr w:type="spellEnd"/>
      <w:r>
        <w:rPr>
          <w:rFonts w:ascii="阿里巴巴普惠体" w:eastAsia="阿里巴巴普惠体" w:hAnsi="阿里巴巴普惠体" w:cs="阿里巴巴普惠体" w:hint="eastAsia"/>
        </w:rPr>
        <w:t xml:space="preserve"> 55</w:t>
      </w:r>
    </w:p>
    <w:p w14:paraId="528B5B82" w14:textId="77777777" w:rsidR="00CA6A62" w:rsidRDefault="008C5F79" w:rsidP="009C545F">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其中，XX 和 YY 分别是电阻箱1和电阻箱2的八位控制字节。开头处AA以及结尾处</w:t>
      </w:r>
      <w:proofErr w:type="gramStart"/>
      <w:r>
        <w:rPr>
          <w:rFonts w:ascii="阿里巴巴普惠体" w:eastAsia="阿里巴巴普惠体" w:hAnsi="阿里巴巴普惠体" w:cs="阿里巴巴普惠体" w:hint="eastAsia"/>
        </w:rPr>
        <w:t xml:space="preserve"> FF </w:t>
      </w:r>
      <w:proofErr w:type="spellStart"/>
      <w:r>
        <w:rPr>
          <w:rFonts w:ascii="阿里巴巴普惠体" w:eastAsia="阿里巴巴普惠体" w:hAnsi="阿里巴巴普惠体" w:cs="阿里巴巴普惠体" w:hint="eastAsia"/>
        </w:rPr>
        <w:t>FF</w:t>
      </w:r>
      <w:proofErr w:type="spellEnd"/>
      <w:proofErr w:type="gramEnd"/>
      <w:r>
        <w:rPr>
          <w:rFonts w:ascii="阿里巴巴普惠体" w:eastAsia="阿里巴巴普惠体" w:hAnsi="阿里巴巴普惠体" w:cs="阿里巴巴普惠体" w:hint="eastAsia"/>
        </w:rPr>
        <w:t xml:space="preserve"> 55为校验码，表明信息发送为正常情况，无需更改。</w:t>
      </w:r>
    </w:p>
    <w:p w14:paraId="47425AA0" w14:textId="77777777" w:rsidR="00CA6A62" w:rsidRDefault="008C5F79" w:rsidP="009C545F">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常用电阻箱档位控制指令如下：</w:t>
      </w:r>
    </w:p>
    <w:tbl>
      <w:tblPr>
        <w:tblStyle w:val="a6"/>
        <w:tblW w:w="0" w:type="auto"/>
        <w:tblLook w:val="04A0" w:firstRow="1" w:lastRow="0" w:firstColumn="1" w:lastColumn="0" w:noHBand="0" w:noVBand="1"/>
      </w:tblPr>
      <w:tblGrid>
        <w:gridCol w:w="2764"/>
        <w:gridCol w:w="2766"/>
        <w:gridCol w:w="2766"/>
      </w:tblGrid>
      <w:tr w:rsidR="00CA6A62" w14:paraId="6340D715" w14:textId="77777777">
        <w:tc>
          <w:tcPr>
            <w:tcW w:w="2840" w:type="dxa"/>
          </w:tcPr>
          <w:p w14:paraId="579B8224"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十六进制指令</w:t>
            </w:r>
          </w:p>
        </w:tc>
        <w:tc>
          <w:tcPr>
            <w:tcW w:w="2841" w:type="dxa"/>
          </w:tcPr>
          <w:p w14:paraId="03DC8D00"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Re</w:t>
            </w:r>
          </w:p>
        </w:tc>
        <w:tc>
          <w:tcPr>
            <w:tcW w:w="2841" w:type="dxa"/>
          </w:tcPr>
          <w:p w14:paraId="3F19FE62" w14:textId="77777777" w:rsidR="00CA6A62" w:rsidRDefault="008C5F79">
            <w:pPr>
              <w:rPr>
                <w:rFonts w:ascii="阿里巴巴普惠体" w:eastAsia="阿里巴巴普惠体" w:hAnsi="阿里巴巴普惠体" w:cs="阿里巴巴普惠体"/>
              </w:rPr>
            </w:pPr>
            <w:proofErr w:type="spellStart"/>
            <w:r>
              <w:rPr>
                <w:rFonts w:ascii="阿里巴巴普惠体" w:eastAsia="阿里巴巴普惠体" w:hAnsi="阿里巴巴普惠体" w:cs="阿里巴巴普惠体" w:hint="eastAsia"/>
              </w:rPr>
              <w:t>Rc</w:t>
            </w:r>
            <w:proofErr w:type="spellEnd"/>
          </w:p>
        </w:tc>
      </w:tr>
      <w:tr w:rsidR="00CA6A62" w14:paraId="1E69F097" w14:textId="77777777">
        <w:tc>
          <w:tcPr>
            <w:tcW w:w="2840" w:type="dxa"/>
          </w:tcPr>
          <w:p w14:paraId="49882688"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w:t>
            </w:r>
            <w:r>
              <w:rPr>
                <w:rFonts w:ascii="阿里巴巴普惠体" w:eastAsia="阿里巴巴普惠体" w:hAnsi="阿里巴巴普惠体" w:cs="阿里巴巴普惠体"/>
              </w:rPr>
              <w:t xml:space="preserve"> FE </w:t>
            </w:r>
            <w:proofErr w:type="spellStart"/>
            <w:r>
              <w:rPr>
                <w:rFonts w:ascii="阿里巴巴普惠体" w:eastAsia="阿里巴巴普惠体" w:hAnsi="阿里巴巴普惠体" w:cs="阿里巴巴普惠体"/>
              </w:rPr>
              <w:t>FE</w:t>
            </w:r>
            <w:proofErr w:type="spellEnd"/>
            <w:r>
              <w:rPr>
                <w:rFonts w:ascii="阿里巴巴普惠体" w:eastAsia="阿里巴巴普惠体" w:hAnsi="阿里巴巴普惠体" w:cs="阿里巴巴普惠体"/>
              </w:rPr>
              <w:t xml:space="preserve"> FF </w:t>
            </w:r>
            <w:proofErr w:type="spellStart"/>
            <w:r>
              <w:rPr>
                <w:rFonts w:ascii="阿里巴巴普惠体" w:eastAsia="阿里巴巴普惠体" w:hAnsi="阿里巴巴普惠体" w:cs="阿里巴巴普惠体"/>
              </w:rPr>
              <w:t>FF</w:t>
            </w:r>
            <w:proofErr w:type="spellEnd"/>
            <w:r>
              <w:rPr>
                <w:rFonts w:ascii="阿里巴巴普惠体" w:eastAsia="阿里巴巴普惠体" w:hAnsi="阿里巴巴普惠体" w:cs="阿里巴巴普惠体"/>
              </w:rPr>
              <w:t xml:space="preserve"> 55</w:t>
            </w:r>
          </w:p>
        </w:tc>
        <w:tc>
          <w:tcPr>
            <w:tcW w:w="2841" w:type="dxa"/>
          </w:tcPr>
          <w:p w14:paraId="073B0A73"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0Ω档</w:t>
            </w:r>
          </w:p>
        </w:tc>
        <w:tc>
          <w:tcPr>
            <w:tcW w:w="2841" w:type="dxa"/>
          </w:tcPr>
          <w:p w14:paraId="7F0C857C"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0Ω档</w:t>
            </w:r>
          </w:p>
        </w:tc>
      </w:tr>
      <w:tr w:rsidR="00CA6A62" w14:paraId="0E6D7213" w14:textId="77777777">
        <w:tc>
          <w:tcPr>
            <w:tcW w:w="2840" w:type="dxa"/>
          </w:tcPr>
          <w:p w14:paraId="613FA526"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w:t>
            </w:r>
            <w:r>
              <w:rPr>
                <w:rFonts w:ascii="阿里巴巴普惠体" w:eastAsia="阿里巴巴普惠体" w:hAnsi="阿里巴巴普惠体" w:cs="阿里巴巴普惠体"/>
              </w:rPr>
              <w:t xml:space="preserve"> F</w:t>
            </w:r>
            <w:r>
              <w:rPr>
                <w:rFonts w:ascii="阿里巴巴普惠体" w:eastAsia="阿里巴巴普惠体" w:hAnsi="阿里巴巴普惠体" w:cs="阿里巴巴普惠体" w:hint="eastAsia"/>
              </w:rPr>
              <w:t>D</w:t>
            </w:r>
            <w:r>
              <w:rPr>
                <w:rFonts w:ascii="阿里巴巴普惠体" w:eastAsia="阿里巴巴普惠体" w:hAnsi="阿里巴巴普惠体" w:cs="阿里巴巴普惠体"/>
              </w:rPr>
              <w:t xml:space="preserve"> </w:t>
            </w:r>
            <w:proofErr w:type="spellStart"/>
            <w:r>
              <w:rPr>
                <w:rFonts w:ascii="阿里巴巴普惠体" w:eastAsia="阿里巴巴普惠体" w:hAnsi="阿里巴巴普惠体" w:cs="阿里巴巴普惠体"/>
              </w:rPr>
              <w:t>F</w:t>
            </w:r>
            <w:r>
              <w:rPr>
                <w:rFonts w:ascii="阿里巴巴普惠体" w:eastAsia="阿里巴巴普惠体" w:hAnsi="阿里巴巴普惠体" w:cs="阿里巴巴普惠体" w:hint="eastAsia"/>
              </w:rPr>
              <w:t>D</w:t>
            </w:r>
            <w:proofErr w:type="spellEnd"/>
            <w:r>
              <w:rPr>
                <w:rFonts w:ascii="阿里巴巴普惠体" w:eastAsia="阿里巴巴普惠体" w:hAnsi="阿里巴巴普惠体" w:cs="阿里巴巴普惠体"/>
              </w:rPr>
              <w:t xml:space="preserve"> FF </w:t>
            </w:r>
            <w:proofErr w:type="spellStart"/>
            <w:r>
              <w:rPr>
                <w:rFonts w:ascii="阿里巴巴普惠体" w:eastAsia="阿里巴巴普惠体" w:hAnsi="阿里巴巴普惠体" w:cs="阿里巴巴普惠体"/>
              </w:rPr>
              <w:t>FF</w:t>
            </w:r>
            <w:proofErr w:type="spellEnd"/>
            <w:r>
              <w:rPr>
                <w:rFonts w:ascii="阿里巴巴普惠体" w:eastAsia="阿里巴巴普惠体" w:hAnsi="阿里巴巴普惠体" w:cs="阿里巴巴普惠体"/>
              </w:rPr>
              <w:t xml:space="preserve"> 55</w:t>
            </w:r>
          </w:p>
        </w:tc>
        <w:tc>
          <w:tcPr>
            <w:tcW w:w="2841" w:type="dxa"/>
          </w:tcPr>
          <w:p w14:paraId="61AF89E7"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1Ω档</w:t>
            </w:r>
          </w:p>
        </w:tc>
        <w:tc>
          <w:tcPr>
            <w:tcW w:w="2841" w:type="dxa"/>
          </w:tcPr>
          <w:p w14:paraId="264A60B9"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1Ω档</w:t>
            </w:r>
          </w:p>
        </w:tc>
      </w:tr>
      <w:tr w:rsidR="00CA6A62" w14:paraId="224E1FC6" w14:textId="77777777">
        <w:tc>
          <w:tcPr>
            <w:tcW w:w="2840" w:type="dxa"/>
          </w:tcPr>
          <w:p w14:paraId="17BE06B7"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w:t>
            </w:r>
            <w:r>
              <w:rPr>
                <w:rFonts w:ascii="阿里巴巴普惠体" w:eastAsia="阿里巴巴普惠体" w:hAnsi="阿里巴巴普惠体" w:cs="阿里巴巴普惠体"/>
              </w:rPr>
              <w:t xml:space="preserve"> F</w:t>
            </w:r>
            <w:r>
              <w:rPr>
                <w:rFonts w:ascii="阿里巴巴普惠体" w:eastAsia="阿里巴巴普惠体" w:hAnsi="阿里巴巴普惠体" w:cs="阿里巴巴普惠体" w:hint="eastAsia"/>
              </w:rPr>
              <w:t>B</w:t>
            </w:r>
            <w:r>
              <w:rPr>
                <w:rFonts w:ascii="阿里巴巴普惠体" w:eastAsia="阿里巴巴普惠体" w:hAnsi="阿里巴巴普惠体" w:cs="阿里巴巴普惠体"/>
              </w:rPr>
              <w:t xml:space="preserve"> </w:t>
            </w:r>
            <w:proofErr w:type="spellStart"/>
            <w:r>
              <w:rPr>
                <w:rFonts w:ascii="阿里巴巴普惠体" w:eastAsia="阿里巴巴普惠体" w:hAnsi="阿里巴巴普惠体" w:cs="阿里巴巴普惠体"/>
              </w:rPr>
              <w:t>F</w:t>
            </w:r>
            <w:r>
              <w:rPr>
                <w:rFonts w:ascii="阿里巴巴普惠体" w:eastAsia="阿里巴巴普惠体" w:hAnsi="阿里巴巴普惠体" w:cs="阿里巴巴普惠体" w:hint="eastAsia"/>
              </w:rPr>
              <w:t>B</w:t>
            </w:r>
            <w:proofErr w:type="spellEnd"/>
            <w:r>
              <w:rPr>
                <w:rFonts w:ascii="阿里巴巴普惠体" w:eastAsia="阿里巴巴普惠体" w:hAnsi="阿里巴巴普惠体" w:cs="阿里巴巴普惠体"/>
              </w:rPr>
              <w:t xml:space="preserve"> FF </w:t>
            </w:r>
            <w:proofErr w:type="spellStart"/>
            <w:r>
              <w:rPr>
                <w:rFonts w:ascii="阿里巴巴普惠体" w:eastAsia="阿里巴巴普惠体" w:hAnsi="阿里巴巴普惠体" w:cs="阿里巴巴普惠体"/>
              </w:rPr>
              <w:t>FF</w:t>
            </w:r>
            <w:proofErr w:type="spellEnd"/>
            <w:r>
              <w:rPr>
                <w:rFonts w:ascii="阿里巴巴普惠体" w:eastAsia="阿里巴巴普惠体" w:hAnsi="阿里巴巴普惠体" w:cs="阿里巴巴普惠体"/>
              </w:rPr>
              <w:t xml:space="preserve"> 55</w:t>
            </w:r>
          </w:p>
        </w:tc>
        <w:tc>
          <w:tcPr>
            <w:tcW w:w="2841" w:type="dxa"/>
          </w:tcPr>
          <w:p w14:paraId="70145CB7"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10Ω档</w:t>
            </w:r>
          </w:p>
        </w:tc>
        <w:tc>
          <w:tcPr>
            <w:tcW w:w="2841" w:type="dxa"/>
          </w:tcPr>
          <w:p w14:paraId="5835C833"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10Ω档</w:t>
            </w:r>
          </w:p>
        </w:tc>
      </w:tr>
      <w:tr w:rsidR="00CA6A62" w14:paraId="17076AF9" w14:textId="77777777">
        <w:tc>
          <w:tcPr>
            <w:tcW w:w="2840" w:type="dxa"/>
          </w:tcPr>
          <w:p w14:paraId="2A25C134"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w:t>
            </w:r>
            <w:r>
              <w:rPr>
                <w:rFonts w:ascii="阿里巴巴普惠体" w:eastAsia="阿里巴巴普惠体" w:hAnsi="阿里巴巴普惠体" w:cs="阿里巴巴普惠体"/>
              </w:rPr>
              <w:t xml:space="preserve"> F</w:t>
            </w:r>
            <w:r>
              <w:rPr>
                <w:rFonts w:ascii="阿里巴巴普惠体" w:eastAsia="阿里巴巴普惠体" w:hAnsi="阿里巴巴普惠体" w:cs="阿里巴巴普惠体" w:hint="eastAsia"/>
              </w:rPr>
              <w:t>7</w:t>
            </w:r>
            <w:r>
              <w:rPr>
                <w:rFonts w:ascii="阿里巴巴普惠体" w:eastAsia="阿里巴巴普惠体" w:hAnsi="阿里巴巴普惠体" w:cs="阿里巴巴普惠体"/>
              </w:rPr>
              <w:t xml:space="preserve"> </w:t>
            </w:r>
            <w:proofErr w:type="spellStart"/>
            <w:r>
              <w:rPr>
                <w:rFonts w:ascii="阿里巴巴普惠体" w:eastAsia="阿里巴巴普惠体" w:hAnsi="阿里巴巴普惠体" w:cs="阿里巴巴普惠体"/>
              </w:rPr>
              <w:t>F</w:t>
            </w:r>
            <w:r>
              <w:rPr>
                <w:rFonts w:ascii="阿里巴巴普惠体" w:eastAsia="阿里巴巴普惠体" w:hAnsi="阿里巴巴普惠体" w:cs="阿里巴巴普惠体" w:hint="eastAsia"/>
              </w:rPr>
              <w:t>7</w:t>
            </w:r>
            <w:proofErr w:type="spellEnd"/>
            <w:r>
              <w:rPr>
                <w:rFonts w:ascii="阿里巴巴普惠体" w:eastAsia="阿里巴巴普惠体" w:hAnsi="阿里巴巴普惠体" w:cs="阿里巴巴普惠体"/>
              </w:rPr>
              <w:t xml:space="preserve"> FF </w:t>
            </w:r>
            <w:proofErr w:type="spellStart"/>
            <w:r>
              <w:rPr>
                <w:rFonts w:ascii="阿里巴巴普惠体" w:eastAsia="阿里巴巴普惠体" w:hAnsi="阿里巴巴普惠体" w:cs="阿里巴巴普惠体"/>
              </w:rPr>
              <w:t>FF</w:t>
            </w:r>
            <w:proofErr w:type="spellEnd"/>
            <w:r>
              <w:rPr>
                <w:rFonts w:ascii="阿里巴巴普惠体" w:eastAsia="阿里巴巴普惠体" w:hAnsi="阿里巴巴普惠体" w:cs="阿里巴巴普惠体"/>
              </w:rPr>
              <w:t xml:space="preserve"> 55</w:t>
            </w:r>
          </w:p>
        </w:tc>
        <w:tc>
          <w:tcPr>
            <w:tcW w:w="2841" w:type="dxa"/>
          </w:tcPr>
          <w:p w14:paraId="0571AC4E"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100Ω档</w:t>
            </w:r>
          </w:p>
        </w:tc>
        <w:tc>
          <w:tcPr>
            <w:tcW w:w="2841" w:type="dxa"/>
            <w:shd w:val="clear" w:color="auto" w:fill="auto"/>
          </w:tcPr>
          <w:p w14:paraId="74EBD997"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100Ω档</w:t>
            </w:r>
          </w:p>
        </w:tc>
      </w:tr>
      <w:tr w:rsidR="00CA6A62" w14:paraId="4D9B8789" w14:textId="77777777">
        <w:tc>
          <w:tcPr>
            <w:tcW w:w="2840" w:type="dxa"/>
          </w:tcPr>
          <w:p w14:paraId="129F8257"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 BF BF</w:t>
            </w:r>
            <w:r>
              <w:rPr>
                <w:rFonts w:ascii="阿里巴巴普惠体" w:eastAsia="阿里巴巴普惠体" w:hAnsi="阿里巴巴普惠体" w:cs="阿里巴巴普惠体"/>
              </w:rPr>
              <w:t>FF FF 55</w:t>
            </w:r>
          </w:p>
        </w:tc>
        <w:tc>
          <w:tcPr>
            <w:tcW w:w="2841" w:type="dxa"/>
          </w:tcPr>
          <w:p w14:paraId="0C57F9B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1kΩ档</w:t>
            </w:r>
          </w:p>
        </w:tc>
        <w:tc>
          <w:tcPr>
            <w:tcW w:w="2841" w:type="dxa"/>
            <w:shd w:val="clear" w:color="auto" w:fill="auto"/>
          </w:tcPr>
          <w:p w14:paraId="26134DC7"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1kΩ档</w:t>
            </w:r>
          </w:p>
        </w:tc>
      </w:tr>
      <w:tr w:rsidR="00CA6A62" w14:paraId="46EA7EB4" w14:textId="77777777">
        <w:tc>
          <w:tcPr>
            <w:tcW w:w="2840" w:type="dxa"/>
          </w:tcPr>
          <w:p w14:paraId="62AB6E1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w:t>
            </w:r>
            <w:r>
              <w:rPr>
                <w:rFonts w:ascii="阿里巴巴普惠体" w:eastAsia="阿里巴巴普惠体" w:hAnsi="阿里巴巴普惠体" w:cs="阿里巴巴普惠体"/>
              </w:rPr>
              <w:t xml:space="preserve"> </w:t>
            </w:r>
            <w:r>
              <w:rPr>
                <w:rFonts w:ascii="阿里巴巴普惠体" w:eastAsia="阿里巴巴普惠体" w:hAnsi="阿里巴巴普惠体" w:cs="阿里巴巴普惠体" w:hint="eastAsia"/>
              </w:rPr>
              <w:t>DF</w:t>
            </w:r>
            <w:r>
              <w:rPr>
                <w:rFonts w:ascii="阿里巴巴普惠体" w:eastAsia="阿里巴巴普惠体" w:hAnsi="阿里巴巴普惠体" w:cs="阿里巴巴普惠体"/>
              </w:rPr>
              <w:t xml:space="preserve"> </w:t>
            </w:r>
            <w:proofErr w:type="spellStart"/>
            <w:r>
              <w:rPr>
                <w:rFonts w:ascii="阿里巴巴普惠体" w:eastAsia="阿里巴巴普惠体" w:hAnsi="阿里巴巴普惠体" w:cs="阿里巴巴普惠体" w:hint="eastAsia"/>
              </w:rPr>
              <w:t>DF</w:t>
            </w:r>
            <w:proofErr w:type="spellEnd"/>
            <w:r>
              <w:rPr>
                <w:rFonts w:ascii="阿里巴巴普惠体" w:eastAsia="阿里巴巴普惠体" w:hAnsi="阿里巴巴普惠体" w:cs="阿里巴巴普惠体"/>
              </w:rPr>
              <w:t xml:space="preserve"> FF </w:t>
            </w:r>
            <w:proofErr w:type="spellStart"/>
            <w:r>
              <w:rPr>
                <w:rFonts w:ascii="阿里巴巴普惠体" w:eastAsia="阿里巴巴普惠体" w:hAnsi="阿里巴巴普惠体" w:cs="阿里巴巴普惠体"/>
              </w:rPr>
              <w:t>FF</w:t>
            </w:r>
            <w:proofErr w:type="spellEnd"/>
            <w:r>
              <w:rPr>
                <w:rFonts w:ascii="阿里巴巴普惠体" w:eastAsia="阿里巴巴普惠体" w:hAnsi="阿里巴巴普惠体" w:cs="阿里巴巴普惠体"/>
              </w:rPr>
              <w:t xml:space="preserve"> 55</w:t>
            </w:r>
          </w:p>
        </w:tc>
        <w:tc>
          <w:tcPr>
            <w:tcW w:w="2841" w:type="dxa"/>
          </w:tcPr>
          <w:p w14:paraId="65ABEBC1"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10kΩ档</w:t>
            </w:r>
          </w:p>
        </w:tc>
        <w:tc>
          <w:tcPr>
            <w:tcW w:w="2841" w:type="dxa"/>
            <w:shd w:val="clear" w:color="auto" w:fill="auto"/>
          </w:tcPr>
          <w:p w14:paraId="0F80452D"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10kΩ档</w:t>
            </w:r>
          </w:p>
        </w:tc>
      </w:tr>
      <w:tr w:rsidR="00CA6A62" w14:paraId="7FBDBCA9" w14:textId="77777777">
        <w:tc>
          <w:tcPr>
            <w:tcW w:w="2840" w:type="dxa"/>
          </w:tcPr>
          <w:p w14:paraId="2D0B9170"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A</w:t>
            </w:r>
            <w:r>
              <w:rPr>
                <w:rFonts w:ascii="阿里巴巴普惠体" w:eastAsia="阿里巴巴普惠体" w:hAnsi="阿里巴巴普惠体" w:cs="阿里巴巴普惠体" w:hint="eastAsia"/>
              </w:rPr>
              <w:t>A</w:t>
            </w:r>
            <w:r>
              <w:rPr>
                <w:rFonts w:ascii="阿里巴巴普惠体" w:eastAsia="阿里巴巴普惠体" w:hAnsi="阿里巴巴普惠体" w:cs="阿里巴巴普惠体"/>
              </w:rPr>
              <w:t xml:space="preserve"> </w:t>
            </w:r>
            <w:r>
              <w:rPr>
                <w:rFonts w:ascii="阿里巴巴普惠体" w:eastAsia="阿里巴巴普惠体" w:hAnsi="阿里巴巴普惠体" w:cs="阿里巴巴普惠体" w:hint="eastAsia"/>
              </w:rPr>
              <w:t>7F</w:t>
            </w:r>
            <w:r>
              <w:rPr>
                <w:rFonts w:ascii="阿里巴巴普惠体" w:eastAsia="阿里巴巴普惠体" w:hAnsi="阿里巴巴普惠体" w:cs="阿里巴巴普惠体"/>
              </w:rPr>
              <w:t xml:space="preserve"> </w:t>
            </w:r>
            <w:proofErr w:type="spellStart"/>
            <w:r>
              <w:rPr>
                <w:rFonts w:ascii="阿里巴巴普惠体" w:eastAsia="阿里巴巴普惠体" w:hAnsi="阿里巴巴普惠体" w:cs="阿里巴巴普惠体" w:hint="eastAsia"/>
              </w:rPr>
              <w:t>7F</w:t>
            </w:r>
            <w:proofErr w:type="spellEnd"/>
            <w:r>
              <w:rPr>
                <w:rFonts w:ascii="阿里巴巴普惠体" w:eastAsia="阿里巴巴普惠体" w:hAnsi="阿里巴巴普惠体" w:cs="阿里巴巴普惠体"/>
              </w:rPr>
              <w:t xml:space="preserve"> FF </w:t>
            </w:r>
            <w:proofErr w:type="spellStart"/>
            <w:r>
              <w:rPr>
                <w:rFonts w:ascii="阿里巴巴普惠体" w:eastAsia="阿里巴巴普惠体" w:hAnsi="阿里巴巴普惠体" w:cs="阿里巴巴普惠体"/>
              </w:rPr>
              <w:t>FF</w:t>
            </w:r>
            <w:proofErr w:type="spellEnd"/>
            <w:r>
              <w:rPr>
                <w:rFonts w:ascii="阿里巴巴普惠体" w:eastAsia="阿里巴巴普惠体" w:hAnsi="阿里巴巴普惠体" w:cs="阿里巴巴普惠体"/>
              </w:rPr>
              <w:t xml:space="preserve"> 55</w:t>
            </w:r>
          </w:p>
        </w:tc>
        <w:tc>
          <w:tcPr>
            <w:tcW w:w="2841" w:type="dxa"/>
          </w:tcPr>
          <w:p w14:paraId="2FD74B8E"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100kΩ档</w:t>
            </w:r>
          </w:p>
        </w:tc>
        <w:tc>
          <w:tcPr>
            <w:tcW w:w="2841" w:type="dxa"/>
            <w:shd w:val="clear" w:color="auto" w:fill="auto"/>
          </w:tcPr>
          <w:p w14:paraId="717A6691"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100kΩ档</w:t>
            </w:r>
          </w:p>
        </w:tc>
      </w:tr>
    </w:tbl>
    <w:p w14:paraId="1DB0BED1" w14:textId="6B506383" w:rsidR="00677A0C" w:rsidRDefault="00677A0C" w:rsidP="009C545F">
      <w:pPr>
        <w:rPr>
          <w:rFonts w:ascii="阿里巴巴普惠体" w:eastAsia="阿里巴巴普惠体" w:hAnsi="阿里巴巴普惠体" w:cs="阿里巴巴普惠体"/>
        </w:rPr>
      </w:pPr>
    </w:p>
    <w:p w14:paraId="060699D8" w14:textId="77777777" w:rsidR="00677A0C" w:rsidRDefault="00677A0C">
      <w:pPr>
        <w:widowControl/>
        <w:jc w:val="left"/>
        <w:rPr>
          <w:rFonts w:ascii="阿里巴巴普惠体" w:eastAsia="阿里巴巴普惠体" w:hAnsi="阿里巴巴普惠体" w:cs="阿里巴巴普惠体"/>
        </w:rPr>
      </w:pPr>
      <w:r>
        <w:rPr>
          <w:rFonts w:ascii="阿里巴巴普惠体" w:eastAsia="阿里巴巴普惠体" w:hAnsi="阿里巴巴普惠体" w:cs="阿里巴巴普惠体"/>
        </w:rPr>
        <w:br w:type="page"/>
      </w:r>
    </w:p>
    <w:p w14:paraId="20951E23" w14:textId="77777777" w:rsidR="00CA6A62" w:rsidRPr="00BC6926" w:rsidRDefault="008C5F79" w:rsidP="00BC6926">
      <w:pPr>
        <w:pStyle w:val="2"/>
        <w:numPr>
          <w:ilvl w:val="1"/>
          <w:numId w:val="7"/>
        </w:numPr>
      </w:pPr>
      <w:bookmarkStart w:id="17" w:name="_Toc185456206"/>
      <w:r w:rsidRPr="00BC6926">
        <w:rPr>
          <w:rFonts w:hint="eastAsia"/>
        </w:rPr>
        <w:lastRenderedPageBreak/>
        <w:t>测试系统电路连接</w:t>
      </w:r>
      <w:bookmarkEnd w:id="17"/>
    </w:p>
    <w:p w14:paraId="13B1DFC3"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本系统通过可调整连线、并更改程序对测量仪器的定义以实现NPN和PNP型晶体管测试能力。以下为对应两种晶体管类型的接线图：</w:t>
      </w:r>
    </w:p>
    <w:p w14:paraId="29E1F46A" w14:textId="77777777" w:rsidR="00CA6A62" w:rsidRDefault="008C5F79">
      <w:pPr>
        <w:jc w:val="center"/>
      </w:pPr>
      <w:r>
        <w:rPr>
          <w:noProof/>
        </w:rPr>
        <w:drawing>
          <wp:inline distT="0" distB="0" distL="114300" distR="114300" wp14:anchorId="5A79B434" wp14:editId="0A031C70">
            <wp:extent cx="3649980" cy="142494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3649980" cy="1424940"/>
                    </a:xfrm>
                    <a:prstGeom prst="rect">
                      <a:avLst/>
                    </a:prstGeom>
                    <a:noFill/>
                    <a:ln>
                      <a:noFill/>
                    </a:ln>
                  </pic:spPr>
                </pic:pic>
              </a:graphicData>
            </a:graphic>
          </wp:inline>
        </w:drawing>
      </w:r>
    </w:p>
    <w:p w14:paraId="5C6A3F4D" w14:textId="77777777" w:rsidR="00CA6A62" w:rsidRDefault="008C5F79">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NPN型晶体管测试电路</w:t>
      </w:r>
    </w:p>
    <w:p w14:paraId="730B6109" w14:textId="77777777" w:rsidR="00CA6A62" w:rsidRDefault="008C5F79">
      <w:pPr>
        <w:jc w:val="center"/>
        <w:rPr>
          <w:rFonts w:ascii="阿里巴巴普惠体" w:eastAsia="阿里巴巴普惠体" w:hAnsi="阿里巴巴普惠体" w:cs="阿里巴巴普惠体"/>
        </w:rPr>
      </w:pPr>
      <w:r>
        <w:rPr>
          <w:noProof/>
        </w:rPr>
        <w:drawing>
          <wp:inline distT="0" distB="0" distL="114300" distR="114300" wp14:anchorId="3466BD98" wp14:editId="64843FF1">
            <wp:extent cx="3248660" cy="1162050"/>
            <wp:effectExtent l="0" t="0" r="12700" b="1143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3"/>
                    <a:stretch>
                      <a:fillRect/>
                    </a:stretch>
                  </pic:blipFill>
                  <pic:spPr>
                    <a:xfrm>
                      <a:off x="0" y="0"/>
                      <a:ext cx="3248660" cy="1162050"/>
                    </a:xfrm>
                    <a:prstGeom prst="rect">
                      <a:avLst/>
                    </a:prstGeom>
                    <a:noFill/>
                    <a:ln>
                      <a:noFill/>
                    </a:ln>
                  </pic:spPr>
                </pic:pic>
              </a:graphicData>
            </a:graphic>
          </wp:inline>
        </w:drawing>
      </w:r>
    </w:p>
    <w:p w14:paraId="16967DF9" w14:textId="77777777" w:rsidR="00CA6A62" w:rsidRDefault="008C5F79">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PNP型晶体管测试电路</w:t>
      </w:r>
    </w:p>
    <w:p w14:paraId="047DC4A3" w14:textId="3B0AA06A"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在测试中，实际上通过接线更换的方式，调整了电压正向的方向，并且修改测试的每个万用表的测试对象，完成测试电路的构建。具体万用表在测试电路中定义如下：</w:t>
      </w:r>
    </w:p>
    <w:tbl>
      <w:tblPr>
        <w:tblStyle w:val="a6"/>
        <w:tblW w:w="0" w:type="auto"/>
        <w:jc w:val="center"/>
        <w:tblLook w:val="04A0" w:firstRow="1" w:lastRow="0" w:firstColumn="1" w:lastColumn="0" w:noHBand="0" w:noVBand="1"/>
      </w:tblPr>
      <w:tblGrid>
        <w:gridCol w:w="1155"/>
        <w:gridCol w:w="2583"/>
        <w:gridCol w:w="1869"/>
        <w:gridCol w:w="1869"/>
      </w:tblGrid>
      <w:tr w:rsidR="00CA6A62" w14:paraId="6933FA7A" w14:textId="77777777" w:rsidTr="009C545F">
        <w:trPr>
          <w:jc w:val="center"/>
        </w:trPr>
        <w:tc>
          <w:tcPr>
            <w:tcW w:w="1155" w:type="dxa"/>
          </w:tcPr>
          <w:p w14:paraId="67ED41A8"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设备代号</w:t>
            </w:r>
          </w:p>
        </w:tc>
        <w:tc>
          <w:tcPr>
            <w:tcW w:w="2583" w:type="dxa"/>
          </w:tcPr>
          <w:p w14:paraId="13FCBCD3"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型号</w:t>
            </w:r>
          </w:p>
        </w:tc>
        <w:tc>
          <w:tcPr>
            <w:tcW w:w="1869" w:type="dxa"/>
          </w:tcPr>
          <w:p w14:paraId="61E4A89E"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NPN测试角色</w:t>
            </w:r>
          </w:p>
        </w:tc>
        <w:tc>
          <w:tcPr>
            <w:tcW w:w="1869" w:type="dxa"/>
          </w:tcPr>
          <w:p w14:paraId="1C25978F"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PNP测试角色</w:t>
            </w:r>
          </w:p>
        </w:tc>
      </w:tr>
      <w:tr w:rsidR="00CA6A62" w14:paraId="548FE659" w14:textId="77777777" w:rsidTr="009C545F">
        <w:trPr>
          <w:jc w:val="center"/>
        </w:trPr>
        <w:tc>
          <w:tcPr>
            <w:tcW w:w="1155" w:type="dxa"/>
          </w:tcPr>
          <w:p w14:paraId="0A1CF6A3"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DMM1</w:t>
            </w:r>
          </w:p>
        </w:tc>
        <w:tc>
          <w:tcPr>
            <w:tcW w:w="2583" w:type="dxa"/>
          </w:tcPr>
          <w:p w14:paraId="142E764D"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万用表SDM4065A-SC</w:t>
            </w:r>
          </w:p>
        </w:tc>
        <w:tc>
          <w:tcPr>
            <w:tcW w:w="1869" w:type="dxa"/>
          </w:tcPr>
          <w:p w14:paraId="557D2C7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CE</w:t>
            </w:r>
          </w:p>
        </w:tc>
        <w:tc>
          <w:tcPr>
            <w:tcW w:w="1869" w:type="dxa"/>
          </w:tcPr>
          <w:p w14:paraId="3E1F5F18"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-VCE</w:t>
            </w:r>
          </w:p>
        </w:tc>
      </w:tr>
      <w:tr w:rsidR="00CA6A62" w14:paraId="2C124063" w14:textId="77777777" w:rsidTr="009C545F">
        <w:trPr>
          <w:jc w:val="center"/>
        </w:trPr>
        <w:tc>
          <w:tcPr>
            <w:tcW w:w="1155" w:type="dxa"/>
          </w:tcPr>
          <w:p w14:paraId="2F84BAE0"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DMM2</w:t>
            </w:r>
          </w:p>
        </w:tc>
        <w:tc>
          <w:tcPr>
            <w:tcW w:w="2583" w:type="dxa"/>
          </w:tcPr>
          <w:p w14:paraId="1201F55A"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万用表SDM4065A-SC</w:t>
            </w:r>
          </w:p>
        </w:tc>
        <w:tc>
          <w:tcPr>
            <w:tcW w:w="1869" w:type="dxa"/>
          </w:tcPr>
          <w:p w14:paraId="702E263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BE</w:t>
            </w:r>
          </w:p>
        </w:tc>
        <w:tc>
          <w:tcPr>
            <w:tcW w:w="1869" w:type="dxa"/>
          </w:tcPr>
          <w:p w14:paraId="357D898A"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BC</w:t>
            </w:r>
          </w:p>
        </w:tc>
      </w:tr>
      <w:tr w:rsidR="00CA6A62" w14:paraId="21F62B52" w14:textId="77777777" w:rsidTr="009C545F">
        <w:trPr>
          <w:jc w:val="center"/>
        </w:trPr>
        <w:tc>
          <w:tcPr>
            <w:tcW w:w="1155" w:type="dxa"/>
          </w:tcPr>
          <w:p w14:paraId="533CD3D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DMM3</w:t>
            </w:r>
          </w:p>
        </w:tc>
        <w:tc>
          <w:tcPr>
            <w:tcW w:w="2583" w:type="dxa"/>
          </w:tcPr>
          <w:p w14:paraId="5F9853BF"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万用表SDM4065A-SC</w:t>
            </w:r>
          </w:p>
        </w:tc>
        <w:tc>
          <w:tcPr>
            <w:tcW w:w="1869" w:type="dxa"/>
          </w:tcPr>
          <w:p w14:paraId="71D1A26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CB</w:t>
            </w:r>
          </w:p>
        </w:tc>
        <w:tc>
          <w:tcPr>
            <w:tcW w:w="1869" w:type="dxa"/>
          </w:tcPr>
          <w:p w14:paraId="124FFEFF"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EB</w:t>
            </w:r>
          </w:p>
        </w:tc>
      </w:tr>
      <w:tr w:rsidR="00CA6A62" w14:paraId="7F077BBA" w14:textId="77777777" w:rsidTr="009C545F">
        <w:trPr>
          <w:jc w:val="center"/>
        </w:trPr>
        <w:tc>
          <w:tcPr>
            <w:tcW w:w="1155" w:type="dxa"/>
          </w:tcPr>
          <w:p w14:paraId="7BE8A27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DMM4</w:t>
            </w:r>
          </w:p>
        </w:tc>
        <w:tc>
          <w:tcPr>
            <w:tcW w:w="2583" w:type="dxa"/>
          </w:tcPr>
          <w:p w14:paraId="26AE43A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万用表SDM4065A-SC</w:t>
            </w:r>
          </w:p>
        </w:tc>
        <w:tc>
          <w:tcPr>
            <w:tcW w:w="1869" w:type="dxa"/>
          </w:tcPr>
          <w:p w14:paraId="0665C74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C</w:t>
            </w:r>
          </w:p>
        </w:tc>
        <w:tc>
          <w:tcPr>
            <w:tcW w:w="1869" w:type="dxa"/>
          </w:tcPr>
          <w:p w14:paraId="099A49A2"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E</w:t>
            </w:r>
          </w:p>
        </w:tc>
      </w:tr>
      <w:tr w:rsidR="00CA6A62" w14:paraId="4B529ABE" w14:textId="77777777" w:rsidTr="009C545F">
        <w:trPr>
          <w:jc w:val="center"/>
        </w:trPr>
        <w:tc>
          <w:tcPr>
            <w:tcW w:w="1155" w:type="dxa"/>
          </w:tcPr>
          <w:p w14:paraId="5D22916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DMM5</w:t>
            </w:r>
          </w:p>
        </w:tc>
        <w:tc>
          <w:tcPr>
            <w:tcW w:w="2583" w:type="dxa"/>
          </w:tcPr>
          <w:p w14:paraId="1230AF3A"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万用表SDM4065A-SC</w:t>
            </w:r>
          </w:p>
        </w:tc>
        <w:tc>
          <w:tcPr>
            <w:tcW w:w="1869" w:type="dxa"/>
          </w:tcPr>
          <w:p w14:paraId="70BF0E3F"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E</w:t>
            </w:r>
          </w:p>
        </w:tc>
        <w:tc>
          <w:tcPr>
            <w:tcW w:w="1869" w:type="dxa"/>
          </w:tcPr>
          <w:p w14:paraId="6C928058"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C</w:t>
            </w:r>
          </w:p>
        </w:tc>
      </w:tr>
      <w:tr w:rsidR="00CA6A62" w14:paraId="60937604" w14:textId="77777777" w:rsidTr="009C545F">
        <w:trPr>
          <w:jc w:val="center"/>
        </w:trPr>
        <w:tc>
          <w:tcPr>
            <w:tcW w:w="1155" w:type="dxa"/>
          </w:tcPr>
          <w:p w14:paraId="3B073EB8"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Power1</w:t>
            </w:r>
          </w:p>
        </w:tc>
        <w:tc>
          <w:tcPr>
            <w:tcW w:w="2583" w:type="dxa"/>
          </w:tcPr>
          <w:p w14:paraId="1FFDEE90"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直流电源IT-M3900D</w:t>
            </w:r>
          </w:p>
        </w:tc>
        <w:tc>
          <w:tcPr>
            <w:tcW w:w="1869" w:type="dxa"/>
          </w:tcPr>
          <w:p w14:paraId="6BB5DC5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C</w:t>
            </w:r>
          </w:p>
        </w:tc>
        <w:tc>
          <w:tcPr>
            <w:tcW w:w="1869" w:type="dxa"/>
          </w:tcPr>
          <w:p w14:paraId="3AD38B4A"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E</w:t>
            </w:r>
          </w:p>
        </w:tc>
      </w:tr>
      <w:tr w:rsidR="00CA6A62" w14:paraId="3632336B" w14:textId="77777777" w:rsidTr="009C545F">
        <w:trPr>
          <w:jc w:val="center"/>
        </w:trPr>
        <w:tc>
          <w:tcPr>
            <w:tcW w:w="1155" w:type="dxa"/>
          </w:tcPr>
          <w:p w14:paraId="14235305"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Power2</w:t>
            </w:r>
          </w:p>
        </w:tc>
        <w:tc>
          <w:tcPr>
            <w:tcW w:w="2583" w:type="dxa"/>
          </w:tcPr>
          <w:p w14:paraId="2A3498F2"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rPr>
              <w:t>直流电源IT-M3900D</w:t>
            </w:r>
          </w:p>
        </w:tc>
        <w:tc>
          <w:tcPr>
            <w:tcW w:w="1869" w:type="dxa"/>
          </w:tcPr>
          <w:p w14:paraId="3EDC433F"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E</w:t>
            </w:r>
          </w:p>
        </w:tc>
        <w:tc>
          <w:tcPr>
            <w:tcW w:w="1869" w:type="dxa"/>
          </w:tcPr>
          <w:p w14:paraId="230C9EBB"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C</w:t>
            </w:r>
          </w:p>
        </w:tc>
      </w:tr>
    </w:tbl>
    <w:p w14:paraId="6D43D1F1" w14:textId="77777777" w:rsidR="00CA6A62" w:rsidRDefault="00CA6A62" w:rsidP="009C545F">
      <w:pPr>
        <w:rPr>
          <w:rFonts w:ascii="阿里巴巴普惠体" w:eastAsia="阿里巴巴普惠体" w:hAnsi="阿里巴巴普惠体" w:cs="阿里巴巴普惠体"/>
        </w:rPr>
        <w:sectPr w:rsidR="00CA6A62">
          <w:pgSz w:w="11906" w:h="16838"/>
          <w:pgMar w:top="1440" w:right="1800" w:bottom="1440" w:left="1800" w:header="851" w:footer="992" w:gutter="0"/>
          <w:cols w:space="425"/>
          <w:docGrid w:type="lines" w:linePitch="312"/>
        </w:sectPr>
      </w:pPr>
    </w:p>
    <w:p w14:paraId="5DD9ED3B" w14:textId="77777777" w:rsidR="00CA6A62" w:rsidRPr="00BC6926" w:rsidRDefault="008C5F79" w:rsidP="00BC6926">
      <w:pPr>
        <w:pStyle w:val="1"/>
        <w:numPr>
          <w:ilvl w:val="0"/>
          <w:numId w:val="7"/>
        </w:numPr>
      </w:pPr>
      <w:bookmarkStart w:id="18" w:name="_Toc185456207"/>
      <w:r w:rsidRPr="00BC6926">
        <w:rPr>
          <w:rFonts w:hint="eastAsia"/>
        </w:rPr>
        <w:lastRenderedPageBreak/>
        <w:t>测试软件简介</w:t>
      </w:r>
      <w:bookmarkEnd w:id="18"/>
    </w:p>
    <w:p w14:paraId="0C6ED2D1" w14:textId="0C359ECA" w:rsidR="00CA6A62" w:rsidRPr="00BC6926" w:rsidRDefault="008C5F79" w:rsidP="00BC6926">
      <w:pPr>
        <w:pStyle w:val="2"/>
        <w:numPr>
          <w:ilvl w:val="1"/>
          <w:numId w:val="7"/>
        </w:numPr>
      </w:pPr>
      <w:bookmarkStart w:id="19" w:name="_Toc185456208"/>
      <w:r w:rsidRPr="00BC6926">
        <w:rPr>
          <w:rFonts w:hint="eastAsia"/>
        </w:rPr>
        <w:t>简介</w:t>
      </w:r>
      <w:bookmarkEnd w:id="19"/>
    </w:p>
    <w:p w14:paraId="47BC335F" w14:textId="1D0C5A6E" w:rsidR="00CA6A62" w:rsidRDefault="0086418F"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本系统通过晶体管安全工作区测试平台，控制各仪器工作，以实现测试的开展。平台的主要</w:t>
      </w:r>
      <w:r w:rsidR="00F37960">
        <w:rPr>
          <w:rFonts w:ascii="阿里巴巴普惠体" w:eastAsia="阿里巴巴普惠体" w:hAnsi="阿里巴巴普惠体" w:cs="阿里巴巴普惠体" w:hint="eastAsia"/>
        </w:rPr>
        <w:t>组成模块</w:t>
      </w:r>
      <w:r>
        <w:rPr>
          <w:rFonts w:ascii="阿里巴巴普惠体" w:eastAsia="阿里巴巴普惠体" w:hAnsi="阿里巴巴普惠体" w:cs="阿里巴巴普惠体" w:hint="eastAsia"/>
        </w:rPr>
        <w:t>有：参考测试、持续测试、</w:t>
      </w:r>
      <w:r w:rsidR="00F37960">
        <w:rPr>
          <w:rFonts w:ascii="阿里巴巴普惠体" w:eastAsia="阿里巴巴普惠体" w:hAnsi="阿里巴巴普惠体" w:cs="阿里巴巴普惠体" w:hint="eastAsia"/>
        </w:rPr>
        <w:t>设备管理、示波器工具、运行日志。用户可通过这些功能，完成对直流安全工作区的测试，并导出测试数据。</w:t>
      </w:r>
    </w:p>
    <w:p w14:paraId="1A0B9616" w14:textId="77777777" w:rsidR="00CA6A62" w:rsidRPr="00F37960" w:rsidRDefault="00CA6A62" w:rsidP="00F37960">
      <w:pPr>
        <w:rPr>
          <w:rFonts w:ascii="阿里巴巴普惠体" w:eastAsia="阿里巴巴普惠体" w:hAnsi="阿里巴巴普惠体" w:cs="阿里巴巴普惠体"/>
        </w:rPr>
      </w:pPr>
    </w:p>
    <w:p w14:paraId="498983E9" w14:textId="5390F7EC" w:rsidR="00CA6A62" w:rsidRPr="00BC6926" w:rsidRDefault="008C5F79" w:rsidP="00BC6926">
      <w:pPr>
        <w:pStyle w:val="2"/>
        <w:numPr>
          <w:ilvl w:val="1"/>
          <w:numId w:val="7"/>
        </w:numPr>
      </w:pPr>
      <w:bookmarkStart w:id="20" w:name="_Toc185456209"/>
      <w:r w:rsidRPr="00BC6926">
        <w:rPr>
          <w:rFonts w:hint="eastAsia"/>
        </w:rPr>
        <w:t>参考测试</w:t>
      </w:r>
      <w:bookmarkEnd w:id="20"/>
    </w:p>
    <w:p w14:paraId="14993AB1" w14:textId="723B01A3" w:rsidR="00CA6A62" w:rsidRDefault="00F37960"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 xml:space="preserve">此功能实现了按照 </w:t>
      </w:r>
      <w:r>
        <w:rPr>
          <w:rFonts w:ascii="阿里巴巴普惠体" w:eastAsia="阿里巴巴普惠体" w:hAnsi="阿里巴巴普惠体" w:cs="阿里巴巴普惠体"/>
        </w:rPr>
        <w:t xml:space="preserve">3051 </w:t>
      </w:r>
      <w:r>
        <w:rPr>
          <w:rFonts w:ascii="阿里巴巴普惠体" w:eastAsia="阿里巴巴普惠体" w:hAnsi="阿里巴巴普惠体" w:cs="阿里巴巴普惠体" w:hint="eastAsia"/>
        </w:rPr>
        <w:t>规范要求的测试流程，</w:t>
      </w:r>
      <w:r w:rsidR="008C5F79">
        <w:rPr>
          <w:rFonts w:ascii="阿里巴巴普惠体" w:eastAsia="阿里巴巴普惠体" w:hAnsi="阿里巴巴普惠体" w:cs="阿里巴巴普惠体" w:hint="eastAsia"/>
        </w:rPr>
        <w:t>参考测试界面主要进行安全工作区参考测试的测试。测试界面包含以下区域：参数列表、开始/结束按钮、实时图表/数据表/运行日志选项卡。</w:t>
      </w:r>
    </w:p>
    <w:p w14:paraId="60175F66" w14:textId="70E357B0" w:rsidR="00CA6A62" w:rsidRDefault="00F37960">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089A118B" wp14:editId="17AF5EFA">
            <wp:extent cx="5274310" cy="2737485"/>
            <wp:effectExtent l="0" t="0" r="2540" b="5715"/>
            <wp:docPr id="18" name="图片 18" descr="008cc56eeba56d885f39ce4e2d114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008cc56eeba56d885f39ce4e2d1147c"/>
                    <pic:cNvPicPr>
                      <a:picLocks noChangeAspect="1"/>
                    </pic:cNvPicPr>
                  </pic:nvPicPr>
                  <pic:blipFill>
                    <a:blip r:embed="rId24"/>
                    <a:srcRect t="3643"/>
                    <a:stretch>
                      <a:fillRect/>
                    </a:stretch>
                  </pic:blipFill>
                  <pic:spPr>
                    <a:xfrm>
                      <a:off x="0" y="0"/>
                      <a:ext cx="5274310" cy="2737485"/>
                    </a:xfrm>
                    <a:prstGeom prst="rect">
                      <a:avLst/>
                    </a:prstGeom>
                  </pic:spPr>
                </pic:pic>
              </a:graphicData>
            </a:graphic>
          </wp:inline>
        </w:drawing>
      </w:r>
    </w:p>
    <w:p w14:paraId="5CA7ECD4" w14:textId="77777777" w:rsidR="00294753" w:rsidRDefault="00294753">
      <w:pPr>
        <w:rPr>
          <w:rFonts w:ascii="阿里巴巴普惠体" w:eastAsia="阿里巴巴普惠体" w:hAnsi="阿里巴巴普惠体" w:cs="阿里巴巴普惠体"/>
        </w:rPr>
      </w:pPr>
    </w:p>
    <w:p w14:paraId="38825640" w14:textId="5C337EC1" w:rsidR="00CA6A62" w:rsidRPr="004319E5" w:rsidRDefault="008C5F79" w:rsidP="004319E5">
      <w:pPr>
        <w:pStyle w:val="3"/>
        <w:numPr>
          <w:ilvl w:val="2"/>
          <w:numId w:val="7"/>
        </w:numPr>
      </w:pPr>
      <w:r w:rsidRPr="004319E5">
        <w:rPr>
          <w:rFonts w:hint="eastAsia"/>
        </w:rPr>
        <w:t>参数列表</w:t>
      </w:r>
    </w:p>
    <w:p w14:paraId="198BD9D0" w14:textId="21B8D634" w:rsidR="00DE62C3" w:rsidRDefault="008C5F79" w:rsidP="00294753">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参数列表用于晶体管安全工作区测试过程中输入参数。</w:t>
      </w:r>
      <w:r w:rsidR="00DE62C3">
        <w:rPr>
          <w:rFonts w:ascii="阿里巴巴普惠体" w:eastAsia="阿里巴巴普惠体" w:hAnsi="阿里巴巴普惠体" w:cs="阿里巴巴普惠体" w:hint="eastAsia"/>
        </w:rPr>
        <w:t>通过</w:t>
      </w:r>
      <w:r>
        <w:rPr>
          <w:rFonts w:ascii="阿里巴巴普惠体" w:eastAsia="阿里巴巴普惠体" w:hAnsi="阿里巴巴普惠体" w:cs="阿里巴巴普惠体" w:hint="eastAsia"/>
        </w:rPr>
        <w:t>点击</w:t>
      </w:r>
      <w:r w:rsidR="00DE62C3">
        <w:rPr>
          <w:rFonts w:hint="eastAsia"/>
          <w:noProof/>
        </w:rPr>
        <w:t>添加</w:t>
      </w:r>
      <w:r>
        <w:rPr>
          <w:rFonts w:ascii="阿里巴巴普惠体" w:eastAsia="阿里巴巴普惠体" w:hAnsi="阿里巴巴普惠体" w:cs="阿里巴巴普惠体" w:hint="eastAsia"/>
        </w:rPr>
        <w:t>按钮进行参数添加。</w:t>
      </w:r>
      <w:r w:rsidR="00DE62C3">
        <w:rPr>
          <w:rFonts w:ascii="阿里巴巴普惠体" w:eastAsia="阿里巴巴普惠体" w:hAnsi="阿里巴巴普惠体" w:cs="阿里巴巴普惠体" w:hint="eastAsia"/>
        </w:rPr>
        <w:t>右键点击列表中的项目，可以选择编辑或删除。</w:t>
      </w:r>
    </w:p>
    <w:p w14:paraId="4AFE5E9C" w14:textId="77777777" w:rsidR="009C545F" w:rsidRDefault="009C545F" w:rsidP="00294753">
      <w:pPr>
        <w:ind w:firstLineChars="200" w:firstLine="420"/>
        <w:rPr>
          <w:rFonts w:ascii="阿里巴巴普惠体" w:eastAsia="阿里巴巴普惠体" w:hAnsi="阿里巴巴普惠体" w:cs="阿里巴巴普惠体"/>
        </w:rPr>
      </w:pPr>
    </w:p>
    <w:p w14:paraId="054FFF62" w14:textId="520307B3" w:rsidR="00CA6A62" w:rsidRPr="004319E5" w:rsidRDefault="008C5F79" w:rsidP="004319E5">
      <w:pPr>
        <w:pStyle w:val="3"/>
        <w:numPr>
          <w:ilvl w:val="2"/>
          <w:numId w:val="7"/>
        </w:numPr>
      </w:pPr>
      <w:r w:rsidRPr="004319E5">
        <w:rPr>
          <w:rFonts w:hint="eastAsia"/>
        </w:rPr>
        <w:lastRenderedPageBreak/>
        <w:t>参数</w:t>
      </w:r>
      <w:r w:rsidR="00DE62C3" w:rsidRPr="004319E5">
        <w:rPr>
          <w:rFonts w:hint="eastAsia"/>
        </w:rPr>
        <w:t>编辑</w:t>
      </w:r>
    </w:p>
    <w:p w14:paraId="27EDB39A" w14:textId="52179699" w:rsidR="00DE62C3" w:rsidRDefault="00DE62C3" w:rsidP="00294753">
      <w:pPr>
        <w:ind w:firstLineChars="200" w:firstLine="420"/>
        <w:outlineLvl w:val="2"/>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在点击添加按钮、或右键选择编辑后，会弹出参数编辑器。界面如下图所示。</w:t>
      </w:r>
    </w:p>
    <w:p w14:paraId="6904F331" w14:textId="7102E50E" w:rsidR="00CA6A62" w:rsidRDefault="00294753">
      <w:pPr>
        <w:jc w:val="center"/>
        <w:rPr>
          <w:rFonts w:ascii="阿里巴巴普惠体" w:eastAsia="阿里巴巴普惠体" w:hAnsi="阿里巴巴普惠体" w:cs="阿里巴巴普惠体"/>
        </w:rPr>
      </w:pPr>
      <w:r w:rsidRPr="00294753">
        <w:rPr>
          <w:rFonts w:ascii="阿里巴巴普惠体" w:eastAsia="阿里巴巴普惠体" w:hAnsi="阿里巴巴普惠体" w:cs="阿里巴巴普惠体"/>
          <w:noProof/>
        </w:rPr>
        <w:drawing>
          <wp:inline distT="0" distB="0" distL="0" distR="0" wp14:anchorId="171A328A" wp14:editId="405CAB8C">
            <wp:extent cx="5274310" cy="2922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2905"/>
                    </a:xfrm>
                    <a:prstGeom prst="rect">
                      <a:avLst/>
                    </a:prstGeom>
                  </pic:spPr>
                </pic:pic>
              </a:graphicData>
            </a:graphic>
          </wp:inline>
        </w:drawing>
      </w:r>
    </w:p>
    <w:p w14:paraId="7DF29F86" w14:textId="77777777" w:rsidR="00CA6A62" w:rsidRPr="00294753" w:rsidRDefault="008C5F79" w:rsidP="00294753">
      <w:pPr>
        <w:rPr>
          <w:rFonts w:ascii="等线" w:eastAsia="等线" w:hAnsi="等线" w:cs="阿里巴巴普惠体"/>
          <w:sz w:val="18"/>
          <w:szCs w:val="21"/>
        </w:rPr>
      </w:pPr>
      <w:r w:rsidRPr="00294753">
        <w:rPr>
          <w:rFonts w:ascii="等线" w:eastAsia="等线" w:hAnsi="等线" w:cs="阿里巴巴普惠体" w:hint="eastAsia"/>
          <w:sz w:val="18"/>
          <w:szCs w:val="21"/>
        </w:rPr>
        <w:t>参数名称：该处用于输入对应晶体管的参数名称，用于提供被测晶体管名称/测试条目。</w:t>
      </w:r>
    </w:p>
    <w:p w14:paraId="024CFE54" w14:textId="77777777" w:rsidR="00294753" w:rsidRPr="00294753" w:rsidRDefault="008C5F79" w:rsidP="00294753">
      <w:pPr>
        <w:rPr>
          <w:rFonts w:ascii="等线" w:eastAsia="等线" w:hAnsi="等线" w:cs="阿里巴巴普惠体"/>
          <w:sz w:val="18"/>
          <w:szCs w:val="21"/>
        </w:rPr>
      </w:pPr>
      <w:r w:rsidRPr="00294753">
        <w:rPr>
          <w:rFonts w:ascii="等线" w:eastAsia="等线" w:hAnsi="等线" w:cs="阿里巴巴普惠体" w:hint="eastAsia"/>
          <w:sz w:val="18"/>
          <w:szCs w:val="21"/>
        </w:rPr>
        <w:t>样品规格：</w:t>
      </w:r>
    </w:p>
    <w:p w14:paraId="5FDEDA21" w14:textId="3E2DE8E9" w:rsidR="00CA6A62" w:rsidRPr="00294753" w:rsidRDefault="008C5F79" w:rsidP="00294753">
      <w:pPr>
        <w:ind w:firstLine="420"/>
        <w:rPr>
          <w:rFonts w:ascii="等线" w:eastAsia="等线" w:hAnsi="等线" w:cs="阿里巴巴普惠体"/>
          <w:sz w:val="18"/>
          <w:szCs w:val="21"/>
        </w:rPr>
      </w:pPr>
      <w:r w:rsidRPr="00294753">
        <w:rPr>
          <w:rFonts w:ascii="等线" w:eastAsia="等线" w:hAnsi="等线" w:cs="阿里巴巴普惠体" w:hint="eastAsia"/>
          <w:sz w:val="18"/>
          <w:szCs w:val="21"/>
        </w:rPr>
        <w:t>三极管类型：根据被测对象的构型，选择NPN型晶体管或者PNP型晶体管。</w:t>
      </w:r>
    </w:p>
    <w:p w14:paraId="036306F9" w14:textId="51D8173A" w:rsidR="00CA6A62" w:rsidRDefault="008C5F79" w:rsidP="00294753">
      <w:pPr>
        <w:ind w:firstLine="420"/>
        <w:rPr>
          <w:rFonts w:ascii="等线" w:eastAsia="等线" w:hAnsi="等线" w:cs="阿里巴巴普惠体"/>
          <w:sz w:val="18"/>
          <w:szCs w:val="21"/>
        </w:rPr>
      </w:pPr>
      <w:r w:rsidRPr="00294753">
        <w:rPr>
          <w:rFonts w:ascii="等线" w:eastAsia="等线" w:hAnsi="等线" w:cs="阿里巴巴普惠体" w:hint="eastAsia"/>
          <w:sz w:val="18"/>
          <w:szCs w:val="21"/>
        </w:rPr>
        <w:t>工作时间：用于设置电源输出的时间长度。最短时长为0.35s。</w:t>
      </w:r>
    </w:p>
    <w:p w14:paraId="69FFED1A" w14:textId="27EE506E" w:rsidR="00340BAF" w:rsidRPr="00294753" w:rsidRDefault="00340BAF" w:rsidP="00294753">
      <w:pPr>
        <w:ind w:firstLine="420"/>
        <w:rPr>
          <w:rFonts w:ascii="等线" w:eastAsia="等线" w:hAnsi="等线" w:cs="阿里巴巴普惠体"/>
          <w:sz w:val="18"/>
          <w:szCs w:val="21"/>
        </w:rPr>
      </w:pPr>
      <w:r>
        <w:rPr>
          <w:rFonts w:ascii="等线" w:eastAsia="等线" w:hAnsi="等线" w:cs="阿里巴巴普惠体" w:hint="eastAsia"/>
          <w:sz w:val="18"/>
          <w:szCs w:val="21"/>
        </w:rPr>
        <w:t>稳态建立时间：用于设置一次输出-采集的过程的最长时间。此时间包括了工作时间，设置小于工作时间的值会导致无法完成单次的输出-采集。</w:t>
      </w:r>
    </w:p>
    <w:p w14:paraId="5912B8E6" w14:textId="77777777" w:rsidR="00294753" w:rsidRPr="00294753" w:rsidRDefault="008C5F79" w:rsidP="00294753">
      <w:pPr>
        <w:rPr>
          <w:rFonts w:ascii="等线" w:eastAsia="等线" w:hAnsi="等线" w:cs="阿里巴巴普惠体"/>
          <w:sz w:val="18"/>
          <w:szCs w:val="21"/>
        </w:rPr>
      </w:pPr>
      <w:r w:rsidRPr="00294753">
        <w:rPr>
          <w:rFonts w:ascii="等线" w:eastAsia="等线" w:hAnsi="等线" w:cs="阿里巴巴普惠体" w:hint="eastAsia"/>
          <w:sz w:val="18"/>
          <w:szCs w:val="21"/>
        </w:rPr>
        <w:t>输出限制：</w:t>
      </w:r>
    </w:p>
    <w:p w14:paraId="090F2FEA" w14:textId="584A1A44" w:rsidR="00CA6A62" w:rsidRDefault="00294753" w:rsidP="00294753">
      <w:pPr>
        <w:ind w:firstLine="420"/>
        <w:rPr>
          <w:rFonts w:ascii="等线" w:eastAsia="等线" w:hAnsi="等线" w:cs="阿里巴巴普惠体"/>
          <w:sz w:val="18"/>
          <w:szCs w:val="21"/>
        </w:rPr>
      </w:pPr>
      <w:r w:rsidRPr="00294753">
        <w:rPr>
          <w:rFonts w:ascii="等线" w:eastAsia="等线" w:hAnsi="等线" w:cs="阿里巴巴普惠体" w:hint="eastAsia"/>
          <w:sz w:val="18"/>
          <w:szCs w:val="21"/>
        </w:rPr>
        <w:t xml:space="preserve">最大 </w:t>
      </w:r>
      <w:proofErr w:type="spellStart"/>
      <w:r w:rsidRPr="00294753">
        <w:rPr>
          <w:rFonts w:ascii="等线" w:eastAsia="等线" w:hAnsi="等线" w:cs="阿里巴巴普惠体"/>
          <w:sz w:val="18"/>
          <w:szCs w:val="21"/>
        </w:rPr>
        <w:t>Vc</w:t>
      </w:r>
      <w:proofErr w:type="spellEnd"/>
      <w:r w:rsidRPr="00294753">
        <w:rPr>
          <w:rFonts w:ascii="等线" w:eastAsia="等线" w:hAnsi="等线" w:cs="阿里巴巴普惠体"/>
          <w:sz w:val="18"/>
          <w:szCs w:val="21"/>
        </w:rPr>
        <w:t>/</w:t>
      </w:r>
      <w:proofErr w:type="spellStart"/>
      <w:r w:rsidRPr="00294753">
        <w:rPr>
          <w:rFonts w:ascii="等线" w:eastAsia="等线" w:hAnsi="等线" w:cs="阿里巴巴普惠体"/>
          <w:sz w:val="18"/>
          <w:szCs w:val="21"/>
        </w:rPr>
        <w:t>Ve</w:t>
      </w:r>
      <w:proofErr w:type="spellEnd"/>
      <w:r w:rsidRPr="00294753">
        <w:rPr>
          <w:rFonts w:ascii="等线" w:eastAsia="等线" w:hAnsi="等线" w:cs="阿里巴巴普惠体"/>
          <w:sz w:val="18"/>
          <w:szCs w:val="21"/>
        </w:rPr>
        <w:t>:</w:t>
      </w:r>
      <w:r w:rsidRPr="00294753">
        <w:rPr>
          <w:rFonts w:ascii="等线" w:eastAsia="等线" w:hAnsi="等线" w:cs="阿里巴巴普惠体" w:hint="eastAsia"/>
          <w:sz w:val="18"/>
          <w:szCs w:val="21"/>
        </w:rPr>
        <w:t xml:space="preserve"> </w:t>
      </w:r>
      <w:r w:rsidR="008C5F79" w:rsidRPr="00294753">
        <w:rPr>
          <w:rFonts w:ascii="等线" w:eastAsia="等线" w:hAnsi="等线" w:cs="阿里巴巴普惠体" w:hint="eastAsia"/>
          <w:sz w:val="18"/>
          <w:szCs w:val="21"/>
        </w:rPr>
        <w:t>直接限制</w:t>
      </w:r>
      <w:r w:rsidR="000A2481">
        <w:rPr>
          <w:rFonts w:ascii="等线" w:eastAsia="等线" w:hAnsi="等线" w:cs="阿里巴巴普惠体" w:hint="eastAsia"/>
          <w:sz w:val="18"/>
          <w:szCs w:val="21"/>
        </w:rPr>
        <w:t>两台电源</w:t>
      </w:r>
      <w:r w:rsidR="008C5F79" w:rsidRPr="00294753">
        <w:rPr>
          <w:rFonts w:ascii="等线" w:eastAsia="等线" w:hAnsi="等线" w:cs="阿里巴巴普惠体" w:hint="eastAsia"/>
          <w:sz w:val="18"/>
          <w:szCs w:val="21"/>
        </w:rPr>
        <w:t>的输出电压范围。</w:t>
      </w:r>
    </w:p>
    <w:p w14:paraId="31E6912B" w14:textId="03BB1326" w:rsidR="000A2481" w:rsidRPr="00294753" w:rsidRDefault="000A2481" w:rsidP="00294753">
      <w:pPr>
        <w:ind w:firstLine="420"/>
        <w:rPr>
          <w:rFonts w:ascii="等线" w:eastAsia="等线" w:hAnsi="等线" w:cs="阿里巴巴普惠体"/>
          <w:sz w:val="18"/>
          <w:szCs w:val="21"/>
        </w:rPr>
      </w:pPr>
      <w:proofErr w:type="spellStart"/>
      <w:r>
        <w:rPr>
          <w:rFonts w:ascii="等线" w:eastAsia="等线" w:hAnsi="等线" w:cs="阿里巴巴普惠体" w:hint="eastAsia"/>
          <w:sz w:val="18"/>
          <w:szCs w:val="21"/>
        </w:rPr>
        <w:t>Vce</w:t>
      </w:r>
      <w:r>
        <w:rPr>
          <w:rFonts w:ascii="等线" w:eastAsia="等线" w:hAnsi="等线" w:cs="阿里巴巴普惠体"/>
          <w:sz w:val="18"/>
          <w:szCs w:val="21"/>
        </w:rPr>
        <w:t>o</w:t>
      </w:r>
      <w:proofErr w:type="spellEnd"/>
      <w:r>
        <w:rPr>
          <w:rFonts w:ascii="等线" w:eastAsia="等线" w:hAnsi="等线" w:cs="阿里巴巴普惠体"/>
          <w:sz w:val="18"/>
          <w:szCs w:val="21"/>
        </w:rPr>
        <w:t>/</w:t>
      </w:r>
      <w:proofErr w:type="spellStart"/>
      <w:r>
        <w:rPr>
          <w:rFonts w:ascii="等线" w:eastAsia="等线" w:hAnsi="等线" w:cs="阿里巴巴普惠体"/>
          <w:sz w:val="18"/>
          <w:szCs w:val="21"/>
        </w:rPr>
        <w:t>Vcbo</w:t>
      </w:r>
      <w:proofErr w:type="spellEnd"/>
      <w:r>
        <w:rPr>
          <w:rFonts w:ascii="等线" w:eastAsia="等线" w:hAnsi="等线" w:cs="阿里巴巴普惠体"/>
          <w:sz w:val="18"/>
          <w:szCs w:val="21"/>
        </w:rPr>
        <w:t>/</w:t>
      </w:r>
      <w:proofErr w:type="spellStart"/>
      <w:r>
        <w:rPr>
          <w:rFonts w:ascii="等线" w:eastAsia="等线" w:hAnsi="等线" w:cs="阿里巴巴普惠体"/>
          <w:sz w:val="18"/>
          <w:szCs w:val="21"/>
        </w:rPr>
        <w:t>Vebo</w:t>
      </w:r>
      <w:proofErr w:type="spellEnd"/>
      <w:r>
        <w:rPr>
          <w:rFonts w:ascii="等线" w:eastAsia="等线" w:hAnsi="等线" w:cs="阿里巴巴普惠体"/>
          <w:sz w:val="18"/>
          <w:szCs w:val="21"/>
        </w:rPr>
        <w:t xml:space="preserve">: </w:t>
      </w:r>
      <w:r>
        <w:rPr>
          <w:rFonts w:ascii="等线" w:eastAsia="等线" w:hAnsi="等线" w:cs="阿里巴巴普惠体" w:hint="eastAsia"/>
          <w:sz w:val="18"/>
          <w:szCs w:val="21"/>
        </w:rPr>
        <w:t>在测试过程中，如果监测到管脚间电压超出了此设置，则视为测试失败。这些参数应参考样品的数据手册填写。</w:t>
      </w:r>
    </w:p>
    <w:p w14:paraId="7F876124" w14:textId="77777777" w:rsidR="00294753" w:rsidRPr="00294753" w:rsidRDefault="008C5F79" w:rsidP="00294753">
      <w:pPr>
        <w:rPr>
          <w:rFonts w:ascii="等线" w:eastAsia="等线" w:hAnsi="等线" w:cs="阿里巴巴普惠体"/>
          <w:sz w:val="18"/>
          <w:szCs w:val="21"/>
        </w:rPr>
      </w:pPr>
      <w:r w:rsidRPr="00294753">
        <w:rPr>
          <w:rFonts w:ascii="等线" w:eastAsia="等线" w:hAnsi="等线" w:cs="阿里巴巴普惠体" w:hint="eastAsia"/>
          <w:sz w:val="18"/>
          <w:szCs w:val="21"/>
        </w:rPr>
        <w:t>测试目标：</w:t>
      </w:r>
    </w:p>
    <w:p w14:paraId="76F65A08" w14:textId="77777777" w:rsidR="00294753" w:rsidRPr="00294753" w:rsidRDefault="008C5F79" w:rsidP="00294753">
      <w:pPr>
        <w:ind w:firstLineChars="200" w:firstLine="360"/>
        <w:rPr>
          <w:rFonts w:ascii="等线" w:eastAsia="等线" w:hAnsi="等线" w:cs="阿里巴巴普惠体"/>
          <w:sz w:val="18"/>
          <w:szCs w:val="21"/>
        </w:rPr>
      </w:pPr>
      <w:r w:rsidRPr="00294753">
        <w:rPr>
          <w:rFonts w:ascii="等线" w:eastAsia="等线" w:hAnsi="等线" w:cs="阿里巴巴普惠体" w:hint="eastAsia"/>
          <w:sz w:val="18"/>
          <w:szCs w:val="21"/>
        </w:rPr>
        <w:t>测试目标用于设定需要测试的V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和I</w:t>
      </w:r>
      <w:r w:rsidRPr="00294753">
        <w:rPr>
          <w:rFonts w:ascii="等线" w:eastAsia="等线" w:hAnsi="等线" w:cs="阿里巴巴普惠体" w:hint="eastAsia"/>
          <w:sz w:val="18"/>
          <w:szCs w:val="21"/>
          <w:vertAlign w:val="subscript"/>
        </w:rPr>
        <w:t>C</w:t>
      </w:r>
      <w:r w:rsidRPr="00294753">
        <w:rPr>
          <w:rFonts w:ascii="等线" w:eastAsia="等线" w:hAnsi="等线" w:cs="阿里巴巴普惠体" w:hint="eastAsia"/>
          <w:sz w:val="18"/>
          <w:szCs w:val="21"/>
        </w:rPr>
        <w:t>、R</w:t>
      </w:r>
      <w:r w:rsidRPr="00294753">
        <w:rPr>
          <w:rFonts w:ascii="等线" w:eastAsia="等线" w:hAnsi="等线" w:cs="阿里巴巴普惠体" w:hint="eastAsia"/>
          <w:sz w:val="18"/>
          <w:szCs w:val="21"/>
          <w:vertAlign w:val="subscript"/>
        </w:rPr>
        <w:t>E</w:t>
      </w:r>
      <w:r w:rsidRPr="00294753">
        <w:rPr>
          <w:rFonts w:ascii="等线" w:eastAsia="等线" w:hAnsi="等线" w:cs="阿里巴巴普惠体" w:hint="eastAsia"/>
          <w:sz w:val="18"/>
          <w:szCs w:val="21"/>
        </w:rPr>
        <w:t>和R</w:t>
      </w:r>
      <w:r w:rsidRPr="00294753">
        <w:rPr>
          <w:rFonts w:ascii="等线" w:eastAsia="等线" w:hAnsi="等线" w:cs="阿里巴巴普惠体" w:hint="eastAsia"/>
          <w:sz w:val="18"/>
          <w:szCs w:val="21"/>
          <w:vertAlign w:val="subscript"/>
        </w:rPr>
        <w:t>C</w:t>
      </w:r>
      <w:r w:rsidRPr="00294753">
        <w:rPr>
          <w:rFonts w:ascii="等线" w:eastAsia="等线" w:hAnsi="等线" w:cs="阿里巴巴普惠体" w:hint="eastAsia"/>
          <w:sz w:val="18"/>
          <w:szCs w:val="21"/>
        </w:rPr>
        <w:t>数值。 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和I</w:t>
      </w:r>
      <w:r w:rsidRPr="00294753">
        <w:rPr>
          <w:rFonts w:ascii="等线" w:eastAsia="等线" w:hAnsi="等线" w:cs="阿里巴巴普惠体" w:hint="eastAsia"/>
          <w:sz w:val="18"/>
          <w:szCs w:val="21"/>
          <w:vertAlign w:val="subscript"/>
        </w:rPr>
        <w:t xml:space="preserve">C </w:t>
      </w:r>
      <w:r w:rsidRPr="00294753">
        <w:rPr>
          <w:rFonts w:ascii="等线" w:eastAsia="等线" w:hAnsi="等线" w:cs="阿里巴巴普惠体" w:hint="eastAsia"/>
          <w:sz w:val="18"/>
          <w:szCs w:val="21"/>
        </w:rPr>
        <w:t>的单位数值分别为 V（绝对值）和mA。R</w:t>
      </w:r>
      <w:r w:rsidRPr="00294753">
        <w:rPr>
          <w:rFonts w:ascii="等线" w:eastAsia="等线" w:hAnsi="等线" w:cs="阿里巴巴普惠体" w:hint="eastAsia"/>
          <w:sz w:val="18"/>
          <w:szCs w:val="21"/>
          <w:vertAlign w:val="subscript"/>
        </w:rPr>
        <w:t>E</w:t>
      </w:r>
      <w:r w:rsidRPr="00294753">
        <w:rPr>
          <w:rFonts w:ascii="等线" w:eastAsia="等线" w:hAnsi="等线" w:cs="阿里巴巴普惠体" w:hint="eastAsia"/>
          <w:sz w:val="18"/>
          <w:szCs w:val="21"/>
        </w:rPr>
        <w:t>和R</w:t>
      </w:r>
      <w:r w:rsidRPr="00294753">
        <w:rPr>
          <w:rFonts w:ascii="等线" w:eastAsia="等线" w:hAnsi="等线" w:cs="阿里巴巴普惠体" w:hint="eastAsia"/>
          <w:sz w:val="18"/>
          <w:szCs w:val="21"/>
          <w:vertAlign w:val="subscript"/>
        </w:rPr>
        <w:t>C</w:t>
      </w:r>
      <w:r w:rsidRPr="00294753">
        <w:rPr>
          <w:rFonts w:ascii="等线" w:eastAsia="等线" w:hAnsi="等线" w:cs="阿里巴巴普惠体" w:hint="eastAsia"/>
          <w:sz w:val="18"/>
          <w:szCs w:val="21"/>
        </w:rPr>
        <w:t>档位。</w:t>
      </w:r>
    </w:p>
    <w:p w14:paraId="26ADD2FD" w14:textId="7B5B41C0" w:rsidR="00CA6A62" w:rsidRPr="00294753" w:rsidRDefault="008C5F79" w:rsidP="00294753">
      <w:pPr>
        <w:ind w:firstLineChars="200" w:firstLine="360"/>
        <w:rPr>
          <w:rFonts w:ascii="等线" w:eastAsia="等线" w:hAnsi="等线" w:cs="阿里巴巴普惠体"/>
          <w:sz w:val="18"/>
          <w:szCs w:val="21"/>
        </w:rPr>
      </w:pPr>
      <w:r w:rsidRPr="00294753">
        <w:rPr>
          <w:rFonts w:ascii="等线" w:eastAsia="等线" w:hAnsi="等线" w:cs="阿里巴巴普惠体" w:hint="eastAsia"/>
          <w:sz w:val="18"/>
          <w:szCs w:val="21"/>
        </w:rPr>
        <w:t xml:space="preserve">在测试目标中，通过 </w:t>
      </w:r>
      <w:r w:rsidRPr="00294753">
        <w:rPr>
          <w:rFonts w:ascii="等线" w:eastAsia="等线" w:hAnsi="等线" w:cs="阿里巴巴普惠体"/>
          <w:noProof/>
          <w:sz w:val="18"/>
          <w:szCs w:val="21"/>
        </w:rPr>
        <w:drawing>
          <wp:inline distT="0" distB="0" distL="114300" distR="114300" wp14:anchorId="76AE71B0" wp14:editId="1D4C620E">
            <wp:extent cx="292735" cy="284480"/>
            <wp:effectExtent l="0" t="0" r="0" b="0"/>
            <wp:docPr id="21" name="图片 21" descr="13e017a06ee7f32d62727dab7403b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3e017a06ee7f32d62727dab7403b6e"/>
                    <pic:cNvPicPr>
                      <a:picLocks noChangeAspect="1"/>
                    </pic:cNvPicPr>
                  </pic:nvPicPr>
                  <pic:blipFill>
                    <a:blip r:embed="rId26"/>
                    <a:srcRect l="27793" t="55032" r="66651" b="37153"/>
                    <a:stretch>
                      <a:fillRect/>
                    </a:stretch>
                  </pic:blipFill>
                  <pic:spPr>
                    <a:xfrm>
                      <a:off x="0" y="0"/>
                      <a:ext cx="292735" cy="284480"/>
                    </a:xfrm>
                    <a:prstGeom prst="rect">
                      <a:avLst/>
                    </a:prstGeom>
                  </pic:spPr>
                </pic:pic>
              </a:graphicData>
            </a:graphic>
          </wp:inline>
        </w:drawing>
      </w:r>
      <w:r w:rsidRPr="00294753">
        <w:rPr>
          <w:rFonts w:ascii="等线" w:eastAsia="等线" w:hAnsi="等线" w:cs="阿里巴巴普惠体" w:hint="eastAsia"/>
          <w:sz w:val="18"/>
          <w:szCs w:val="21"/>
        </w:rPr>
        <w:t xml:space="preserve"> 增加新的测试点，输入新的V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和I</w:t>
      </w:r>
      <w:r w:rsidRPr="00294753">
        <w:rPr>
          <w:rFonts w:ascii="等线" w:eastAsia="等线" w:hAnsi="等线" w:cs="阿里巴巴普惠体" w:hint="eastAsia"/>
          <w:sz w:val="18"/>
          <w:szCs w:val="21"/>
          <w:vertAlign w:val="subscript"/>
        </w:rPr>
        <w:t xml:space="preserve">C </w:t>
      </w:r>
      <w:r w:rsidRPr="00294753">
        <w:rPr>
          <w:rFonts w:ascii="等线" w:eastAsia="等线" w:hAnsi="等线" w:cs="阿里巴巴普惠体" w:hint="eastAsia"/>
          <w:sz w:val="18"/>
          <w:szCs w:val="21"/>
        </w:rPr>
        <w:t>的数据。在V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和I</w:t>
      </w:r>
      <w:r w:rsidRPr="00294753">
        <w:rPr>
          <w:rFonts w:ascii="等线" w:eastAsia="等线" w:hAnsi="等线" w:cs="阿里巴巴普惠体" w:hint="eastAsia"/>
          <w:sz w:val="18"/>
          <w:szCs w:val="21"/>
          <w:vertAlign w:val="subscript"/>
        </w:rPr>
        <w:t xml:space="preserve">C </w:t>
      </w:r>
      <w:r w:rsidRPr="00294753">
        <w:rPr>
          <w:rFonts w:ascii="等线" w:eastAsia="等线" w:hAnsi="等线" w:cs="阿里巴巴普惠体" w:hint="eastAsia"/>
          <w:sz w:val="18"/>
          <w:szCs w:val="21"/>
        </w:rPr>
        <w:t>的设置框内，可以填写需要的V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和I</w:t>
      </w:r>
      <w:r w:rsidRPr="00294753">
        <w:rPr>
          <w:rFonts w:ascii="等线" w:eastAsia="等线" w:hAnsi="等线" w:cs="阿里巴巴普惠体" w:hint="eastAsia"/>
          <w:sz w:val="18"/>
          <w:szCs w:val="21"/>
          <w:vertAlign w:val="subscript"/>
        </w:rPr>
        <w:t xml:space="preserve">C </w:t>
      </w:r>
      <w:r w:rsidRPr="00294753">
        <w:rPr>
          <w:rFonts w:ascii="等线" w:eastAsia="等线" w:hAnsi="等线" w:cs="阿里巴巴普惠体" w:hint="eastAsia"/>
          <w:sz w:val="18"/>
          <w:szCs w:val="21"/>
        </w:rPr>
        <w:t>的数值；若不需要该测试点，可以通过</w:t>
      </w:r>
      <w:r w:rsidRPr="00294753">
        <w:rPr>
          <w:rFonts w:ascii="等线" w:eastAsia="等线" w:hAnsi="等线" w:cs="阿里巴巴普惠体"/>
          <w:noProof/>
          <w:sz w:val="18"/>
          <w:szCs w:val="21"/>
        </w:rPr>
        <w:drawing>
          <wp:inline distT="0" distB="0" distL="114300" distR="114300" wp14:anchorId="165A62F8" wp14:editId="24937A32">
            <wp:extent cx="257175" cy="284480"/>
            <wp:effectExtent l="0" t="0" r="0" b="0"/>
            <wp:docPr id="22" name="图片 22" descr="13e017a06ee7f32d62727dab7403b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3e017a06ee7f32d62727dab7403b6e"/>
                    <pic:cNvPicPr>
                      <a:picLocks noChangeAspect="1"/>
                    </pic:cNvPicPr>
                  </pic:nvPicPr>
                  <pic:blipFill>
                    <a:blip r:embed="rId26"/>
                    <a:srcRect l="28480" t="61574" r="66639" b="30611"/>
                    <a:stretch>
                      <a:fillRect/>
                    </a:stretch>
                  </pic:blipFill>
                  <pic:spPr>
                    <a:xfrm>
                      <a:off x="0" y="0"/>
                      <a:ext cx="257175" cy="284480"/>
                    </a:xfrm>
                    <a:prstGeom prst="rect">
                      <a:avLst/>
                    </a:prstGeom>
                  </pic:spPr>
                </pic:pic>
              </a:graphicData>
            </a:graphic>
          </wp:inline>
        </w:drawing>
      </w:r>
      <w:r w:rsidRPr="00294753">
        <w:rPr>
          <w:rFonts w:ascii="等线" w:eastAsia="等线" w:hAnsi="等线" w:cs="阿里巴巴普惠体" w:hint="eastAsia"/>
          <w:sz w:val="18"/>
          <w:szCs w:val="21"/>
        </w:rPr>
        <w:t>删除对应测试点。</w:t>
      </w:r>
    </w:p>
    <w:p w14:paraId="79A72989" w14:textId="77777777" w:rsidR="00294753" w:rsidRPr="00294753" w:rsidRDefault="008C5F79" w:rsidP="00294753">
      <w:pPr>
        <w:rPr>
          <w:rFonts w:ascii="等线" w:eastAsia="等线" w:hAnsi="等线" w:cs="阿里巴巴普惠体"/>
          <w:sz w:val="18"/>
          <w:szCs w:val="21"/>
        </w:rPr>
      </w:pPr>
      <w:r w:rsidRPr="00294753">
        <w:rPr>
          <w:rFonts w:ascii="等线" w:eastAsia="等线" w:hAnsi="等线" w:cs="阿里巴巴普惠体" w:hint="eastAsia"/>
          <w:sz w:val="18"/>
          <w:szCs w:val="21"/>
        </w:rPr>
        <w:t>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-I</w:t>
      </w:r>
      <w:r w:rsidRPr="00294753">
        <w:rPr>
          <w:rFonts w:ascii="等线" w:eastAsia="等线" w:hAnsi="等线" w:cs="阿里巴巴普惠体" w:hint="eastAsia"/>
          <w:sz w:val="18"/>
          <w:szCs w:val="21"/>
          <w:vertAlign w:val="subscript"/>
        </w:rPr>
        <w:t xml:space="preserve">C </w:t>
      </w:r>
      <w:r w:rsidRPr="00294753">
        <w:rPr>
          <w:rFonts w:ascii="等线" w:eastAsia="等线" w:hAnsi="等线" w:cs="阿里巴巴普惠体" w:hint="eastAsia"/>
          <w:sz w:val="18"/>
          <w:szCs w:val="21"/>
        </w:rPr>
        <w:t>关系图：</w:t>
      </w:r>
    </w:p>
    <w:p w14:paraId="7584097A" w14:textId="63E8EBB3" w:rsidR="00CA6A62" w:rsidRPr="00294753" w:rsidRDefault="008C5F79" w:rsidP="00294753">
      <w:pPr>
        <w:ind w:firstLineChars="200" w:firstLine="360"/>
        <w:rPr>
          <w:rFonts w:ascii="等线" w:eastAsia="等线" w:hAnsi="等线" w:cs="阿里巴巴普惠体"/>
          <w:sz w:val="18"/>
          <w:szCs w:val="21"/>
        </w:rPr>
      </w:pPr>
      <w:r w:rsidRPr="00294753">
        <w:rPr>
          <w:rFonts w:ascii="等线" w:eastAsia="等线" w:hAnsi="等线" w:cs="阿里巴巴普惠体" w:hint="eastAsia"/>
          <w:sz w:val="18"/>
          <w:szCs w:val="21"/>
        </w:rPr>
        <w:t>将测试</w:t>
      </w:r>
      <w:proofErr w:type="gramStart"/>
      <w:r w:rsidRPr="00294753">
        <w:rPr>
          <w:rFonts w:ascii="等线" w:eastAsia="等线" w:hAnsi="等线" w:cs="阿里巴巴普惠体" w:hint="eastAsia"/>
          <w:sz w:val="18"/>
          <w:szCs w:val="21"/>
        </w:rPr>
        <w:t>点按照</w:t>
      </w:r>
      <w:proofErr w:type="gramEnd"/>
      <w:r w:rsidRPr="00294753">
        <w:rPr>
          <w:rFonts w:ascii="等线" w:eastAsia="等线" w:hAnsi="等线" w:cs="阿里巴巴普惠体" w:hint="eastAsia"/>
          <w:sz w:val="18"/>
          <w:szCs w:val="21"/>
        </w:rPr>
        <w:t>V</w:t>
      </w:r>
      <w:r w:rsidRPr="00294753">
        <w:rPr>
          <w:rFonts w:ascii="等线" w:eastAsia="等线" w:hAnsi="等线" w:cs="阿里巴巴普惠体" w:hint="eastAsia"/>
          <w:sz w:val="18"/>
          <w:szCs w:val="21"/>
          <w:vertAlign w:val="subscript"/>
        </w:rPr>
        <w:t>CE</w:t>
      </w:r>
      <w:r w:rsidRPr="00294753">
        <w:rPr>
          <w:rFonts w:ascii="等线" w:eastAsia="等线" w:hAnsi="等线" w:cs="阿里巴巴普惠体" w:hint="eastAsia"/>
          <w:sz w:val="18"/>
          <w:szCs w:val="21"/>
        </w:rPr>
        <w:t>-I</w:t>
      </w:r>
      <w:r w:rsidRPr="00294753">
        <w:rPr>
          <w:rFonts w:ascii="等线" w:eastAsia="等线" w:hAnsi="等线" w:cs="阿里巴巴普惠体" w:hint="eastAsia"/>
          <w:sz w:val="18"/>
          <w:szCs w:val="21"/>
          <w:vertAlign w:val="subscript"/>
        </w:rPr>
        <w:t xml:space="preserve">C </w:t>
      </w:r>
      <w:r w:rsidRPr="00294753">
        <w:rPr>
          <w:rFonts w:ascii="等线" w:eastAsia="等线" w:hAnsi="等线" w:cs="阿里巴巴普惠体" w:hint="eastAsia"/>
          <w:sz w:val="18"/>
          <w:szCs w:val="21"/>
        </w:rPr>
        <w:t>进行绘图，将预订的目标测试点绘制于表格上</w:t>
      </w:r>
    </w:p>
    <w:p w14:paraId="656C77CB" w14:textId="77777777" w:rsidR="00CA6A62" w:rsidRDefault="008C5F79" w:rsidP="00294753">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在主界面参数列表中，可以直接通过左键选择切换参数，右键点击后进入删除/编辑界面。</w:t>
      </w:r>
    </w:p>
    <w:tbl>
      <w:tblPr>
        <w:tblStyle w:val="a6"/>
        <w:tblW w:w="0" w:type="auto"/>
        <w:tblInd w:w="421" w:type="dxa"/>
        <w:tblLook w:val="04A0" w:firstRow="1" w:lastRow="0" w:firstColumn="1" w:lastColumn="0" w:noHBand="0" w:noVBand="1"/>
      </w:tblPr>
      <w:tblGrid>
        <w:gridCol w:w="1104"/>
        <w:gridCol w:w="6771"/>
      </w:tblGrid>
      <w:tr w:rsidR="00CA6A62" w14:paraId="3F223E4E" w14:textId="77777777">
        <w:trPr>
          <w:trHeight w:val="1304"/>
        </w:trPr>
        <w:tc>
          <w:tcPr>
            <w:tcW w:w="1134" w:type="dxa"/>
            <w:vAlign w:val="center"/>
          </w:tcPr>
          <w:p w14:paraId="0D3C84EF"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48C3892F" wp14:editId="1072B2AF">
                  <wp:extent cx="361950" cy="295275"/>
                  <wp:effectExtent l="0" t="0" r="3810" b="9525"/>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65C484A9"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测试前，需要检查各个参数是否符合测试要求，晶体管类型是否符合类型。</w:t>
            </w:r>
          </w:p>
        </w:tc>
      </w:tr>
    </w:tbl>
    <w:p w14:paraId="34A66E90" w14:textId="5D9482F5" w:rsidR="00CA6A62" w:rsidRPr="004319E5" w:rsidRDefault="008C5F79" w:rsidP="004319E5">
      <w:pPr>
        <w:pStyle w:val="3"/>
        <w:numPr>
          <w:ilvl w:val="2"/>
          <w:numId w:val="7"/>
        </w:numPr>
      </w:pPr>
      <w:r w:rsidRPr="004319E5">
        <w:rPr>
          <w:rFonts w:hint="eastAsia"/>
        </w:rPr>
        <w:lastRenderedPageBreak/>
        <w:t>开始</w:t>
      </w:r>
      <w:r w:rsidRPr="004319E5">
        <w:rPr>
          <w:rFonts w:hint="eastAsia"/>
        </w:rPr>
        <w:t>/</w:t>
      </w:r>
      <w:r w:rsidR="00294753" w:rsidRPr="004319E5">
        <w:rPr>
          <w:rFonts w:hint="eastAsia"/>
        </w:rPr>
        <w:t>终止</w:t>
      </w:r>
      <w:r w:rsidRPr="004319E5">
        <w:rPr>
          <w:rFonts w:hint="eastAsia"/>
        </w:rPr>
        <w:t>按钮</w:t>
      </w:r>
    </w:p>
    <w:p w14:paraId="7EA387DC" w14:textId="77777777" w:rsidR="00294753" w:rsidRDefault="00294753" w:rsidP="00294753">
      <w:pPr>
        <w:rPr>
          <w:rFonts w:ascii="阿里巴巴普惠体" w:eastAsia="阿里巴巴普惠体" w:hAnsi="阿里巴巴普惠体" w:cs="阿里巴巴普惠体"/>
        </w:rPr>
      </w:pPr>
      <w:r>
        <w:rPr>
          <w:rFonts w:ascii="阿里巴巴普惠体" w:eastAsia="阿里巴巴普惠体" w:hAnsi="阿里巴巴普惠体" w:cs="阿里巴巴普惠体"/>
          <w:noProof/>
        </w:rPr>
        <w:drawing>
          <wp:inline distT="0" distB="0" distL="114300" distR="114300" wp14:anchorId="6A8F0EEC" wp14:editId="0D3C610F">
            <wp:extent cx="3987800" cy="232410"/>
            <wp:effectExtent l="0" t="0" r="0" b="0"/>
            <wp:docPr id="7" name="图片 7" descr="57eb65b4fcbcbf8b6cb16a9fe3e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7eb65b4fcbcbf8b6cb16a9fe3e5109"/>
                    <pic:cNvPicPr>
                      <a:picLocks noChangeAspect="1"/>
                    </pic:cNvPicPr>
                  </pic:nvPicPr>
                  <pic:blipFill>
                    <a:blip r:embed="rId27"/>
                    <a:srcRect l="22844" t="8212" r="1411" b="82597"/>
                    <a:stretch>
                      <a:fillRect/>
                    </a:stretch>
                  </pic:blipFill>
                  <pic:spPr>
                    <a:xfrm>
                      <a:off x="0" y="0"/>
                      <a:ext cx="3987800" cy="232410"/>
                    </a:xfrm>
                    <a:prstGeom prst="rect">
                      <a:avLst/>
                    </a:prstGeom>
                  </pic:spPr>
                </pic:pic>
              </a:graphicData>
            </a:graphic>
          </wp:inline>
        </w:drawing>
      </w:r>
    </w:p>
    <w:p w14:paraId="1E431D63" w14:textId="1F404D5D" w:rsidR="00294753" w:rsidRDefault="008C5F79" w:rsidP="00294753">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用于直接测试开始或者结束测试。</w:t>
      </w:r>
    </w:p>
    <w:p w14:paraId="5F9B808A" w14:textId="206D99F3" w:rsidR="00294753" w:rsidRDefault="008C5F79" w:rsidP="00294753">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开始</w:t>
      </w:r>
      <w:r w:rsidR="00340BAF">
        <w:rPr>
          <w:rFonts w:ascii="阿里巴巴普惠体" w:eastAsia="阿里巴巴普惠体" w:hAnsi="阿里巴巴普惠体" w:cs="阿里巴巴普惠体" w:hint="eastAsia"/>
        </w:rPr>
        <w:t>：程序</w:t>
      </w:r>
      <w:r w:rsidR="00294753">
        <w:rPr>
          <w:rFonts w:ascii="阿里巴巴普惠体" w:eastAsia="阿里巴巴普惠体" w:hAnsi="阿里巴巴普惠体" w:cs="阿里巴巴普惠体" w:hint="eastAsia"/>
        </w:rPr>
        <w:t>将会开始</w:t>
      </w:r>
      <w:r>
        <w:rPr>
          <w:rFonts w:ascii="阿里巴巴普惠体" w:eastAsia="阿里巴巴普惠体" w:hAnsi="阿里巴巴普惠体" w:cs="阿里巴巴普惠体" w:hint="eastAsia"/>
        </w:rPr>
        <w:t>连接仪器，</w:t>
      </w:r>
      <w:r w:rsidR="00294753">
        <w:rPr>
          <w:rFonts w:ascii="阿里巴巴普惠体" w:eastAsia="阿里巴巴普惠体" w:hAnsi="阿里巴巴普惠体" w:cs="阿里巴巴普惠体" w:hint="eastAsia"/>
        </w:rPr>
        <w:t>并根据选择的参数项，开始</w:t>
      </w:r>
      <w:r>
        <w:rPr>
          <w:rFonts w:ascii="阿里巴巴普惠体" w:eastAsia="阿里巴巴普惠体" w:hAnsi="阿里巴巴普惠体" w:cs="阿里巴巴普惠体" w:hint="eastAsia"/>
        </w:rPr>
        <w:t>相应</w:t>
      </w:r>
      <w:r w:rsidR="00294753">
        <w:rPr>
          <w:rFonts w:ascii="阿里巴巴普惠体" w:eastAsia="阿里巴巴普惠体" w:hAnsi="阿里巴巴普惠体" w:cs="阿里巴巴普惠体" w:hint="eastAsia"/>
        </w:rPr>
        <w:t>的</w:t>
      </w:r>
      <w:r>
        <w:rPr>
          <w:rFonts w:ascii="阿里巴巴普惠体" w:eastAsia="阿里巴巴普惠体" w:hAnsi="阿里巴巴普惠体" w:cs="阿里巴巴普惠体" w:hint="eastAsia"/>
        </w:rPr>
        <w:t>测试。</w:t>
      </w:r>
    </w:p>
    <w:p w14:paraId="30CB22E8" w14:textId="3C127253" w:rsidR="00CA6A62" w:rsidRDefault="00294753" w:rsidP="00294753">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终止</w:t>
      </w:r>
      <w:r w:rsidR="00340BAF">
        <w:rPr>
          <w:rFonts w:ascii="阿里巴巴普惠体" w:eastAsia="阿里巴巴普惠体" w:hAnsi="阿里巴巴普惠体" w:cs="阿里巴巴普惠体" w:hint="eastAsia"/>
        </w:rPr>
        <w:t>：</w:t>
      </w:r>
      <w:r w:rsidR="008C5F79">
        <w:rPr>
          <w:rFonts w:ascii="阿里巴巴普惠体" w:eastAsia="阿里巴巴普惠体" w:hAnsi="阿里巴巴普惠体" w:cs="阿里巴巴普惠体" w:hint="eastAsia"/>
        </w:rPr>
        <w:t>仅在仪器连接成功后</w:t>
      </w:r>
      <w:r>
        <w:rPr>
          <w:rFonts w:ascii="阿里巴巴普惠体" w:eastAsia="阿里巴巴普惠体" w:hAnsi="阿里巴巴普惠体" w:cs="阿里巴巴普惠体" w:hint="eastAsia"/>
        </w:rPr>
        <w:t>，测试进行中</w:t>
      </w:r>
      <w:r w:rsidR="008C5F79">
        <w:rPr>
          <w:rFonts w:ascii="阿里巴巴普惠体" w:eastAsia="阿里巴巴普惠体" w:hAnsi="阿里巴巴普惠体" w:cs="阿里巴巴普惠体" w:hint="eastAsia"/>
        </w:rPr>
        <w:t>才</w:t>
      </w:r>
      <w:r>
        <w:rPr>
          <w:rFonts w:ascii="阿里巴巴普惠体" w:eastAsia="阿里巴巴普惠体" w:hAnsi="阿里巴巴普惠体" w:cs="阿里巴巴普惠体" w:hint="eastAsia"/>
        </w:rPr>
        <w:t>可点击</w:t>
      </w:r>
      <w:r w:rsidR="008C5F79">
        <w:rPr>
          <w:rFonts w:ascii="阿里巴巴普惠体" w:eastAsia="阿里巴巴普惠体" w:hAnsi="阿里巴巴普惠体" w:cs="阿里巴巴普惠体" w:hint="eastAsia"/>
        </w:rPr>
        <w:t>。</w:t>
      </w:r>
      <w:r>
        <w:rPr>
          <w:rFonts w:ascii="阿里巴巴普惠体" w:eastAsia="阿里巴巴普惠体" w:hAnsi="阿里巴巴普惠体" w:cs="阿里巴巴普惠体" w:hint="eastAsia"/>
        </w:rPr>
        <w:t>点击后</w:t>
      </w:r>
      <w:r w:rsidR="008C5F79">
        <w:rPr>
          <w:rFonts w:ascii="阿里巴巴普惠体" w:eastAsia="阿里巴巴普惠体" w:hAnsi="阿里巴巴普惠体" w:cs="阿里巴巴普惠体" w:hint="eastAsia"/>
        </w:rPr>
        <w:t>，程序将会</w:t>
      </w:r>
      <w:r w:rsidR="00340BAF">
        <w:rPr>
          <w:rFonts w:ascii="阿里巴巴普惠体" w:eastAsia="阿里巴巴普惠体" w:hAnsi="阿里巴巴普惠体" w:cs="阿里巴巴普惠体" w:hint="eastAsia"/>
        </w:rPr>
        <w:t>开始打断当前的测试。所有电源将会最迟不超过当前正在输出的</w:t>
      </w:r>
      <w:r w:rsidR="008C5F79">
        <w:rPr>
          <w:rFonts w:ascii="阿里巴巴普惠体" w:eastAsia="阿里巴巴普惠体" w:hAnsi="阿里巴巴普惠体" w:cs="阿里巴巴普惠体" w:hint="eastAsia"/>
        </w:rPr>
        <w:t>V</w:t>
      </w:r>
      <w:r w:rsidR="008C5F79">
        <w:rPr>
          <w:rFonts w:ascii="阿里巴巴普惠体" w:eastAsia="阿里巴巴普惠体" w:hAnsi="阿里巴巴普惠体" w:cs="阿里巴巴普惠体" w:hint="eastAsia"/>
          <w:vertAlign w:val="subscript"/>
        </w:rPr>
        <w:t>CE</w:t>
      </w:r>
      <w:r w:rsidR="008C5F79">
        <w:rPr>
          <w:rFonts w:ascii="阿里巴巴普惠体" w:eastAsia="阿里巴巴普惠体" w:hAnsi="阿里巴巴普惠体" w:cs="阿里巴巴普惠体" w:hint="eastAsia"/>
        </w:rPr>
        <w:t>和I</w:t>
      </w:r>
      <w:r w:rsidR="008C5F79">
        <w:rPr>
          <w:rFonts w:ascii="阿里巴巴普惠体" w:eastAsia="阿里巴巴普惠体" w:hAnsi="阿里巴巴普惠体" w:cs="阿里巴巴普惠体" w:hint="eastAsia"/>
          <w:vertAlign w:val="subscript"/>
        </w:rPr>
        <w:t>C</w:t>
      </w:r>
      <w:r w:rsidR="008C5F79">
        <w:rPr>
          <w:rFonts w:ascii="阿里巴巴普惠体" w:eastAsia="阿里巴巴普惠体" w:hAnsi="阿里巴巴普惠体" w:cs="阿里巴巴普惠体" w:hint="eastAsia"/>
        </w:rPr>
        <w:t>的测试完成后</w:t>
      </w:r>
      <w:r w:rsidR="00340BAF">
        <w:rPr>
          <w:rFonts w:ascii="阿里巴巴普惠体" w:eastAsia="阿里巴巴普惠体" w:hAnsi="阿里巴巴普惠体" w:cs="阿里巴巴普惠体" w:hint="eastAsia"/>
        </w:rPr>
        <w:t>（即稳态建立时间）停止输出</w:t>
      </w:r>
      <w:r w:rsidR="008C5F79">
        <w:rPr>
          <w:rFonts w:ascii="阿里巴巴普惠体" w:eastAsia="阿里巴巴普惠体" w:hAnsi="阿里巴巴普惠体" w:cs="阿里巴巴普惠体" w:hint="eastAsia"/>
        </w:rPr>
        <w:t>。</w:t>
      </w:r>
    </w:p>
    <w:p w14:paraId="7C06EB87" w14:textId="77777777" w:rsidR="00CA6A62" w:rsidRPr="00340BAF" w:rsidRDefault="00CA6A62" w:rsidP="00294753">
      <w:pPr>
        <w:rPr>
          <w:rFonts w:ascii="阿里巴巴普惠体" w:eastAsia="阿里巴巴普惠体" w:hAnsi="阿里巴巴普惠体" w:cs="阿里巴巴普惠体"/>
        </w:rPr>
      </w:pPr>
    </w:p>
    <w:p w14:paraId="3867C2BC" w14:textId="557F0C1D" w:rsidR="00CA6A62" w:rsidRPr="004319E5" w:rsidRDefault="008C5F79" w:rsidP="004319E5">
      <w:pPr>
        <w:pStyle w:val="3"/>
        <w:numPr>
          <w:ilvl w:val="2"/>
          <w:numId w:val="7"/>
        </w:numPr>
      </w:pPr>
      <w:r w:rsidRPr="004319E5">
        <w:rPr>
          <w:rFonts w:hint="eastAsia"/>
        </w:rPr>
        <w:t>实时图表</w:t>
      </w:r>
      <w:r w:rsidRPr="004319E5">
        <w:rPr>
          <w:rFonts w:hint="eastAsia"/>
        </w:rPr>
        <w:t>/</w:t>
      </w:r>
      <w:r w:rsidRPr="004319E5">
        <w:rPr>
          <w:rFonts w:hint="eastAsia"/>
        </w:rPr>
        <w:t>数据表选项卡。</w:t>
      </w:r>
    </w:p>
    <w:p w14:paraId="2E38D6CC" w14:textId="77777777" w:rsidR="00CA6A62" w:rsidRDefault="008C5F79" w:rsidP="009C545F">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4A13AEB1" wp14:editId="7021922A">
            <wp:extent cx="5274310" cy="2737485"/>
            <wp:effectExtent l="0" t="0" r="0" b="0"/>
            <wp:docPr id="50" name="图片 50" descr="008cc56eeba56d885f39ce4e2d114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008cc56eeba56d885f39ce4e2d1147c"/>
                    <pic:cNvPicPr>
                      <a:picLocks noChangeAspect="1"/>
                    </pic:cNvPicPr>
                  </pic:nvPicPr>
                  <pic:blipFill>
                    <a:blip r:embed="rId24"/>
                    <a:srcRect t="3643"/>
                    <a:stretch>
                      <a:fillRect/>
                    </a:stretch>
                  </pic:blipFill>
                  <pic:spPr>
                    <a:xfrm>
                      <a:off x="0" y="0"/>
                      <a:ext cx="5274310" cy="2737485"/>
                    </a:xfrm>
                    <a:prstGeom prst="rect">
                      <a:avLst/>
                    </a:prstGeom>
                  </pic:spPr>
                </pic:pic>
              </a:graphicData>
            </a:graphic>
          </wp:inline>
        </w:drawing>
      </w:r>
    </w:p>
    <w:p w14:paraId="6D1CCDDE" w14:textId="77777777" w:rsidR="00340BAF" w:rsidRDefault="008C5F79" w:rsidP="00340BA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实时图表选项卡会显示当前测试过程中每个输出电压下的V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情况。</w:t>
      </w:r>
      <w:r w:rsidR="00340BAF">
        <w:rPr>
          <w:rFonts w:ascii="阿里巴巴普惠体" w:eastAsia="阿里巴巴普惠体" w:hAnsi="阿里巴巴普惠体" w:cs="阿里巴巴普惠体" w:hint="eastAsia"/>
        </w:rPr>
        <w:t>图表的横轴和纵轴都是对数坐标轴，其中横轴表示</w:t>
      </w:r>
      <w:proofErr w:type="spellStart"/>
      <w:r w:rsidR="00340BAF">
        <w:rPr>
          <w:rFonts w:ascii="阿里巴巴普惠体" w:eastAsia="阿里巴巴普惠体" w:hAnsi="阿里巴巴普惠体" w:cs="阿里巴巴普惠体" w:hint="eastAsia"/>
        </w:rPr>
        <w:t>V</w:t>
      </w:r>
      <w:r w:rsidR="00340BAF">
        <w:rPr>
          <w:rFonts w:ascii="阿里巴巴普惠体" w:eastAsia="阿里巴巴普惠体" w:hAnsi="阿里巴巴普惠体" w:cs="阿里巴巴普惠体"/>
        </w:rPr>
        <w:t>ce</w:t>
      </w:r>
      <w:proofErr w:type="spellEnd"/>
      <w:r w:rsidR="00340BAF">
        <w:rPr>
          <w:rFonts w:ascii="阿里巴巴普惠体" w:eastAsia="阿里巴巴普惠体" w:hAnsi="阿里巴巴普惠体" w:cs="阿里巴巴普惠体" w:hint="eastAsia"/>
        </w:rPr>
        <w:t>，单位为</w:t>
      </w:r>
      <w:r w:rsidR="00340BAF">
        <w:rPr>
          <w:rFonts w:ascii="阿里巴巴普惠体" w:eastAsia="阿里巴巴普惠体" w:hAnsi="阿里巴巴普惠体" w:cs="阿里巴巴普惠体"/>
        </w:rPr>
        <w:t>V</w:t>
      </w:r>
      <w:r w:rsidR="00340BAF">
        <w:rPr>
          <w:rFonts w:ascii="阿里巴巴普惠体" w:eastAsia="阿里巴巴普惠体" w:hAnsi="阿里巴巴普惠体" w:cs="阿里巴巴普惠体" w:hint="eastAsia"/>
        </w:rPr>
        <w:t xml:space="preserve">，纵轴表示 </w:t>
      </w:r>
      <w:proofErr w:type="spellStart"/>
      <w:r w:rsidR="00340BAF">
        <w:rPr>
          <w:rFonts w:ascii="阿里巴巴普惠体" w:eastAsia="阿里巴巴普惠体" w:hAnsi="阿里巴巴普惠体" w:cs="阿里巴巴普惠体"/>
        </w:rPr>
        <w:t>Ic</w:t>
      </w:r>
      <w:proofErr w:type="spellEnd"/>
      <w:r w:rsidR="00340BAF">
        <w:rPr>
          <w:rFonts w:ascii="阿里巴巴普惠体" w:eastAsia="阿里巴巴普惠体" w:hAnsi="阿里巴巴普惠体" w:cs="阿里巴巴普惠体" w:hint="eastAsia"/>
        </w:rPr>
        <w:t xml:space="preserve">，单位为 </w:t>
      </w:r>
      <w:r w:rsidR="00340BAF">
        <w:rPr>
          <w:rFonts w:ascii="阿里巴巴普惠体" w:eastAsia="阿里巴巴普惠体" w:hAnsi="阿里巴巴普惠体" w:cs="阿里巴巴普惠体"/>
        </w:rPr>
        <w:t>A</w:t>
      </w:r>
      <w:r w:rsidR="00340BAF">
        <w:rPr>
          <w:rFonts w:ascii="阿里巴巴普惠体" w:eastAsia="阿里巴巴普惠体" w:hAnsi="阿里巴巴普惠体" w:cs="阿里巴巴普惠体" w:hint="eastAsia"/>
        </w:rPr>
        <w:t>。</w:t>
      </w:r>
    </w:p>
    <w:p w14:paraId="5B075882" w14:textId="50577B8B" w:rsidR="00340BAF" w:rsidRDefault="00340BAF" w:rsidP="00340BA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切换参数列表中的选中项时，图表会自动调整目标测试点和显示区域，以匹配选中项的配置。</w:t>
      </w:r>
      <w:r w:rsidR="008C5F79">
        <w:rPr>
          <w:rFonts w:ascii="阿里巴巴普惠体" w:eastAsia="阿里巴巴普惠体" w:hAnsi="阿里巴巴普惠体" w:cs="阿里巴巴普惠体" w:hint="eastAsia"/>
        </w:rPr>
        <w:t>在开启测试时，</w:t>
      </w:r>
      <w:r>
        <w:rPr>
          <w:rFonts w:ascii="阿里巴巴普惠体" w:eastAsia="阿里巴巴普惠体" w:hAnsi="阿里巴巴普惠体" w:cs="阿里巴巴普惠体" w:hint="eastAsia"/>
        </w:rPr>
        <w:t>每个输出-采集的测试结果，都会显示在图表中，对同一个目标测试点的测试结果，会按采集顺序连线，并有不同的颜色。</w:t>
      </w:r>
      <w:r>
        <w:rPr>
          <w:rFonts w:ascii="阿里巴巴普惠体" w:eastAsia="阿里巴巴普惠体" w:hAnsi="阿里巴巴普惠体" w:cs="阿里巴巴普惠体"/>
        </w:rPr>
        <w:t xml:space="preserve"> </w:t>
      </w:r>
    </w:p>
    <w:p w14:paraId="472B72D7" w14:textId="77777777" w:rsidR="009C545F" w:rsidRPr="00340BAF" w:rsidRDefault="009C545F" w:rsidP="00340BAF">
      <w:pPr>
        <w:ind w:firstLineChars="200" w:firstLine="420"/>
        <w:rPr>
          <w:rFonts w:ascii="阿里巴巴普惠体" w:eastAsia="阿里巴巴普惠体" w:hAnsi="阿里巴巴普惠体" w:cs="阿里巴巴普惠体"/>
        </w:rPr>
      </w:pPr>
    </w:p>
    <w:p w14:paraId="55DBE7EF" w14:textId="77777777" w:rsidR="00CA6A62" w:rsidRPr="004319E5" w:rsidRDefault="008C5F79" w:rsidP="004319E5">
      <w:pPr>
        <w:pStyle w:val="3"/>
        <w:numPr>
          <w:ilvl w:val="2"/>
          <w:numId w:val="7"/>
        </w:numPr>
      </w:pPr>
      <w:r w:rsidRPr="004319E5">
        <w:rPr>
          <w:rFonts w:hint="eastAsia"/>
        </w:rPr>
        <w:lastRenderedPageBreak/>
        <w:t>数据表选项卡</w:t>
      </w:r>
    </w:p>
    <w:p w14:paraId="705D8D92" w14:textId="77777777" w:rsidR="00CA6A62" w:rsidRDefault="008C5F79">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52F15B9A" wp14:editId="10541703">
            <wp:extent cx="5274310" cy="2840990"/>
            <wp:effectExtent l="0" t="0" r="13970" b="8890"/>
            <wp:docPr id="51" name="图片 51" descr="微信图片_2024121018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图片_20241210183222"/>
                    <pic:cNvPicPr>
                      <a:picLocks noChangeAspect="1"/>
                    </pic:cNvPicPr>
                  </pic:nvPicPr>
                  <pic:blipFill>
                    <a:blip r:embed="rId28"/>
                    <a:stretch>
                      <a:fillRect/>
                    </a:stretch>
                  </pic:blipFill>
                  <pic:spPr>
                    <a:xfrm>
                      <a:off x="0" y="0"/>
                      <a:ext cx="5274310" cy="2840990"/>
                    </a:xfrm>
                    <a:prstGeom prst="rect">
                      <a:avLst/>
                    </a:prstGeom>
                  </pic:spPr>
                </pic:pic>
              </a:graphicData>
            </a:graphic>
          </wp:inline>
        </w:drawing>
      </w:r>
    </w:p>
    <w:p w14:paraId="500CFA65" w14:textId="37441A9E" w:rsidR="00CA6A62" w:rsidRDefault="008C5F79" w:rsidP="00340BA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数据表选项卡会显示当前测试过程中每个设定的V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，以及对应的实际测试结果的V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 同时，数据记录表将会记录实际测试结果下所使用的电源输出电压V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和V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的数值、电阻箱R</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和R</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的设置档位。</w:t>
      </w:r>
    </w:p>
    <w:p w14:paraId="3A795E09" w14:textId="5D194ED8" w:rsidR="00340BAF" w:rsidRDefault="00340BAF" w:rsidP="00340BAF">
      <w:pPr>
        <w:widowControl/>
        <w:jc w:val="left"/>
        <w:rPr>
          <w:rFonts w:ascii="阿里巴巴普惠体" w:eastAsia="阿里巴巴普惠体" w:hAnsi="阿里巴巴普惠体" w:cs="阿里巴巴普惠体"/>
        </w:rPr>
      </w:pPr>
      <w:r>
        <w:rPr>
          <w:rFonts w:ascii="阿里巴巴普惠体" w:eastAsia="阿里巴巴普惠体" w:hAnsi="阿里巴巴普惠体" w:cs="阿里巴巴普惠体"/>
        </w:rPr>
        <w:br w:type="page"/>
      </w:r>
    </w:p>
    <w:p w14:paraId="13DFE1C4" w14:textId="5722D59D" w:rsidR="00CA6A62" w:rsidRPr="00BC6926" w:rsidRDefault="008C5F79" w:rsidP="00BC6926">
      <w:pPr>
        <w:pStyle w:val="2"/>
        <w:numPr>
          <w:ilvl w:val="1"/>
          <w:numId w:val="7"/>
        </w:numPr>
      </w:pPr>
      <w:bookmarkStart w:id="21" w:name="_Toc185456210"/>
      <w:r w:rsidRPr="00BC6926">
        <w:rPr>
          <w:rFonts w:hint="eastAsia"/>
        </w:rPr>
        <w:lastRenderedPageBreak/>
        <w:t>持续测试</w:t>
      </w:r>
      <w:bookmarkEnd w:id="21"/>
    </w:p>
    <w:p w14:paraId="6A4D4380" w14:textId="77777777" w:rsidR="000A2481" w:rsidRDefault="00340BAF" w:rsidP="000A2481">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在成功完成参考测试后，</w:t>
      </w:r>
      <w:r w:rsidR="000A2481">
        <w:rPr>
          <w:rFonts w:ascii="阿里巴巴普惠体" w:eastAsia="阿里巴巴普惠体" w:hAnsi="阿里巴巴普惠体" w:cs="阿里巴巴普惠体" w:hint="eastAsia"/>
        </w:rPr>
        <w:t>目标测试点的测试状态会被保存。用户可以跳过参考测试的搜索工作点的步骤，直接对样品做持续测试</w:t>
      </w:r>
      <w:r w:rsidR="008C5F79">
        <w:rPr>
          <w:rFonts w:ascii="阿里巴巴普惠体" w:eastAsia="阿里巴巴普惠体" w:hAnsi="阿里巴巴普惠体" w:cs="阿里巴巴普惠体" w:hint="eastAsia"/>
        </w:rPr>
        <w:t>。</w:t>
      </w:r>
    </w:p>
    <w:p w14:paraId="37C21F1C" w14:textId="77777777" w:rsidR="000A2481" w:rsidRDefault="000A2481" w:rsidP="000A2481">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持续测试主要用于确定某个工作时间t下稳定输出能力，在使用参考测试进行测试后，将会在持续测试界面中，待VCE和IC达到目标输出之后，才会开启计时进行测试。</w:t>
      </w:r>
    </w:p>
    <w:p w14:paraId="7CE8C1E5" w14:textId="0191F38E" w:rsidR="00CA6A62" w:rsidRDefault="008C5F79" w:rsidP="000A2481">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测试界面包含以下区域：</w:t>
      </w:r>
      <w:r w:rsidR="000A2481">
        <w:rPr>
          <w:rFonts w:ascii="阿里巴巴普惠体" w:eastAsia="阿里巴巴普惠体" w:hAnsi="阿里巴巴普惠体" w:cs="阿里巴巴普惠体" w:hint="eastAsia"/>
        </w:rPr>
        <w:t>历史参考数据、开始/终止按钮、数据表</w:t>
      </w:r>
      <w:r>
        <w:rPr>
          <w:rFonts w:ascii="阿里巴巴普惠体" w:eastAsia="阿里巴巴普惠体" w:hAnsi="阿里巴巴普惠体" w:cs="阿里巴巴普惠体" w:hint="eastAsia"/>
        </w:rPr>
        <w:t>。</w:t>
      </w:r>
      <w:r w:rsidR="000A2481">
        <w:rPr>
          <w:rFonts w:ascii="阿里巴巴普惠体" w:eastAsia="阿里巴巴普惠体" w:hAnsi="阿里巴巴普惠体" w:cs="阿里巴巴普惠体" w:hint="eastAsia"/>
        </w:rPr>
        <w:t>开始/终止的效果与参考测试类似。</w:t>
      </w:r>
    </w:p>
    <w:p w14:paraId="101EB6E0" w14:textId="3750C943" w:rsidR="000A2481" w:rsidRDefault="00340BAF" w:rsidP="000A2481">
      <w:pPr>
        <w:rPr>
          <w:rFonts w:ascii="阿里巴巴普惠体" w:eastAsia="阿里巴巴普惠体" w:hAnsi="阿里巴巴普惠体" w:cs="阿里巴巴普惠体"/>
          <w:noProof/>
        </w:rPr>
      </w:pPr>
      <w:r w:rsidRPr="00340BAF">
        <w:rPr>
          <w:rFonts w:ascii="阿里巴巴普惠体" w:eastAsia="阿里巴巴普惠体" w:hAnsi="阿里巴巴普惠体" w:cs="阿里巴巴普惠体"/>
          <w:noProof/>
        </w:rPr>
        <w:drawing>
          <wp:inline distT="0" distB="0" distL="0" distR="0" wp14:anchorId="7BCED82C" wp14:editId="494803E6">
            <wp:extent cx="5274310" cy="36099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9975"/>
                    </a:xfrm>
                    <a:prstGeom prst="rect">
                      <a:avLst/>
                    </a:prstGeom>
                  </pic:spPr>
                </pic:pic>
              </a:graphicData>
            </a:graphic>
          </wp:inline>
        </w:drawing>
      </w:r>
      <w:r w:rsidRPr="00340BAF">
        <w:rPr>
          <w:rFonts w:ascii="阿里巴巴普惠体" w:eastAsia="阿里巴巴普惠体" w:hAnsi="阿里巴巴普惠体" w:cs="阿里巴巴普惠体"/>
          <w:noProof/>
        </w:rPr>
        <w:t xml:space="preserve"> </w:t>
      </w:r>
    </w:p>
    <w:p w14:paraId="36CB7B95" w14:textId="62265A59" w:rsidR="000A2481" w:rsidRDefault="000A2481" w:rsidP="000A2481">
      <w:pPr>
        <w:widowControl/>
        <w:jc w:val="left"/>
        <w:rPr>
          <w:rFonts w:ascii="阿里巴巴普惠体" w:eastAsia="阿里巴巴普惠体" w:hAnsi="阿里巴巴普惠体" w:cs="阿里巴巴普惠体"/>
          <w:noProof/>
        </w:rPr>
      </w:pPr>
      <w:r>
        <w:rPr>
          <w:rFonts w:ascii="阿里巴巴普惠体" w:eastAsia="阿里巴巴普惠体" w:hAnsi="阿里巴巴普惠体" w:cs="阿里巴巴普惠体"/>
          <w:noProof/>
        </w:rPr>
        <w:br w:type="page"/>
      </w:r>
    </w:p>
    <w:p w14:paraId="0826D914" w14:textId="42208C8F" w:rsidR="00CA6A62" w:rsidRPr="00BC6926" w:rsidRDefault="008C5F79" w:rsidP="00BC6926">
      <w:pPr>
        <w:pStyle w:val="2"/>
        <w:numPr>
          <w:ilvl w:val="1"/>
          <w:numId w:val="7"/>
        </w:numPr>
      </w:pPr>
      <w:bookmarkStart w:id="22" w:name="_Toc185456211"/>
      <w:r w:rsidRPr="00BC6926">
        <w:rPr>
          <w:rFonts w:hint="eastAsia"/>
        </w:rPr>
        <w:lastRenderedPageBreak/>
        <w:t>设备管理</w:t>
      </w:r>
      <w:bookmarkEnd w:id="22"/>
    </w:p>
    <w:p w14:paraId="55629AB2" w14:textId="0FFB27B5" w:rsidR="00CA6A62" w:rsidRDefault="008C5F79" w:rsidP="000A2481">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设备管理界面主要用于控制仪器的连接和资源确认。</w:t>
      </w:r>
      <w:r w:rsidR="000A2481">
        <w:rPr>
          <w:rFonts w:ascii="阿里巴巴普惠体" w:eastAsia="阿里巴巴普惠体" w:hAnsi="阿里巴巴普惠体" w:cs="阿里巴巴普惠体" w:hint="eastAsia"/>
        </w:rPr>
        <w:t>其中每一台万用表的测量对象将会在其中进行列明。最右边为所有使用IP连接的仪器对应的IP地址。</w:t>
      </w:r>
    </w:p>
    <w:p w14:paraId="42D594FA"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0D4EDA7F" wp14:editId="25210119">
            <wp:extent cx="5271770" cy="3700780"/>
            <wp:effectExtent l="0" t="0" r="1270" b="2540"/>
            <wp:docPr id="30" name="图片 30" descr="0d5a16c1a492e4c9cbc3f27f51a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d5a16c1a492e4c9cbc3f27f51a9906"/>
                    <pic:cNvPicPr>
                      <a:picLocks noChangeAspect="1"/>
                    </pic:cNvPicPr>
                  </pic:nvPicPr>
                  <pic:blipFill>
                    <a:blip r:embed="rId30"/>
                    <a:stretch>
                      <a:fillRect/>
                    </a:stretch>
                  </pic:blipFill>
                  <pic:spPr>
                    <a:xfrm>
                      <a:off x="0" y="0"/>
                      <a:ext cx="5271770" cy="3700780"/>
                    </a:xfrm>
                    <a:prstGeom prst="rect">
                      <a:avLst/>
                    </a:prstGeom>
                  </pic:spPr>
                </pic:pic>
              </a:graphicData>
            </a:graphic>
          </wp:inline>
        </w:drawing>
      </w:r>
    </w:p>
    <w:p w14:paraId="072B959D" w14:textId="7B4C0742" w:rsidR="00CA6A62" w:rsidRDefault="00CA6A62" w:rsidP="000A2481">
      <w:pPr>
        <w:rPr>
          <w:rFonts w:ascii="阿里巴巴普惠体" w:eastAsia="阿里巴巴普惠体" w:hAnsi="阿里巴巴普惠体" w:cs="阿里巴巴普惠体"/>
        </w:rPr>
      </w:pPr>
    </w:p>
    <w:tbl>
      <w:tblPr>
        <w:tblStyle w:val="a6"/>
        <w:tblW w:w="0" w:type="auto"/>
        <w:tblInd w:w="421" w:type="dxa"/>
        <w:tblLook w:val="04A0" w:firstRow="1" w:lastRow="0" w:firstColumn="1" w:lastColumn="0" w:noHBand="0" w:noVBand="1"/>
      </w:tblPr>
      <w:tblGrid>
        <w:gridCol w:w="1104"/>
        <w:gridCol w:w="6771"/>
      </w:tblGrid>
      <w:tr w:rsidR="00CA6A62" w14:paraId="21F490E1" w14:textId="77777777">
        <w:trPr>
          <w:trHeight w:val="1304"/>
        </w:trPr>
        <w:tc>
          <w:tcPr>
            <w:tcW w:w="1134" w:type="dxa"/>
            <w:vAlign w:val="center"/>
          </w:tcPr>
          <w:p w14:paraId="2E176B2C"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7E33D014" wp14:editId="24C291B8">
                  <wp:extent cx="361950" cy="295275"/>
                  <wp:effectExtent l="0" t="0" r="3810" b="952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5377473B" w14:textId="77777777" w:rsidR="00CA6A62" w:rsidRDefault="008C5F79">
            <w:pPr>
              <w:pStyle w:val="31"/>
              <w:rPr>
                <w:rFonts w:ascii="阿里巴巴普惠体" w:eastAsia="阿里巴巴普惠体" w:hAnsi="阿里巴巴普惠体" w:cs="阿里巴巴普惠体"/>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lang w:eastAsia="zh-CN"/>
              </w:rPr>
              <w:t>仪器管理在设置完成后，在无故障情况下请保持修改。若需要修改，则需要确认仪器的IP设置是否处于正确情况。</w:t>
            </w:r>
          </w:p>
        </w:tc>
      </w:tr>
    </w:tbl>
    <w:p w14:paraId="3E66D78A" w14:textId="77777777" w:rsidR="00CA6A62" w:rsidRDefault="00CA6A62">
      <w:pPr>
        <w:ind w:left="840" w:firstLine="420"/>
        <w:rPr>
          <w:rFonts w:ascii="阿里巴巴普惠体" w:eastAsia="阿里巴巴普惠体" w:hAnsi="阿里巴巴普惠体" w:cs="阿里巴巴普惠体"/>
        </w:rPr>
      </w:pPr>
    </w:p>
    <w:p w14:paraId="74883BD5" w14:textId="296C59E9" w:rsidR="00CA6A62" w:rsidRDefault="000A2481" w:rsidP="000A2481">
      <w:pPr>
        <w:widowControl/>
        <w:jc w:val="left"/>
        <w:rPr>
          <w:rFonts w:ascii="阿里巴巴普惠体" w:eastAsia="阿里巴巴普惠体" w:hAnsi="阿里巴巴普惠体" w:cs="阿里巴巴普惠体"/>
        </w:rPr>
      </w:pPr>
      <w:r>
        <w:rPr>
          <w:rFonts w:ascii="阿里巴巴普惠体" w:eastAsia="阿里巴巴普惠体" w:hAnsi="阿里巴巴普惠体" w:cs="阿里巴巴普惠体"/>
        </w:rPr>
        <w:br w:type="page"/>
      </w:r>
    </w:p>
    <w:p w14:paraId="41B680BA" w14:textId="5F78EE3C" w:rsidR="00CA6A62" w:rsidRPr="00BC6926" w:rsidRDefault="008C5F79" w:rsidP="00BC6926">
      <w:pPr>
        <w:pStyle w:val="2"/>
        <w:numPr>
          <w:ilvl w:val="1"/>
          <w:numId w:val="7"/>
        </w:numPr>
      </w:pPr>
      <w:bookmarkStart w:id="23" w:name="_Toc185456212"/>
      <w:r w:rsidRPr="00BC6926">
        <w:rPr>
          <w:rFonts w:hint="eastAsia"/>
        </w:rPr>
        <w:lastRenderedPageBreak/>
        <w:t>示波器工具</w:t>
      </w:r>
      <w:bookmarkEnd w:id="23"/>
    </w:p>
    <w:p w14:paraId="11754853"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示波器工具界面主要用于</w:t>
      </w:r>
      <w:proofErr w:type="spellStart"/>
      <w:r>
        <w:rPr>
          <w:rFonts w:ascii="阿里巴巴普惠体" w:eastAsia="阿里巴巴普惠体" w:hAnsi="阿里巴巴普惠体" w:cs="阿里巴巴普惠体" w:hint="eastAsia"/>
        </w:rPr>
        <w:t>keysight</w:t>
      </w:r>
      <w:proofErr w:type="spellEnd"/>
      <w:r>
        <w:rPr>
          <w:rFonts w:ascii="阿里巴巴普惠体" w:eastAsia="阿里巴巴普惠体" w:hAnsi="阿里巴巴普惠体" w:cs="阿里巴巴普惠体" w:hint="eastAsia"/>
        </w:rPr>
        <w:t>示波器DSO3000X的截图以及记录波形数据</w:t>
      </w:r>
    </w:p>
    <w:p w14:paraId="5B644914"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575CFC76" wp14:editId="254E12AF">
            <wp:extent cx="5271770" cy="3700780"/>
            <wp:effectExtent l="0" t="0" r="1270" b="2540"/>
            <wp:docPr id="29" name="图片 29" descr="6f12b2958480b6c881cab939953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f12b2958480b6c881cab9399535185"/>
                    <pic:cNvPicPr>
                      <a:picLocks noChangeAspect="1"/>
                    </pic:cNvPicPr>
                  </pic:nvPicPr>
                  <pic:blipFill>
                    <a:blip r:embed="rId31"/>
                    <a:stretch>
                      <a:fillRect/>
                    </a:stretch>
                  </pic:blipFill>
                  <pic:spPr>
                    <a:xfrm>
                      <a:off x="0" y="0"/>
                      <a:ext cx="5271770" cy="3700780"/>
                    </a:xfrm>
                    <a:prstGeom prst="rect">
                      <a:avLst/>
                    </a:prstGeom>
                  </pic:spPr>
                </pic:pic>
              </a:graphicData>
            </a:graphic>
          </wp:inline>
        </w:drawing>
      </w:r>
    </w:p>
    <w:p w14:paraId="3154758F"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示波器资源名：该选项</w:t>
      </w:r>
      <w:proofErr w:type="gramStart"/>
      <w:r>
        <w:rPr>
          <w:rFonts w:ascii="阿里巴巴普惠体" w:eastAsia="阿里巴巴普惠体" w:hAnsi="阿里巴巴普惠体" w:cs="阿里巴巴普惠体" w:hint="eastAsia"/>
        </w:rPr>
        <w:t>框用于</w:t>
      </w:r>
      <w:proofErr w:type="gramEnd"/>
      <w:r>
        <w:rPr>
          <w:rFonts w:ascii="阿里巴巴普惠体" w:eastAsia="阿里巴巴普惠体" w:hAnsi="阿里巴巴普惠体" w:cs="阿里巴巴普惠体" w:hint="eastAsia"/>
        </w:rPr>
        <w:t>输入需要采集的示波器的VISA资源名称。若不清楚资源名称，可以在NI MAX 中查询对应示波器资源名称。若操作失败，在通过其他方式保存数据之后，</w:t>
      </w:r>
      <w:proofErr w:type="gramStart"/>
      <w:r>
        <w:rPr>
          <w:rFonts w:ascii="阿里巴巴普惠体" w:eastAsia="阿里巴巴普惠体" w:hAnsi="阿里巴巴普惠体" w:cs="阿里巴巴普惠体" w:hint="eastAsia"/>
        </w:rPr>
        <w:t>尝试重</w:t>
      </w:r>
      <w:proofErr w:type="gramEnd"/>
      <w:r>
        <w:rPr>
          <w:rFonts w:ascii="阿里巴巴普惠体" w:eastAsia="阿里巴巴普惠体" w:hAnsi="阿里巴巴普惠体" w:cs="阿里巴巴普惠体" w:hint="eastAsia"/>
        </w:rPr>
        <w:t>启示波器重新进行采集。</w:t>
      </w:r>
    </w:p>
    <w:p w14:paraId="102EBB01"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截图：该按钮用于对示波器进行一次截图。该按钮点击后会弹出一个保存路径选择目录和文件名进行保存截图。</w:t>
      </w:r>
    </w:p>
    <w:p w14:paraId="6BC8D6D9"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导出波形数据：该按钮用于对示波器对应的数据通道进行采集。该按钮点击后会弹出一个保存路径选择目录和文件名进行保存波形数据。</w:t>
      </w:r>
    </w:p>
    <w:p w14:paraId="4832ADCF" w14:textId="5B42B0D8" w:rsidR="00CA6A62" w:rsidRDefault="000A2481" w:rsidP="000A2481">
      <w:pPr>
        <w:widowControl/>
        <w:jc w:val="left"/>
        <w:rPr>
          <w:rFonts w:ascii="阿里巴巴普惠体" w:eastAsia="阿里巴巴普惠体" w:hAnsi="阿里巴巴普惠体" w:cs="阿里巴巴普惠体"/>
        </w:rPr>
      </w:pPr>
      <w:r>
        <w:rPr>
          <w:rFonts w:ascii="阿里巴巴普惠体" w:eastAsia="阿里巴巴普惠体" w:hAnsi="阿里巴巴普惠体" w:cs="阿里巴巴普惠体"/>
        </w:rPr>
        <w:br w:type="page"/>
      </w:r>
    </w:p>
    <w:p w14:paraId="4B995250" w14:textId="5CB19649" w:rsidR="00CA6A62" w:rsidRPr="00BC6926" w:rsidRDefault="008C5F79" w:rsidP="00BC6926">
      <w:pPr>
        <w:pStyle w:val="2"/>
        <w:numPr>
          <w:ilvl w:val="1"/>
          <w:numId w:val="7"/>
        </w:numPr>
      </w:pPr>
      <w:bookmarkStart w:id="24" w:name="_Toc185456213"/>
      <w:r w:rsidRPr="00BC6926">
        <w:rPr>
          <w:rFonts w:hint="eastAsia"/>
        </w:rPr>
        <w:lastRenderedPageBreak/>
        <w:t>测试日志</w:t>
      </w:r>
      <w:bookmarkEnd w:id="24"/>
    </w:p>
    <w:p w14:paraId="53F79596" w14:textId="58072124" w:rsidR="00CA6A62" w:rsidRDefault="008C5F79" w:rsidP="000A2481">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测试日志界面用于输出程序运行信息，记录程序运行信息。</w:t>
      </w:r>
      <w:r w:rsidR="000A2481">
        <w:rPr>
          <w:rFonts w:ascii="阿里巴巴普惠体" w:eastAsia="阿里巴巴普惠体" w:hAnsi="阿里巴巴普惠体" w:cs="阿里巴巴普惠体" w:hint="eastAsia"/>
        </w:rPr>
        <w:t>当测试失败时，可通过此界面，获取详细的错误原因。</w:t>
      </w:r>
    </w:p>
    <w:p w14:paraId="5C32831E" w14:textId="77777777" w:rsidR="00CA6A62" w:rsidRDefault="008C5F79">
      <w:pPr>
        <w:rPr>
          <w:rFonts w:ascii="阿里巴巴普惠体" w:eastAsia="阿里巴巴普惠体" w:hAnsi="阿里巴巴普惠体" w:cs="阿里巴巴普惠体"/>
        </w:rPr>
      </w:pPr>
      <w:r>
        <w:rPr>
          <w:rFonts w:ascii="阿里巴巴普惠体" w:eastAsia="阿里巴巴普惠体" w:hAnsi="阿里巴巴普惠体" w:cs="阿里巴巴普惠体"/>
          <w:noProof/>
        </w:rPr>
        <w:drawing>
          <wp:inline distT="0" distB="0" distL="114300" distR="114300" wp14:anchorId="3F2F98EB" wp14:editId="200A44F1">
            <wp:extent cx="5274310" cy="2840990"/>
            <wp:effectExtent l="0" t="0" r="13970" b="8890"/>
            <wp:docPr id="53" name="图片 53" descr="微信图片_2024121018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图片_20241210183241"/>
                    <pic:cNvPicPr>
                      <a:picLocks noChangeAspect="1"/>
                    </pic:cNvPicPr>
                  </pic:nvPicPr>
                  <pic:blipFill>
                    <a:blip r:embed="rId32"/>
                    <a:stretch>
                      <a:fillRect/>
                    </a:stretch>
                  </pic:blipFill>
                  <pic:spPr>
                    <a:xfrm>
                      <a:off x="0" y="0"/>
                      <a:ext cx="5274310" cy="2840990"/>
                    </a:xfrm>
                    <a:prstGeom prst="rect">
                      <a:avLst/>
                    </a:prstGeom>
                  </pic:spPr>
                </pic:pic>
              </a:graphicData>
            </a:graphic>
          </wp:inline>
        </w:drawing>
      </w:r>
    </w:p>
    <w:p w14:paraId="18DCF7C2" w14:textId="77777777" w:rsidR="00CA6A62" w:rsidRDefault="00CA6A62">
      <w:pPr>
        <w:rPr>
          <w:rFonts w:ascii="阿里巴巴普惠体" w:eastAsia="阿里巴巴普惠体" w:hAnsi="阿里巴巴普惠体" w:cs="阿里巴巴普惠体"/>
        </w:rPr>
      </w:pPr>
    </w:p>
    <w:p w14:paraId="7019897E" w14:textId="77777777" w:rsidR="00CA6A62" w:rsidRDefault="00CA6A62">
      <w:pPr>
        <w:rPr>
          <w:rFonts w:ascii="阿里巴巴普惠体" w:eastAsia="阿里巴巴普惠体" w:hAnsi="阿里巴巴普惠体" w:cs="阿里巴巴普惠体"/>
        </w:rPr>
      </w:pPr>
    </w:p>
    <w:p w14:paraId="1EBC9392" w14:textId="77777777" w:rsidR="00CA6A62" w:rsidRDefault="00CA6A62">
      <w:pPr>
        <w:rPr>
          <w:rFonts w:ascii="阿里巴巴普惠体" w:eastAsia="阿里巴巴普惠体" w:hAnsi="阿里巴巴普惠体" w:cs="阿里巴巴普惠体"/>
        </w:rPr>
      </w:pPr>
    </w:p>
    <w:p w14:paraId="437617FD" w14:textId="77777777" w:rsidR="00CA6A62" w:rsidRDefault="00CA6A62">
      <w:pPr>
        <w:ind w:left="420"/>
        <w:rPr>
          <w:rFonts w:ascii="阿里巴巴普惠体" w:eastAsia="阿里巴巴普惠体" w:hAnsi="阿里巴巴普惠体" w:cs="阿里巴巴普惠体"/>
        </w:rPr>
      </w:pPr>
    </w:p>
    <w:p w14:paraId="2483177C" w14:textId="77777777" w:rsidR="00CA6A62" w:rsidRDefault="00CA6A62">
      <w:pPr>
        <w:rPr>
          <w:rFonts w:ascii="阿里巴巴普惠体" w:eastAsia="阿里巴巴普惠体" w:hAnsi="阿里巴巴普惠体" w:cs="阿里巴巴普惠体"/>
        </w:rPr>
        <w:sectPr w:rsidR="00CA6A62">
          <w:pgSz w:w="11906" w:h="16838"/>
          <w:pgMar w:top="1440" w:right="1800" w:bottom="1440" w:left="1800" w:header="851" w:footer="992" w:gutter="0"/>
          <w:cols w:space="425"/>
          <w:docGrid w:type="lines" w:linePitch="312"/>
        </w:sectPr>
      </w:pPr>
    </w:p>
    <w:p w14:paraId="5428A9F7" w14:textId="77777777" w:rsidR="00CA6A62" w:rsidRPr="00BC6926" w:rsidRDefault="008C5F79" w:rsidP="00BC6926">
      <w:pPr>
        <w:pStyle w:val="1"/>
        <w:numPr>
          <w:ilvl w:val="0"/>
          <w:numId w:val="7"/>
        </w:numPr>
      </w:pPr>
      <w:bookmarkStart w:id="25" w:name="_Toc185456214"/>
      <w:r w:rsidRPr="00BC6926">
        <w:rPr>
          <w:rFonts w:hint="eastAsia"/>
        </w:rPr>
        <w:lastRenderedPageBreak/>
        <w:t>测试流程</w:t>
      </w:r>
      <w:bookmarkEnd w:id="25"/>
    </w:p>
    <w:p w14:paraId="370D523B" w14:textId="384B7481" w:rsidR="00CA6A62" w:rsidRPr="00BC6926" w:rsidRDefault="008C5F79" w:rsidP="00BC6926">
      <w:pPr>
        <w:pStyle w:val="2"/>
        <w:numPr>
          <w:ilvl w:val="1"/>
          <w:numId w:val="7"/>
        </w:numPr>
      </w:pPr>
      <w:bookmarkStart w:id="26" w:name="_Toc185456215"/>
      <w:r w:rsidRPr="00BC6926">
        <w:rPr>
          <w:rFonts w:hint="eastAsia"/>
        </w:rPr>
        <w:t>测试说明</w:t>
      </w:r>
      <w:bookmarkEnd w:id="26"/>
    </w:p>
    <w:p w14:paraId="151871AF"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对晶体管，在测试中需要注意的事项有：</w:t>
      </w:r>
    </w:p>
    <w:p w14:paraId="65CE0EA7" w14:textId="77777777" w:rsidR="00CA6A62" w:rsidRPr="004319E5" w:rsidRDefault="008C5F79" w:rsidP="004319E5">
      <w:pPr>
        <w:pStyle w:val="3"/>
        <w:numPr>
          <w:ilvl w:val="2"/>
          <w:numId w:val="7"/>
        </w:numPr>
      </w:pPr>
      <w:r w:rsidRPr="004319E5">
        <w:rPr>
          <w:rFonts w:hint="eastAsia"/>
        </w:rPr>
        <w:t>测试电路原理</w:t>
      </w:r>
      <w:r w:rsidRPr="004319E5">
        <w:rPr>
          <w:rFonts w:hint="eastAsia"/>
        </w:rPr>
        <w:t xml:space="preserve"> </w:t>
      </w:r>
    </w:p>
    <w:p w14:paraId="2D1512D5" w14:textId="77777777" w:rsidR="00CA6A62" w:rsidRDefault="008C5F79">
      <w:pPr>
        <w:jc w:val="center"/>
        <w:rPr>
          <w:rFonts w:ascii="阿里巴巴普惠体" w:eastAsia="阿里巴巴普惠体" w:hAnsi="阿里巴巴普惠体" w:cs="阿里巴巴普惠体"/>
        </w:rPr>
      </w:pPr>
      <w:r>
        <w:rPr>
          <w:noProof/>
        </w:rPr>
        <w:drawing>
          <wp:inline distT="0" distB="0" distL="114300" distR="114300" wp14:anchorId="450395A9" wp14:editId="35915281">
            <wp:extent cx="3248660" cy="1162050"/>
            <wp:effectExtent l="0" t="0" r="12700" b="1143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3248660" cy="1162050"/>
                    </a:xfrm>
                    <a:prstGeom prst="rect">
                      <a:avLst/>
                    </a:prstGeom>
                    <a:noFill/>
                    <a:ln>
                      <a:noFill/>
                    </a:ln>
                  </pic:spPr>
                </pic:pic>
              </a:graphicData>
            </a:graphic>
          </wp:inline>
        </w:drawing>
      </w:r>
    </w:p>
    <w:p w14:paraId="1C803A04" w14:textId="77777777" w:rsidR="00CA6A62" w:rsidRDefault="008C5F79">
      <w:pPr>
        <w:ind w:left="800"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在测试过程中，需要设置的参数为：V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w:t>
      </w:r>
    </w:p>
    <w:p w14:paraId="7E3E6D9D" w14:textId="77777777" w:rsidR="00CA6A62" w:rsidRDefault="008C5F79">
      <w:pPr>
        <w:ind w:left="800"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在测试电路的V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和V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环路中，假设基极电势V</w:t>
      </w:r>
      <w:r>
        <w:rPr>
          <w:rFonts w:ascii="阿里巴巴普惠体" w:eastAsia="阿里巴巴普惠体" w:hAnsi="阿里巴巴普惠体" w:cs="阿里巴巴普惠体" w:hint="eastAsia"/>
          <w:vertAlign w:val="subscript"/>
        </w:rPr>
        <w:t>B</w:t>
      </w:r>
      <w:r>
        <w:rPr>
          <w:rFonts w:ascii="阿里巴巴普惠体" w:eastAsia="阿里巴巴普惠体" w:hAnsi="阿里巴巴普惠体" w:cs="阿里巴巴普惠体" w:hint="eastAsia"/>
        </w:rPr>
        <w:t>= 0，根据KVL定律，可得：</w:t>
      </w:r>
    </w:p>
    <w:p w14:paraId="3C0008C9" w14:textId="77777777" w:rsidR="00CA6A62" w:rsidRDefault="007804B2">
      <w:pPr>
        <w:ind w:left="800" w:firstLine="416"/>
        <w:rPr>
          <w:rFonts w:ascii="阿里巴巴普惠体" w:eastAsia="阿里巴巴普惠体" w:hAnsi="阿里巴巴普惠体" w:cs="阿里巴巴普惠体"/>
        </w:rPr>
      </w:pPr>
      <m:oMathPara>
        <m:oMath>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E</m:t>
              </m:r>
            </m:sub>
          </m:sSub>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hint="eastAsia"/>
            </w:rPr>
            <m:t>+</m:t>
          </m:r>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EB</m:t>
              </m:r>
            </m:sub>
          </m:sSub>
        </m:oMath>
      </m:oMathPara>
    </w:p>
    <w:p w14:paraId="685DDE75" w14:textId="77777777" w:rsidR="00CA6A62" w:rsidRDefault="007804B2">
      <w:pPr>
        <w:ind w:left="800" w:firstLine="416"/>
        <w:rPr>
          <w:rFonts w:ascii="阿里巴巴普惠体" w:eastAsia="阿里巴巴普惠体" w:hAnsi="阿里巴巴普惠体" w:cs="阿里巴巴普惠体"/>
        </w:rPr>
      </w:pPr>
      <m:oMathPara>
        <m:oMath>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C</m:t>
              </m:r>
            </m:sub>
          </m:sSub>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hint="eastAsia"/>
            </w:rPr>
            <m:t>+</m:t>
          </m:r>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BC</m:t>
              </m:r>
            </m:sub>
          </m:sSub>
        </m:oMath>
      </m:oMathPara>
    </w:p>
    <w:p w14:paraId="742C2DBB" w14:textId="77777777" w:rsidR="00CA6A62" w:rsidRDefault="008C5F79">
      <w:pPr>
        <w:ind w:left="800"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在半导体晶体管钟，工作在放大区时，可以知道，集电极电流IC和发射极电流IE满足：</w:t>
      </w:r>
    </w:p>
    <w:p w14:paraId="5DE3491B" w14:textId="77777777" w:rsidR="00CA6A62" w:rsidRDefault="007804B2">
      <w:pPr>
        <w:ind w:left="800" w:firstLine="416"/>
        <w:rPr>
          <w:rFonts w:ascii="阿里巴巴普惠体" w:eastAsia="阿里巴巴普惠体" w:hAnsi="阿里巴巴普惠体" w:cs="阿里巴巴普惠体"/>
        </w:rPr>
      </w:pPr>
      <m:oMathPara>
        <m:oMath>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B</m:t>
              </m:r>
            </m:sub>
          </m:sSub>
          <m:r>
            <m:rPr>
              <m:sty m:val="p"/>
            </m:rPr>
            <w:rPr>
              <w:rFonts w:ascii="Cambria Math" w:eastAsia="阿里巴巴普惠体" w:hAnsi="Cambria Math" w:cs="阿里巴巴普惠体" w:hint="eastAsia"/>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rPr>
            <m:t xml:space="preserve"> = </m:t>
          </m:r>
          <m:r>
            <m:rPr>
              <m:sty m:val="p"/>
            </m:rPr>
            <w:rPr>
              <w:rFonts w:ascii="Cambria Math" w:eastAsia="阿里巴巴普惠体" w:hAnsi="Cambria Math" w:cs="阿里巴巴普惠体" w:hint="eastAsia"/>
            </w:rPr>
            <m:t>β</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B</m:t>
              </m:r>
            </m:sub>
          </m:sSub>
          <m:r>
            <m:rPr>
              <m:sty m:val="p"/>
            </m:rPr>
            <w:rPr>
              <w:rFonts w:ascii="Cambria Math" w:eastAsia="阿里巴巴普惠体" w:hAnsi="Cambria Math" w:cs="阿里巴巴普惠体"/>
            </w:rPr>
            <m:t xml:space="preserve"> ⇒ </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 xml:space="preserve"> (</m:t>
          </m:r>
          <m:r>
            <m:rPr>
              <m:sty m:val="p"/>
            </m:rPr>
            <w:rPr>
              <w:rFonts w:ascii="Cambria Math" w:eastAsia="阿里巴巴普惠体" w:hAnsi="Cambria Math" w:cs="阿里巴巴普惠体" w:hint="eastAsia"/>
            </w:rPr>
            <m:t>β较大</m:t>
          </m:r>
          <m:r>
            <m:rPr>
              <m:sty m:val="p"/>
            </m:rPr>
            <w:rPr>
              <w:rFonts w:ascii="Cambria Math" w:eastAsia="阿里巴巴普惠体" w:hAnsi="Cambria Math" w:cs="阿里巴巴普惠体"/>
            </w:rPr>
            <m:t>)</m:t>
          </m:r>
        </m:oMath>
      </m:oMathPara>
    </w:p>
    <w:p w14:paraId="7378797B" w14:textId="77777777" w:rsidR="00CA6A62" w:rsidRDefault="008C5F79">
      <w:pPr>
        <w:ind w:left="800"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则从I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，以及V</w:t>
      </w:r>
      <w:r>
        <w:rPr>
          <w:rFonts w:ascii="阿里巴巴普惠体" w:eastAsia="阿里巴巴普惠体" w:hAnsi="阿里巴巴普惠体" w:cs="阿里巴巴普惠体" w:hint="eastAsia"/>
          <w:vertAlign w:val="subscript"/>
        </w:rPr>
        <w:t>EB</w:t>
      </w:r>
      <w:r>
        <w:rPr>
          <w:rFonts w:ascii="阿里巴巴普惠体" w:eastAsia="阿里巴巴普惠体" w:hAnsi="阿里巴巴普惠体" w:cs="阿里巴巴普惠体" w:hint="eastAsia"/>
        </w:rPr>
        <w:t>对一般晶体管而言是已知值，则可以推算得到需要设置的V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为：</w:t>
      </w:r>
    </w:p>
    <w:p w14:paraId="6FD95A5E" w14:textId="77777777" w:rsidR="00CA6A62" w:rsidRDefault="007804B2">
      <w:pPr>
        <w:ind w:left="800" w:firstLine="416"/>
        <w:rPr>
          <w:rFonts w:ascii="阿里巴巴普惠体" w:eastAsia="阿里巴巴普惠体" w:hAnsi="阿里巴巴普惠体" w:cs="阿里巴巴普惠体"/>
        </w:rPr>
      </w:pPr>
      <m:oMathPara>
        <m:oMath>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E</m:t>
              </m:r>
            </m:sub>
          </m:sSub>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hint="eastAsia"/>
            </w:rPr>
            <m:t>+</m:t>
          </m:r>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EB</m:t>
              </m:r>
            </m:sub>
          </m:sSub>
        </m:oMath>
      </m:oMathPara>
    </w:p>
    <w:p w14:paraId="006CBD91" w14:textId="77777777" w:rsidR="00CA6A62" w:rsidRDefault="008C5F79">
      <w:pPr>
        <w:ind w:left="800"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则需要的电阻箱档位，在保证VE较合适的前提下，可以得到：</w:t>
      </w:r>
    </w:p>
    <w:p w14:paraId="66B10910" w14:textId="77777777" w:rsidR="00CA6A62" w:rsidRDefault="007804B2">
      <w:pPr>
        <w:ind w:left="800" w:firstLine="416"/>
        <w:rPr>
          <w:rFonts w:eastAsia="阿里巴巴普惠体" w:hAnsi="Cambria Math" w:cs="阿里巴巴普惠体"/>
        </w:rPr>
      </w:pPr>
      <m:oMathPara>
        <m:oMath>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 xml:space="preserve">  = </m:t>
          </m:r>
          <m:f>
            <m:fPr>
              <m:ctrlPr>
                <w:rPr>
                  <w:rFonts w:ascii="Cambria Math" w:eastAsia="阿里巴巴普惠体" w:hAnsi="Cambria Math" w:cs="阿里巴巴普惠体"/>
                </w:rPr>
              </m:ctrlPr>
            </m:fPr>
            <m:num>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EB</m:t>
                  </m:r>
                </m:sub>
              </m:sSub>
            </m:num>
            <m:den>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den>
          </m:f>
        </m:oMath>
      </m:oMathPara>
    </w:p>
    <w:p w14:paraId="30B59D28" w14:textId="77777777" w:rsidR="00CA6A62" w:rsidRDefault="008C5F79">
      <w:pPr>
        <w:ind w:left="800" w:firstLine="416"/>
        <w:rPr>
          <w:rFonts w:eastAsia="阿里巴巴普惠体" w:hAnsi="Cambria Math" w:cs="阿里巴巴普惠体"/>
        </w:rPr>
      </w:pPr>
      <w:r>
        <w:rPr>
          <w:rFonts w:eastAsia="阿里巴巴普惠体" w:hAnsi="Cambria Math" w:cs="阿里巴巴普惠体" w:hint="eastAsia"/>
        </w:rPr>
        <w:t>对于需要调整的</w:t>
      </w:r>
      <w:r>
        <w:rPr>
          <w:rFonts w:eastAsia="阿里巴巴普惠体" w:hAnsi="Cambria Math" w:cs="阿里巴巴普惠体" w:hint="eastAsia"/>
        </w:rPr>
        <w:t>V</w:t>
      </w:r>
      <w:r>
        <w:rPr>
          <w:rFonts w:eastAsia="阿里巴巴普惠体" w:hAnsi="Cambria Math" w:cs="阿里巴巴普惠体" w:hint="eastAsia"/>
          <w:vertAlign w:val="subscript"/>
        </w:rPr>
        <w:t>CE</w:t>
      </w:r>
      <w:r>
        <w:rPr>
          <w:rFonts w:eastAsia="阿里巴巴普惠体" w:hAnsi="Cambria Math" w:cs="阿里巴巴普惠体" w:hint="eastAsia"/>
        </w:rPr>
        <w:t>电压，可以得到：</w:t>
      </w:r>
    </w:p>
    <w:p w14:paraId="425ACD84" w14:textId="77777777" w:rsidR="00CA6A62" w:rsidRDefault="007804B2">
      <w:pPr>
        <w:ind w:left="800" w:firstLine="416"/>
        <w:rPr>
          <w:rFonts w:hAnsi="Cambria Math" w:cs="阿里巴巴普惠体"/>
        </w:rPr>
      </w:pPr>
      <m:oMathPara>
        <m:oMath>
          <m:sSub>
            <m:sSubPr>
              <m:ctrlPr>
                <w:rPr>
                  <w:rFonts w:ascii="Cambria Math" w:hAnsi="Cambria Math" w:cs="阿里巴巴普惠体"/>
                  <w:i/>
                </w:rPr>
              </m:ctrlPr>
            </m:sSubPr>
            <m:e>
              <m:r>
                <w:rPr>
                  <w:rFonts w:ascii="Cambria Math" w:hAnsi="Cambria Math" w:cs="阿里巴巴普惠体"/>
                </w:rPr>
                <m:t>V</m:t>
              </m:r>
            </m:e>
            <m:sub>
              <m:r>
                <w:rPr>
                  <w:rFonts w:ascii="Cambria Math" w:hAnsi="Cambria Math" w:cs="阿里巴巴普惠体"/>
                </w:rPr>
                <m:t>CE</m:t>
              </m:r>
            </m:sub>
          </m:sSub>
          <m:r>
            <w:rPr>
              <w:rFonts w:ascii="Cambria Math" w:hAnsi="Cambria Math" w:cs="阿里巴巴普惠体"/>
            </w:rPr>
            <m:t xml:space="preserve">= </m:t>
          </m:r>
          <m:sSub>
            <m:sSubPr>
              <m:ctrlPr>
                <w:rPr>
                  <w:rFonts w:ascii="Cambria Math" w:hAnsi="Cambria Math" w:cs="阿里巴巴普惠体"/>
                  <w:i/>
                </w:rPr>
              </m:ctrlPr>
            </m:sSubPr>
            <m:e>
              <m:r>
                <w:rPr>
                  <w:rFonts w:ascii="Cambria Math" w:hAnsi="Cambria Math" w:cs="阿里巴巴普惠体"/>
                </w:rPr>
                <m:t>V</m:t>
              </m:r>
            </m:e>
            <m:sub>
              <m:r>
                <w:rPr>
                  <w:rFonts w:ascii="Cambria Math" w:hAnsi="Cambria Math" w:cs="阿里巴巴普惠体"/>
                </w:rPr>
                <m:t>BC</m:t>
              </m:r>
            </m:sub>
          </m:sSub>
          <m:r>
            <w:rPr>
              <w:rFonts w:ascii="Cambria Math" w:hAnsi="Cambria Math" w:cs="阿里巴巴普惠体"/>
            </w:rPr>
            <m:t>-</m:t>
          </m:r>
          <m:sSub>
            <m:sSubPr>
              <m:ctrlPr>
                <w:rPr>
                  <w:rFonts w:ascii="Cambria Math" w:hAnsi="Cambria Math" w:cs="阿里巴巴普惠体"/>
                  <w:i/>
                </w:rPr>
              </m:ctrlPr>
            </m:sSubPr>
            <m:e>
              <m:r>
                <w:rPr>
                  <w:rFonts w:ascii="Cambria Math" w:hAnsi="Cambria Math" w:cs="阿里巴巴普惠体"/>
                </w:rPr>
                <m:t>V</m:t>
              </m:r>
            </m:e>
            <m:sub>
              <m:r>
                <w:rPr>
                  <w:rFonts w:ascii="Cambria Math" w:hAnsi="Cambria Math" w:cs="阿里巴巴普惠体"/>
                </w:rPr>
                <m:t>EB</m:t>
              </m:r>
            </m:sub>
          </m:sSub>
          <m:r>
            <w:rPr>
              <w:rFonts w:ascii="Cambria Math" w:hAnsi="Cambria Math" w:cs="阿里巴巴普惠体"/>
            </w:rPr>
            <m:t xml:space="preserve">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C</m:t>
              </m:r>
            </m:sub>
          </m:sSub>
          <m:r>
            <w:rPr>
              <w:rFonts w:ascii="Cambria Math" w:eastAsia="阿里巴巴普惠体" w:hAnsi="Cambria Math" w:cs="阿里巴巴普惠体"/>
            </w:rPr>
            <m:t>-</m:t>
          </m:r>
          <m:sSub>
            <m:sSubPr>
              <m:ctrlPr>
                <w:rPr>
                  <w:rFonts w:ascii="Cambria Math" w:eastAsia="阿里巴巴普惠体" w:hAnsi="Cambria Math" w:cs="阿里巴巴普惠体"/>
                  <w:i/>
                </w:rPr>
              </m:ctrlPr>
            </m:sSubPr>
            <m:e>
              <m:r>
                <w:rPr>
                  <w:rFonts w:ascii="Cambria Math" w:eastAsia="阿里巴巴普惠体" w:hAnsi="Cambria Math" w:cs="阿里巴巴普惠体"/>
                </w:rPr>
                <m:t>R</m:t>
              </m:r>
            </m:e>
            <m:sub>
              <m:r>
                <w:rPr>
                  <w:rFonts w:ascii="Cambria Math" w:eastAsia="阿里巴巴普惠体" w:hAnsi="Cambria Math" w:cs="阿里巴巴普惠体"/>
                </w:rPr>
                <m:t>C</m:t>
              </m:r>
            </m:sub>
          </m:sSub>
          <m:sSub>
            <m:sSubPr>
              <m:ctrlPr>
                <w:rPr>
                  <w:rFonts w:ascii="Cambria Math" w:eastAsia="阿里巴巴普惠体" w:hAnsi="Cambria Math" w:cs="阿里巴巴普惠体"/>
                  <w:i/>
                </w:rPr>
              </m:ctrlPr>
            </m:sSubPr>
            <m:e>
              <m:r>
                <w:rPr>
                  <w:rFonts w:ascii="Cambria Math" w:eastAsia="阿里巴巴普惠体" w:hAnsi="Cambria Math" w:cs="阿里巴巴普惠体"/>
                </w:rPr>
                <m:t>I</m:t>
              </m:r>
            </m:e>
            <m:sub>
              <m:r>
                <w:rPr>
                  <w:rFonts w:ascii="Cambria Math" w:eastAsia="阿里巴巴普惠体" w:hAnsi="Cambria Math" w:cs="阿里巴巴普惠体"/>
                </w:rPr>
                <m:t>C</m:t>
              </m:r>
            </m:sub>
          </m:sSub>
          <m:r>
            <w:rPr>
              <w:rFonts w:ascii="Cambria Math" w:eastAsia="阿里巴巴普惠体" w:hAnsi="Cambria Math" w:cs="阿里巴巴普惠体"/>
            </w:rPr>
            <m:t>)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E</m:t>
              </m:r>
            </m:sub>
          </m:sSub>
          <m:r>
            <w:rPr>
              <w:rFonts w:ascii="Cambria Math" w:eastAsia="阿里巴巴普惠体" w:hAnsi="Cambria Math" w:cs="阿里巴巴普惠体"/>
            </w:rPr>
            <m:t>-</m:t>
          </m:r>
          <m:sSub>
            <m:sSubPr>
              <m:ctrlPr>
                <w:rPr>
                  <w:rFonts w:ascii="Cambria Math" w:eastAsia="阿里巴巴普惠体" w:hAnsi="Cambria Math" w:cs="阿里巴巴普惠体"/>
                  <w:i/>
                </w:rPr>
              </m:ctrlPr>
            </m:sSubPr>
            <m:e>
              <m:r>
                <w:rPr>
                  <w:rFonts w:ascii="Cambria Math" w:eastAsia="阿里巴巴普惠体" w:hAnsi="Cambria Math" w:cs="阿里巴巴普惠体"/>
                </w:rPr>
                <m:t>R</m:t>
              </m:r>
            </m:e>
            <m:sub>
              <m:r>
                <w:rPr>
                  <w:rFonts w:ascii="Cambria Math" w:eastAsia="阿里巴巴普惠体" w:hAnsi="Cambria Math" w:cs="阿里巴巴普惠体"/>
                </w:rPr>
                <m:t>E</m:t>
              </m:r>
            </m:sub>
          </m:sSub>
          <m:sSub>
            <m:sSubPr>
              <m:ctrlPr>
                <w:rPr>
                  <w:rFonts w:ascii="Cambria Math" w:eastAsia="阿里巴巴普惠体" w:hAnsi="Cambria Math" w:cs="阿里巴巴普惠体"/>
                  <w:i/>
                </w:rPr>
              </m:ctrlPr>
            </m:sSubPr>
            <m:e>
              <m:r>
                <w:rPr>
                  <w:rFonts w:ascii="Cambria Math" w:eastAsia="阿里巴巴普惠体" w:hAnsi="Cambria Math" w:cs="阿里巴巴普惠体"/>
                </w:rPr>
                <m:t>I</m:t>
              </m:r>
            </m:e>
            <m:sub>
              <m:r>
                <w:rPr>
                  <w:rFonts w:ascii="Cambria Math" w:eastAsia="阿里巴巴普惠体" w:hAnsi="Cambria Math" w:cs="阿里巴巴普惠体"/>
                </w:rPr>
                <m:t>E</m:t>
              </m:r>
            </m:sub>
          </m:sSub>
          <m:r>
            <w:rPr>
              <w:rFonts w:ascii="Cambria Math" w:eastAsia="阿里巴巴普惠体" w:hAnsi="Cambria Math" w:cs="阿里巴巴普惠体"/>
            </w:rPr>
            <m:t xml:space="preserve">) </m:t>
          </m:r>
          <m:r>
            <w:rPr>
              <w:rFonts w:ascii="Cambria Math" w:eastAsia="阿里巴巴普惠体" w:hAnsi="Cambria Math" w:cs="阿里巴巴普惠体" w:hint="eastAsia"/>
            </w:rPr>
            <m:t>=</m:t>
          </m:r>
          <m:r>
            <w:rPr>
              <w:rFonts w:ascii="Cambria Math" w:eastAsia="阿里巴巴普惠体" w:hAnsi="Cambria Math" w:cs="阿里巴巴普惠体"/>
            </w:rPr>
            <m:t xml:space="preserve">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C</m:t>
              </m:r>
            </m:sub>
          </m:sSub>
          <m:r>
            <w:rPr>
              <w:rFonts w:ascii="Cambria Math" w:eastAsia="阿里巴巴普惠体" w:hAnsi="Cambria Math" w:cs="阿里巴巴普惠体"/>
            </w:rPr>
            <m:t xml:space="preserve">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E</m:t>
              </m:r>
            </m:sub>
          </m:sSub>
          <m:r>
            <w:rPr>
              <w:rFonts w:ascii="Cambria Math" w:eastAsia="阿里巴巴普惠体" w:hAnsi="Cambria Math" w:cs="阿里巴巴普惠体"/>
            </w:rPr>
            <m:t xml:space="preserve"> ) - (</m:t>
          </m:r>
          <m:sSub>
            <m:sSubPr>
              <m:ctrlPr>
                <w:rPr>
                  <w:rFonts w:ascii="Cambria Math" w:eastAsia="阿里巴巴普惠体" w:hAnsi="Cambria Math" w:cs="阿里巴巴普惠体"/>
                  <w:i/>
                </w:rPr>
              </m:ctrlPr>
            </m:sSubPr>
            <m:e>
              <m:r>
                <w:rPr>
                  <w:rFonts w:ascii="Cambria Math" w:eastAsia="阿里巴巴普惠体" w:hAnsi="Cambria Math" w:cs="阿里巴巴普惠体"/>
                </w:rPr>
                <m:t>R</m:t>
              </m:r>
            </m:e>
            <m:sub>
              <m:r>
                <w:rPr>
                  <w:rFonts w:ascii="Cambria Math" w:eastAsia="阿里巴巴普惠体" w:hAnsi="Cambria Math" w:cs="阿里巴巴普惠体"/>
                </w:rPr>
                <m:t>C</m:t>
              </m:r>
            </m:sub>
          </m:sSub>
          <m:sSub>
            <m:sSubPr>
              <m:ctrlPr>
                <w:rPr>
                  <w:rFonts w:ascii="Cambria Math" w:eastAsia="阿里巴巴普惠体" w:hAnsi="Cambria Math" w:cs="阿里巴巴普惠体"/>
                  <w:i/>
                </w:rPr>
              </m:ctrlPr>
            </m:sSubPr>
            <m:e>
              <m:r>
                <w:rPr>
                  <w:rFonts w:ascii="Cambria Math" w:eastAsia="阿里巴巴普惠体" w:hAnsi="Cambria Math" w:cs="阿里巴巴普惠体"/>
                </w:rPr>
                <m:t>I</m:t>
              </m:r>
            </m:e>
            <m:sub>
              <m:r>
                <w:rPr>
                  <w:rFonts w:ascii="Cambria Math" w:eastAsia="阿里巴巴普惠体" w:hAnsi="Cambria Math" w:cs="阿里巴巴普惠体"/>
                </w:rPr>
                <m:t>C</m:t>
              </m:r>
            </m:sub>
          </m:sSub>
          <m:r>
            <w:rPr>
              <w:rFonts w:ascii="Cambria Math" w:eastAsia="阿里巴巴普惠体" w:hAnsi="Cambria Math" w:cs="阿里巴巴普惠体"/>
            </w:rPr>
            <m:t>-</m:t>
          </m:r>
          <m:sSub>
            <m:sSubPr>
              <m:ctrlPr>
                <w:rPr>
                  <w:rFonts w:ascii="Cambria Math" w:eastAsia="阿里巴巴普惠体" w:hAnsi="Cambria Math" w:cs="阿里巴巴普惠体"/>
                  <w:i/>
                </w:rPr>
              </m:ctrlPr>
            </m:sSubPr>
            <m:e>
              <m:r>
                <w:rPr>
                  <w:rFonts w:ascii="Cambria Math" w:eastAsia="阿里巴巴普惠体" w:hAnsi="Cambria Math" w:cs="阿里巴巴普惠体"/>
                </w:rPr>
                <m:t>R</m:t>
              </m:r>
            </m:e>
            <m:sub>
              <m:r>
                <w:rPr>
                  <w:rFonts w:ascii="Cambria Math" w:eastAsia="阿里巴巴普惠体" w:hAnsi="Cambria Math" w:cs="阿里巴巴普惠体"/>
                </w:rPr>
                <m:t>E</m:t>
              </m:r>
            </m:sub>
          </m:sSub>
          <m:sSub>
            <m:sSubPr>
              <m:ctrlPr>
                <w:rPr>
                  <w:rFonts w:ascii="Cambria Math" w:eastAsia="阿里巴巴普惠体" w:hAnsi="Cambria Math" w:cs="阿里巴巴普惠体"/>
                  <w:i/>
                </w:rPr>
              </m:ctrlPr>
            </m:sSubPr>
            <m:e>
              <m:r>
                <w:rPr>
                  <w:rFonts w:ascii="Cambria Math" w:eastAsia="阿里巴巴普惠体" w:hAnsi="Cambria Math" w:cs="阿里巴巴普惠体"/>
                </w:rPr>
                <m:t>I</m:t>
              </m:r>
            </m:e>
            <m:sub>
              <m:r>
                <w:rPr>
                  <w:rFonts w:ascii="Cambria Math" w:eastAsia="阿里巴巴普惠体" w:hAnsi="Cambria Math" w:cs="阿里巴巴普惠体"/>
                </w:rPr>
                <m:t>E</m:t>
              </m:r>
            </m:sub>
          </m:sSub>
          <m:r>
            <w:rPr>
              <w:rFonts w:ascii="Cambria Math" w:eastAsia="阿里巴巴普惠体" w:hAnsi="Cambria Math" w:cs="阿里巴巴普惠体"/>
            </w:rPr>
            <m:t xml:space="preserve">) </m:t>
          </m:r>
          <m:r>
            <w:rPr>
              <w:rFonts w:ascii="Cambria Math" w:hAnsi="Cambria Math" w:cs="阿里巴巴普惠体"/>
            </w:rPr>
            <m:t xml:space="preserve"> </m:t>
          </m:r>
        </m:oMath>
      </m:oMathPara>
    </w:p>
    <w:p w14:paraId="308B0D75" w14:textId="77777777" w:rsidR="00CA6A62" w:rsidRDefault="008C5F79">
      <w:pPr>
        <w:ind w:left="800"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在R</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 xml:space="preserve"> = R</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 xml:space="preserve"> 的情况下，</w:t>
      </w:r>
      <m:oMath>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C</m:t>
            </m:r>
          </m:sub>
        </m:sSub>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E</m:t>
            </m:r>
          </m:sub>
        </m:sSub>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 ≈ 0</m:t>
        </m:r>
      </m:oMath>
      <w:r>
        <w:rPr>
          <w:rFonts w:ascii="阿里巴巴普惠体" w:eastAsia="阿里巴巴普惠体" w:hAnsi="阿里巴巴普惠体" w:cs="阿里巴巴普惠体" w:hint="eastAsia"/>
        </w:rPr>
        <w:t>，即：</w:t>
      </w:r>
    </w:p>
    <w:p w14:paraId="61900670" w14:textId="77777777" w:rsidR="00CA6A62" w:rsidRDefault="007804B2">
      <w:pPr>
        <w:ind w:left="800" w:firstLine="416"/>
        <w:rPr>
          <w:rFonts w:eastAsia="阿里巴巴普惠体" w:hAnsi="Cambria Math" w:cs="阿里巴巴普惠体"/>
        </w:rPr>
      </w:pPr>
      <m:oMathPara>
        <m:oMath>
          <m:sSub>
            <m:sSubPr>
              <m:ctrlPr>
                <w:rPr>
                  <w:rFonts w:ascii="Cambria Math" w:hAnsi="Cambria Math" w:cs="阿里巴巴普惠体"/>
                  <w:i/>
                </w:rPr>
              </m:ctrlPr>
            </m:sSubPr>
            <m:e>
              <m:r>
                <w:rPr>
                  <w:rFonts w:ascii="Cambria Math" w:hAnsi="Cambria Math" w:cs="阿里巴巴普惠体"/>
                </w:rPr>
                <m:t>V</m:t>
              </m:r>
            </m:e>
            <m:sub>
              <m:r>
                <w:rPr>
                  <w:rFonts w:ascii="Cambria Math" w:hAnsi="Cambria Math" w:cs="阿里巴巴普惠体"/>
                </w:rPr>
                <m:t>CE</m:t>
              </m:r>
            </m:sub>
          </m:sSub>
          <m:r>
            <w:rPr>
              <w:rFonts w:ascii="Cambria Math" w:hAnsi="Cambria Math" w:cs="阿里巴巴普惠体"/>
            </w:rPr>
            <m:t xml:space="preserve">=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C</m:t>
              </m:r>
            </m:sub>
          </m:sSub>
          <m:r>
            <w:rPr>
              <w:rFonts w:ascii="Cambria Math" w:eastAsia="阿里巴巴普惠体" w:hAnsi="Cambria Math" w:cs="阿里巴巴普惠体"/>
            </w:rPr>
            <m:t xml:space="preserve"> -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E</m:t>
              </m:r>
            </m:sub>
          </m:sSub>
        </m:oMath>
      </m:oMathPara>
    </w:p>
    <w:p w14:paraId="6D53D4B8" w14:textId="77777777" w:rsidR="00CA6A62" w:rsidRDefault="00CA6A62">
      <w:pPr>
        <w:ind w:left="800" w:firstLine="416"/>
        <w:rPr>
          <w:rFonts w:eastAsia="阿里巴巴普惠体" w:hAnsi="Cambria Math" w:cs="阿里巴巴普惠体"/>
        </w:rPr>
      </w:pPr>
    </w:p>
    <w:p w14:paraId="44149579" w14:textId="77777777" w:rsidR="00CA6A62" w:rsidRPr="004319E5" w:rsidRDefault="008C5F79" w:rsidP="004319E5">
      <w:pPr>
        <w:pStyle w:val="3"/>
        <w:numPr>
          <w:ilvl w:val="2"/>
          <w:numId w:val="7"/>
        </w:numPr>
      </w:pPr>
      <w:r w:rsidRPr="004319E5">
        <w:rPr>
          <w:rFonts w:hint="eastAsia"/>
        </w:rPr>
        <w:lastRenderedPageBreak/>
        <w:t>测试上电顺序</w:t>
      </w:r>
    </w:p>
    <w:p w14:paraId="6DCC5662" w14:textId="531ADBBF" w:rsidR="009C545F" w:rsidRPr="009C545F" w:rsidRDefault="008C5F79" w:rsidP="009C545F">
      <w:pPr>
        <w:rPr>
          <w:rFonts w:eastAsia="阿里巴巴普惠体" w:hAnsi="Cambria Math" w:cs="阿里巴巴普惠体"/>
        </w:rPr>
      </w:pPr>
      <w:r>
        <w:rPr>
          <w:rFonts w:eastAsia="阿里巴巴普惠体" w:hAnsi="Cambria Math" w:cs="阿里巴巴普惠体" w:hint="eastAsia"/>
        </w:rPr>
        <w:t>在进行一个测试点时，具体上电顺序以及测试顺序如下：</w:t>
      </w:r>
    </w:p>
    <w:p w14:paraId="5FB61155" w14:textId="3932D2C3" w:rsidR="00CA6A62" w:rsidRDefault="008C5F79" w:rsidP="00677A0C">
      <w:pPr>
        <w:numPr>
          <w:ilvl w:val="0"/>
          <w:numId w:val="5"/>
        </w:numPr>
        <w:ind w:firstLine="416"/>
        <w:jc w:val="left"/>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开启VC和VE两台电源的输出，但是均设置至0V。</w:t>
      </w:r>
    </w:p>
    <w:p w14:paraId="66C3CE5B" w14:textId="77777777" w:rsidR="00CA6A62" w:rsidRDefault="008C5F79" w:rsidP="00677A0C">
      <w:pPr>
        <w:numPr>
          <w:ilvl w:val="0"/>
          <w:numId w:val="5"/>
        </w:numPr>
        <w:ind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提高V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输出电压到指定值，将电压施加到晶体管上，直到在V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上测试到一个至少长达0.2s稳态的电压值，该数值接近V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，比需要测试的V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要高。在到达V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稳态时，I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将会在0附近，晶体管保持稳态关断。</w:t>
      </w:r>
    </w:p>
    <w:p w14:paraId="00D06928" w14:textId="77777777" w:rsidR="00CA6A62" w:rsidRDefault="008C5F79" w:rsidP="00677A0C">
      <w:pPr>
        <w:numPr>
          <w:ilvl w:val="0"/>
          <w:numId w:val="5"/>
        </w:numPr>
        <w:ind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提高V</w:t>
      </w:r>
      <w:r>
        <w:rPr>
          <w:rFonts w:ascii="阿里巴巴普惠体" w:eastAsia="阿里巴巴普惠体" w:hAnsi="阿里巴巴普惠体" w:cs="阿里巴巴普惠体" w:hint="eastAsia"/>
          <w:vertAlign w:val="subscript"/>
        </w:rPr>
        <w:t xml:space="preserve">E </w:t>
      </w:r>
      <w:r>
        <w:rPr>
          <w:rFonts w:ascii="阿里巴巴普惠体" w:eastAsia="阿里巴巴普惠体" w:hAnsi="阿里巴巴普惠体" w:cs="阿里巴巴普惠体" w:hint="eastAsia"/>
        </w:rPr>
        <w:t>输出电压到指定值，开启晶体管以产生电流I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。直到在V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上均测试到一个至少长达0.2s稳态的电压和电流值，开始记录作为本次V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和V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开启所产生对应晶体管的V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数值。</w:t>
      </w:r>
    </w:p>
    <w:p w14:paraId="565ECCD1" w14:textId="77777777" w:rsidR="00CA6A62" w:rsidRDefault="008C5F79" w:rsidP="00677A0C">
      <w:pPr>
        <w:numPr>
          <w:ilvl w:val="0"/>
          <w:numId w:val="5"/>
        </w:numPr>
        <w:ind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降低V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直到到达V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，去除施加在晶体管上的V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w:t>
      </w:r>
    </w:p>
    <w:p w14:paraId="0DE44AFE" w14:textId="77777777" w:rsidR="00CA6A62" w:rsidRDefault="008C5F79" w:rsidP="00677A0C">
      <w:pPr>
        <w:numPr>
          <w:ilvl w:val="0"/>
          <w:numId w:val="5"/>
        </w:numPr>
        <w:ind w:firstLine="416"/>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先关闭电源V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输出，再关闭电源V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输出</w:t>
      </w:r>
    </w:p>
    <w:p w14:paraId="0A1DA1C8" w14:textId="77777777" w:rsidR="00CA6A62" w:rsidRDefault="008C5F79">
      <w:pPr>
        <w:rPr>
          <w:rFonts w:ascii="阿里巴巴普惠体" w:eastAsia="阿里巴巴普惠体" w:hAnsi="阿里巴巴普惠体" w:cs="阿里巴巴普惠体"/>
        </w:rPr>
      </w:pPr>
      <w:r>
        <w:rPr>
          <w:noProof/>
        </w:rPr>
        <w:drawing>
          <wp:inline distT="0" distB="0" distL="114300" distR="114300" wp14:anchorId="2316FE19" wp14:editId="441ED9C0">
            <wp:extent cx="4838700" cy="4244340"/>
            <wp:effectExtent l="0" t="0" r="762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3"/>
                    <a:stretch>
                      <a:fillRect/>
                    </a:stretch>
                  </pic:blipFill>
                  <pic:spPr>
                    <a:xfrm>
                      <a:off x="0" y="0"/>
                      <a:ext cx="4838700" cy="4244340"/>
                    </a:xfrm>
                    <a:prstGeom prst="rect">
                      <a:avLst/>
                    </a:prstGeom>
                    <a:noFill/>
                    <a:ln>
                      <a:noFill/>
                    </a:ln>
                  </pic:spPr>
                </pic:pic>
              </a:graphicData>
            </a:graphic>
          </wp:inline>
        </w:drawing>
      </w:r>
    </w:p>
    <w:p w14:paraId="2DD42F47" w14:textId="77777777" w:rsidR="00CA6A62" w:rsidRDefault="00CA6A62">
      <w:pPr>
        <w:rPr>
          <w:rFonts w:eastAsia="阿里巴巴普惠体" w:hAnsi="Cambria Math" w:cs="阿里巴巴普惠体"/>
        </w:rPr>
      </w:pPr>
    </w:p>
    <w:p w14:paraId="4026846B" w14:textId="77777777" w:rsidR="00CA6A62" w:rsidRPr="004319E5" w:rsidRDefault="008C5F79" w:rsidP="004319E5">
      <w:pPr>
        <w:pStyle w:val="3"/>
        <w:numPr>
          <w:ilvl w:val="2"/>
          <w:numId w:val="7"/>
        </w:numPr>
      </w:pPr>
      <w:r w:rsidRPr="004319E5">
        <w:rPr>
          <w:rFonts w:hint="eastAsia"/>
        </w:rPr>
        <w:t>VC</w:t>
      </w:r>
      <w:r w:rsidRPr="004319E5">
        <w:rPr>
          <w:rFonts w:hint="eastAsia"/>
        </w:rPr>
        <w:t>建立时间</w:t>
      </w:r>
    </w:p>
    <w:p w14:paraId="20B2DD9B"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在参考测试/持续测试时，在开启V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产生电流I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前，会</w:t>
      </w:r>
      <w:proofErr w:type="gramStart"/>
      <w:r>
        <w:rPr>
          <w:rFonts w:ascii="阿里巴巴普惠体" w:eastAsia="阿里巴巴普惠体" w:hAnsi="阿里巴巴普惠体" w:cs="阿里巴巴普惠体" w:hint="eastAsia"/>
        </w:rPr>
        <w:t>先首先</w:t>
      </w:r>
      <w:proofErr w:type="gramEnd"/>
      <w:r>
        <w:rPr>
          <w:rFonts w:ascii="阿里巴巴普惠体" w:eastAsia="阿里巴巴普惠体" w:hAnsi="阿里巴巴普惠体" w:cs="阿里巴巴普惠体" w:hint="eastAsia"/>
        </w:rPr>
        <w:t>开启V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对V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电压进行增加。在此步骤中，电源会根据测试电流I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设置电源电流限值为1.3倍I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，避免损坏晶体管 ，避免管子出现大电流涌入现象。此时，由于开启了V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带来的V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的电压上升，将会在电源恒流模式下缓慢爬升，直至达到设定的V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数值。</w:t>
      </w:r>
    </w:p>
    <w:p w14:paraId="08EC49E5"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在测试</w:t>
      </w:r>
      <w:r>
        <w:rPr>
          <w:rFonts w:ascii="阿里巴巴普惠体" w:eastAsia="阿里巴巴普惠体" w:hAnsi="阿里巴巴普惠体" w:cs="阿里巴巴普惠体" w:hint="eastAsia"/>
          <w:b/>
          <w:bCs/>
        </w:rPr>
        <w:t>大电压小电流</w:t>
      </w:r>
      <w:r>
        <w:rPr>
          <w:rFonts w:ascii="阿里巴巴普惠体" w:eastAsia="阿里巴巴普惠体" w:hAnsi="阿里巴巴普惠体" w:cs="阿里巴巴普惠体" w:hint="eastAsia"/>
        </w:rPr>
        <w:t>安全工作区点位时，由于高压下I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较小，使得电源电流上限设置也会偏小以保护晶体管。因此，</w:t>
      </w:r>
      <w:r>
        <w:rPr>
          <w:rFonts w:ascii="阿里巴巴普惠体" w:eastAsia="阿里巴巴普惠体" w:hAnsi="阿里巴巴普惠体" w:cs="阿里巴巴普惠体" w:hint="eastAsia"/>
          <w:b/>
          <w:bCs/>
        </w:rPr>
        <w:t>VC需要开启更长时间</w:t>
      </w:r>
      <w:r>
        <w:rPr>
          <w:rFonts w:ascii="阿里巴巴普惠体" w:eastAsia="阿里巴巴普惠体" w:hAnsi="阿里巴巴普惠体" w:cs="阿里巴巴普惠体" w:hint="eastAsia"/>
        </w:rPr>
        <w:t>以进行晶体管电压施加并达到稳态。</w:t>
      </w:r>
    </w:p>
    <w:p w14:paraId="6BDB8DB6" w14:textId="77777777" w:rsidR="00CA6A62" w:rsidRDefault="00CA6A62" w:rsidP="009C545F">
      <w:pPr>
        <w:rPr>
          <w:rFonts w:ascii="阿里巴巴普惠体" w:eastAsia="阿里巴巴普惠体" w:hAnsi="阿里巴巴普惠体" w:cs="阿里巴巴普惠体"/>
        </w:rPr>
      </w:pPr>
    </w:p>
    <w:p w14:paraId="60D86FCF" w14:textId="77777777" w:rsidR="00CA6A62" w:rsidRPr="004319E5" w:rsidRDefault="008C5F79" w:rsidP="004319E5">
      <w:pPr>
        <w:pStyle w:val="3"/>
        <w:numPr>
          <w:ilvl w:val="2"/>
          <w:numId w:val="7"/>
        </w:numPr>
      </w:pPr>
      <w:r w:rsidRPr="004319E5">
        <w:rPr>
          <w:rFonts w:hint="eastAsia"/>
        </w:rPr>
        <w:t>测试电路</w:t>
      </w:r>
      <w:r w:rsidRPr="004319E5">
        <w:rPr>
          <w:rFonts w:hint="eastAsia"/>
        </w:rPr>
        <w:t>RE</w:t>
      </w:r>
      <w:r w:rsidRPr="004319E5">
        <w:rPr>
          <w:rFonts w:hint="eastAsia"/>
        </w:rPr>
        <w:t>与</w:t>
      </w:r>
      <w:r w:rsidRPr="004319E5">
        <w:rPr>
          <w:rFonts w:hint="eastAsia"/>
        </w:rPr>
        <w:t>RC</w:t>
      </w:r>
      <w:r w:rsidRPr="004319E5">
        <w:rPr>
          <w:rFonts w:hint="eastAsia"/>
        </w:rPr>
        <w:t>的选择设置：</w:t>
      </w:r>
    </w:p>
    <w:p w14:paraId="6A46393B"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原则上： R</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与R</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档位遵从以下设置：</w:t>
      </w:r>
    </w:p>
    <w:p w14:paraId="230E6EE4" w14:textId="59C5FD21" w:rsidR="00CA6A62" w:rsidRPr="00677A0C" w:rsidRDefault="007804B2" w:rsidP="00677A0C">
      <w:pPr>
        <w:ind w:left="800" w:firstLine="40"/>
        <w:rPr>
          <w:rFonts w:eastAsia="阿里巴巴普惠体" w:hAnsi="Cambria Math" w:cs="阿里巴巴普惠体"/>
        </w:rPr>
      </w:pPr>
      <m:oMathPara>
        <m:oMathParaPr>
          <m:jc m:val="center"/>
        </m:oMathParaPr>
        <m:oMath>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R</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hint="eastAsia"/>
            </w:rPr>
            <m:t>=</m:t>
          </m:r>
          <m:r>
            <m:rPr>
              <m:sty m:val="p"/>
            </m:rPr>
            <w:rPr>
              <w:rFonts w:ascii="Cambria Math" w:eastAsia="阿里巴巴普惠体" w:hAnsi="Cambria Math" w:cs="阿里巴巴普惠体"/>
            </w:rPr>
            <m:t xml:space="preserve"> </m:t>
          </m:r>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hint="eastAsia"/>
                </w:rPr>
                <m:t>R</m:t>
              </m:r>
            </m:e>
            <m:sub>
              <m:r>
                <m:rPr>
                  <m:sty m:val="p"/>
                </m:rPr>
                <w:rPr>
                  <w:rFonts w:ascii="Cambria Math" w:eastAsia="阿里巴巴普惠体" w:hAnsi="Cambria Math" w:cs="阿里巴巴普惠体"/>
                </w:rPr>
                <m:t>C</m:t>
              </m:r>
            </m:sub>
          </m:sSub>
          <m:r>
            <m:rPr>
              <m:sty m:val="p"/>
            </m:rPr>
            <w:rPr>
              <w:rFonts w:ascii="Cambria Math" w:eastAsia="阿里巴巴普惠体" w:hAnsi="Cambria Math" w:cs="阿里巴巴普惠体"/>
            </w:rPr>
            <m:t xml:space="preserve"> = </m:t>
          </m:r>
          <m:f>
            <m:fPr>
              <m:ctrlPr>
                <w:rPr>
                  <w:rFonts w:ascii="Cambria Math" w:eastAsia="阿里巴巴普惠体" w:hAnsi="Cambria Math" w:cs="阿里巴巴普惠体"/>
                </w:rPr>
              </m:ctrlPr>
            </m:fPr>
            <m:num>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m:t>
                  </m:r>
                </m:sub>
              </m:sSub>
              <m:r>
                <m:rPr>
                  <m:sty m:val="p"/>
                </m:rPr>
                <w:rPr>
                  <w:rFonts w:ascii="Cambria Math" w:eastAsia="阿里巴巴普惠体" w:hAnsi="Cambria Math" w:cs="阿里巴巴普惠体"/>
                </w:rPr>
                <m:t>-</m:t>
              </m:r>
              <m:sSub>
                <m:sSubPr>
                  <m:ctrlPr>
                    <w:rPr>
                      <w:rFonts w:ascii="Cambria Math" w:eastAsia="阿里巴巴普惠体" w:hAnsi="Cambria Math" w:cs="阿里巴巴普惠体" w:hint="eastAsia"/>
                    </w:rPr>
                  </m:ctrlPr>
                </m:sSubPr>
                <m:e>
                  <m:r>
                    <m:rPr>
                      <m:sty m:val="p"/>
                    </m:rPr>
                    <w:rPr>
                      <w:rFonts w:ascii="Cambria Math" w:eastAsia="阿里巴巴普惠体" w:hAnsi="Cambria Math" w:cs="阿里巴巴普惠体"/>
                    </w:rPr>
                    <m:t>V</m:t>
                  </m:r>
                </m:e>
                <m:sub>
                  <m:r>
                    <m:rPr>
                      <m:sty m:val="p"/>
                    </m:rPr>
                    <w:rPr>
                      <w:rFonts w:ascii="Cambria Math" w:eastAsia="阿里巴巴普惠体" w:hAnsi="Cambria Math" w:cs="阿里巴巴普惠体"/>
                    </w:rPr>
                    <m:t>EB</m:t>
                  </m:r>
                </m:sub>
              </m:sSub>
            </m:num>
            <m:den>
              <m:sSub>
                <m:sSubPr>
                  <m:ctrlPr>
                    <w:rPr>
                      <w:rFonts w:ascii="Cambria Math" w:eastAsia="阿里巴巴普惠体" w:hAnsi="Cambria Math" w:cs="阿里巴巴普惠体"/>
                    </w:rPr>
                  </m:ctrlPr>
                </m:sSubPr>
                <m:e>
                  <m:r>
                    <m:rPr>
                      <m:sty m:val="p"/>
                    </m:rPr>
                    <w:rPr>
                      <w:rFonts w:ascii="Cambria Math" w:eastAsia="阿里巴巴普惠体" w:hAnsi="Cambria Math" w:cs="阿里巴巴普惠体"/>
                    </w:rPr>
                    <m:t>I</m:t>
                  </m:r>
                </m:e>
                <m:sub>
                  <m:r>
                    <m:rPr>
                      <m:sty m:val="p"/>
                    </m:rPr>
                    <w:rPr>
                      <w:rFonts w:ascii="Cambria Math" w:eastAsia="阿里巴巴普惠体" w:hAnsi="Cambria Math" w:cs="阿里巴巴普惠体"/>
                    </w:rPr>
                    <m:t>c</m:t>
                  </m:r>
                </m:sub>
              </m:sSub>
            </m:den>
          </m:f>
          <m:r>
            <m:rPr>
              <m:sty m:val="p"/>
            </m:rPr>
            <w:rPr>
              <w:rFonts w:ascii="Cambria Math" w:eastAsia="阿里巴巴普惠体" w:hAnsi="Cambria Math" w:cs="阿里巴巴普惠体"/>
            </w:rPr>
            <m:t xml:space="preserve"> </m:t>
          </m:r>
        </m:oMath>
      </m:oMathPara>
    </w:p>
    <w:p w14:paraId="7BC0EE3A" w14:textId="77777777" w:rsidR="00CA6A62" w:rsidRDefault="008C5F79" w:rsidP="009C545F">
      <w:pPr>
        <w:ind w:firstLine="420"/>
        <w:rPr>
          <w:rFonts w:ascii="阿里巴巴普惠体" w:eastAsia="阿里巴巴普惠体" w:hAnsi="阿里巴巴普惠体" w:cs="阿里巴巴普惠体"/>
        </w:rPr>
      </w:pPr>
      <w:r>
        <w:rPr>
          <w:rFonts w:eastAsia="阿里巴巴普惠体" w:hAnsi="Cambria Math" w:cs="阿里巴巴普惠体" w:hint="eastAsia"/>
        </w:rPr>
        <w:t>具体原理参考上文对测试电路原理推导。</w:t>
      </w:r>
    </w:p>
    <w:p w14:paraId="33801943" w14:textId="77777777" w:rsidR="00CA6A62" w:rsidRPr="004319E5" w:rsidRDefault="008C5F79" w:rsidP="004319E5">
      <w:pPr>
        <w:pStyle w:val="3"/>
        <w:numPr>
          <w:ilvl w:val="2"/>
          <w:numId w:val="7"/>
        </w:numPr>
      </w:pPr>
      <w:r w:rsidRPr="004319E5">
        <w:rPr>
          <w:rFonts w:hint="eastAsia"/>
        </w:rPr>
        <w:t xml:space="preserve">PNP &amp; NPN </w:t>
      </w:r>
      <w:r w:rsidRPr="004319E5">
        <w:rPr>
          <w:rFonts w:hint="eastAsia"/>
        </w:rPr>
        <w:t>接线</w:t>
      </w:r>
    </w:p>
    <w:p w14:paraId="5455F249"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在测试过程中，需要注意，关于晶体管类型一定要有PNP 或 NPN清楚认知。根据晶体管类型需要注意：前面板接线端子、软件内测试参数选择。当</w:t>
      </w:r>
      <w:r>
        <w:rPr>
          <w:rFonts w:ascii="阿里巴巴普惠体" w:eastAsia="阿里巴巴普惠体" w:hAnsi="阿里巴巴普惠体" w:cs="阿里巴巴普惠体" w:hint="eastAsia"/>
          <w:b/>
          <w:bCs/>
        </w:rPr>
        <w:t>晶体管类型、前面板接线端子、软件内测试参数选择三者</w:t>
      </w:r>
      <w:r>
        <w:rPr>
          <w:rFonts w:ascii="阿里巴巴普惠体" w:eastAsia="阿里巴巴普惠体" w:hAnsi="阿里巴巴普惠体" w:cs="阿里巴巴普惠体" w:hint="eastAsia"/>
          <w:b/>
          <w:bCs/>
          <w:u w:val="single"/>
        </w:rPr>
        <w:t>其中一个不正确时</w:t>
      </w:r>
      <w:r>
        <w:rPr>
          <w:rFonts w:ascii="阿里巴巴普惠体" w:eastAsia="阿里巴巴普惠体" w:hAnsi="阿里巴巴普惠体" w:cs="阿里巴巴普惠体" w:hint="eastAsia"/>
          <w:u w:val="single"/>
        </w:rPr>
        <w:t>，会导致测试无法进行</w:t>
      </w:r>
      <w:r>
        <w:rPr>
          <w:rFonts w:ascii="阿里巴巴普惠体" w:eastAsia="阿里巴巴普惠体" w:hAnsi="阿里巴巴普惠体" w:cs="阿里巴巴普惠体" w:hint="eastAsia"/>
        </w:rPr>
        <w:t>。</w:t>
      </w:r>
    </w:p>
    <w:p w14:paraId="003CB749" w14:textId="77777777" w:rsidR="00CA6A62" w:rsidRPr="004319E5" w:rsidRDefault="008C5F79" w:rsidP="004319E5">
      <w:pPr>
        <w:pStyle w:val="3"/>
        <w:numPr>
          <w:ilvl w:val="2"/>
          <w:numId w:val="7"/>
        </w:numPr>
      </w:pPr>
      <w:r w:rsidRPr="004319E5">
        <w:rPr>
          <w:rFonts w:hint="eastAsia"/>
        </w:rPr>
        <w:t xml:space="preserve">VC &amp; VE </w:t>
      </w:r>
      <w:r w:rsidRPr="004319E5">
        <w:rPr>
          <w:rFonts w:hint="eastAsia"/>
        </w:rPr>
        <w:t>限制值</w:t>
      </w:r>
    </w:p>
    <w:p w14:paraId="69FC2389" w14:textId="77777777" w:rsidR="009C545F" w:rsidRDefault="008C5F79" w:rsidP="009C545F">
      <w:pPr>
        <w:ind w:firstLineChars="200" w:firstLine="420"/>
        <w:rPr>
          <w:rFonts w:eastAsia="阿里巴巴普惠体" w:hAnsi="Cambria Math" w:cs="阿里巴巴普惠体"/>
        </w:rPr>
      </w:pPr>
      <w:r>
        <w:rPr>
          <w:rFonts w:ascii="阿里巴巴普惠体" w:eastAsia="阿里巴巴普惠体" w:hAnsi="阿里巴巴普惠体" w:cs="阿里巴巴普惠体" w:hint="eastAsia"/>
        </w:rPr>
        <w:t>在R</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 xml:space="preserve"> = R</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≈I</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 xml:space="preserve"> 的情况下，</w:t>
      </w:r>
      <m:oMath>
        <m:sSub>
          <m:sSubPr>
            <m:ctrlPr>
              <w:rPr>
                <w:rFonts w:ascii="Cambria Math" w:hAnsi="Cambria Math" w:cs="阿里巴巴普惠体"/>
                <w:i/>
              </w:rPr>
            </m:ctrlPr>
          </m:sSubPr>
          <m:e>
            <m:r>
              <w:rPr>
                <w:rFonts w:ascii="Cambria Math" w:hAnsi="Cambria Math" w:cs="阿里巴巴普惠体"/>
              </w:rPr>
              <m:t>V</m:t>
            </m:r>
          </m:e>
          <m:sub>
            <m:r>
              <w:rPr>
                <w:rFonts w:ascii="Cambria Math" w:hAnsi="Cambria Math" w:cs="阿里巴巴普惠体"/>
              </w:rPr>
              <m:t>CE</m:t>
            </m:r>
          </m:sub>
        </m:sSub>
        <m:r>
          <w:rPr>
            <w:rFonts w:ascii="Cambria Math" w:hAnsi="Cambria Math" w:cs="阿里巴巴普惠体"/>
          </w:rPr>
          <m:t xml:space="preserve">=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C</m:t>
            </m:r>
          </m:sub>
        </m:sSub>
        <m:r>
          <w:rPr>
            <w:rFonts w:ascii="Cambria Math" w:eastAsia="阿里巴巴普惠体" w:hAnsi="Cambria Math" w:cs="阿里巴巴普惠体"/>
          </w:rPr>
          <m:t xml:space="preserve"> - </m:t>
        </m:r>
        <m:sSub>
          <m:sSubPr>
            <m:ctrlPr>
              <w:rPr>
                <w:rFonts w:ascii="Cambria Math" w:eastAsia="阿里巴巴普惠体" w:hAnsi="Cambria Math" w:cs="阿里巴巴普惠体" w:hint="eastAsia"/>
                <w:i/>
              </w:rPr>
            </m:ctrlPr>
          </m:sSubPr>
          <m:e>
            <m:r>
              <w:rPr>
                <w:rFonts w:ascii="Cambria Math" w:eastAsia="阿里巴巴普惠体" w:hAnsi="Cambria Math" w:cs="阿里巴巴普惠体"/>
              </w:rPr>
              <m:t>V</m:t>
            </m:r>
          </m:e>
          <m:sub>
            <m:r>
              <w:rPr>
                <w:rFonts w:ascii="Cambria Math" w:eastAsia="阿里巴巴普惠体" w:hAnsi="Cambria Math" w:cs="阿里巴巴普惠体"/>
              </w:rPr>
              <m:t>E</m:t>
            </m:r>
          </m:sub>
        </m:sSub>
      </m:oMath>
      <w:r>
        <w:rPr>
          <w:rFonts w:eastAsia="阿里巴巴普惠体" w:hAnsi="Cambria Math" w:cs="阿里巴巴普惠体" w:hint="eastAsia"/>
        </w:rPr>
        <w:t>。</w:t>
      </w:r>
    </w:p>
    <w:p w14:paraId="3CB8E7B1" w14:textId="68EE1700" w:rsidR="00CA6A62" w:rsidRDefault="008C5F79" w:rsidP="009C545F">
      <w:pPr>
        <w:ind w:firstLineChars="200" w:firstLine="420"/>
        <w:rPr>
          <w:rFonts w:ascii="阿里巴巴普惠体" w:eastAsia="阿里巴巴普惠体" w:hAnsi="阿里巴巴普惠体" w:cs="阿里巴巴普惠体"/>
        </w:rPr>
      </w:pPr>
      <w:r>
        <w:rPr>
          <w:rFonts w:eastAsia="阿里巴巴普惠体" w:hAnsi="Cambria Math" w:cs="阿里巴巴普惠体" w:hint="eastAsia"/>
        </w:rPr>
        <w:t>则进行测试时，首先确定</w:t>
      </w:r>
      <w:r>
        <w:rPr>
          <w:rFonts w:eastAsia="阿里巴巴普惠体" w:hAnsi="Cambria Math" w:cs="阿里巴巴普惠体" w:hint="eastAsia"/>
        </w:rPr>
        <w:t>VE</w:t>
      </w:r>
      <w:r>
        <w:rPr>
          <w:rFonts w:eastAsia="阿里巴巴普惠体" w:hAnsi="Cambria Math" w:cs="阿里巴巴普惠体" w:hint="eastAsia"/>
        </w:rPr>
        <w:t>限值，建议设置值低于</w:t>
      </w:r>
      <w:r>
        <w:rPr>
          <w:rFonts w:eastAsia="阿里巴巴普惠体" w:hAnsi="Cambria Math" w:cs="阿里巴巴普惠体" w:hint="eastAsia"/>
        </w:rPr>
        <w:t xml:space="preserve"> 50V</w:t>
      </w:r>
      <w:r>
        <w:rPr>
          <w:rFonts w:eastAsia="阿里巴巴普惠体" w:hAnsi="Cambria Math" w:cs="阿里巴巴普惠体" w:hint="eastAsia"/>
        </w:rPr>
        <w:t>。根据电阻档位，必须大于电阻箱档位带来压降，即至少大于</w:t>
      </w:r>
      <w:r>
        <w:rPr>
          <w:rFonts w:eastAsia="阿里巴巴普惠体" w:hAnsi="Cambria Math" w:cs="阿里巴巴普惠体" w:hint="eastAsia"/>
        </w:rPr>
        <w:t>R</w:t>
      </w:r>
      <w:r>
        <w:rPr>
          <w:rFonts w:eastAsia="阿里巴巴普惠体" w:hAnsi="Cambria Math" w:cs="阿里巴巴普惠体" w:hint="eastAsia"/>
          <w:vertAlign w:val="subscript"/>
        </w:rPr>
        <w:t>C</w:t>
      </w:r>
      <w:r>
        <w:rPr>
          <w:rFonts w:eastAsia="阿里巴巴普惠体" w:hAnsi="Cambria Math" w:cs="阿里巴巴普惠体" w:hint="eastAsia"/>
        </w:rPr>
        <w:t>*I</w:t>
      </w:r>
      <w:r>
        <w:rPr>
          <w:rFonts w:eastAsia="阿里巴巴普惠体" w:hAnsi="Cambria Math" w:cs="阿里巴巴普惠体" w:hint="eastAsia"/>
          <w:vertAlign w:val="subscript"/>
        </w:rPr>
        <w:t>C</w:t>
      </w:r>
      <w:r>
        <w:rPr>
          <w:rFonts w:eastAsia="阿里巴巴普惠体" w:hAnsi="Cambria Math" w:cs="阿里巴巴普惠体" w:hint="eastAsia"/>
        </w:rPr>
        <w:t>。</w:t>
      </w:r>
      <w:r>
        <w:rPr>
          <w:rFonts w:ascii="阿里巴巴普惠体" w:eastAsia="阿里巴巴普惠体" w:hAnsi="阿里巴巴普惠体" w:cs="阿里巴巴普惠体" w:hint="eastAsia"/>
        </w:rPr>
        <w:t>VC设置限制至少大于V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 xml:space="preserve">CE </w:t>
      </w:r>
      <w:r>
        <w:rPr>
          <w:rFonts w:ascii="阿里巴巴普惠体" w:eastAsia="阿里巴巴普惠体" w:hAnsi="阿里巴巴普惠体" w:cs="阿里巴巴普惠体" w:hint="eastAsia"/>
        </w:rPr>
        <w:t>，但不大于基极- 发射极最大电压V</w:t>
      </w:r>
      <w:r>
        <w:rPr>
          <w:rFonts w:ascii="阿里巴巴普惠体" w:eastAsia="阿里巴巴普惠体" w:hAnsi="阿里巴巴普惠体" w:cs="阿里巴巴普惠体" w:hint="eastAsia"/>
          <w:vertAlign w:val="subscript"/>
        </w:rPr>
        <w:t>CBO</w:t>
      </w:r>
      <w:r>
        <w:rPr>
          <w:rFonts w:ascii="阿里巴巴普惠体" w:eastAsia="阿里巴巴普惠体" w:hAnsi="阿里巴巴普惠体" w:cs="阿里巴巴普惠体" w:hint="eastAsia"/>
        </w:rPr>
        <w:t>和集电极- 发射极最大电压V</w:t>
      </w:r>
      <w:r>
        <w:rPr>
          <w:rFonts w:ascii="阿里巴巴普惠体" w:eastAsia="阿里巴巴普惠体" w:hAnsi="阿里巴巴普惠体" w:cs="阿里巴巴普惠体" w:hint="eastAsia"/>
          <w:vertAlign w:val="subscript"/>
        </w:rPr>
        <w:t>CEO</w:t>
      </w:r>
      <w:r>
        <w:rPr>
          <w:rFonts w:ascii="阿里巴巴普惠体" w:eastAsia="阿里巴巴普惠体" w:hAnsi="阿里巴巴普惠体" w:cs="阿里巴巴普惠体" w:hint="eastAsia"/>
        </w:rPr>
        <w:t>。</w:t>
      </w:r>
    </w:p>
    <w:p w14:paraId="10F541F4" w14:textId="1E9F0F49" w:rsidR="009C545F" w:rsidRDefault="009C545F" w:rsidP="009C545F">
      <w:pPr>
        <w:ind w:firstLineChars="200" w:firstLine="420"/>
        <w:rPr>
          <w:rFonts w:ascii="阿里巴巴普惠体" w:eastAsia="阿里巴巴普惠体" w:hAnsi="阿里巴巴普惠体" w:cs="阿里巴巴普惠体"/>
        </w:rPr>
      </w:pPr>
    </w:p>
    <w:p w14:paraId="571A2CCC" w14:textId="77777777" w:rsidR="009C545F" w:rsidRPr="009C545F" w:rsidRDefault="009C545F" w:rsidP="009C545F">
      <w:pPr>
        <w:ind w:firstLineChars="200" w:firstLine="420"/>
        <w:rPr>
          <w:rFonts w:eastAsia="阿里巴巴普惠体" w:hAnsi="Cambria Math" w:cs="阿里巴巴普惠体"/>
        </w:rPr>
      </w:pPr>
    </w:p>
    <w:p w14:paraId="1C9D485F" w14:textId="77777777" w:rsidR="00CA6A62" w:rsidRPr="00BC6926" w:rsidRDefault="008C5F79" w:rsidP="00BC6926">
      <w:pPr>
        <w:pStyle w:val="2"/>
        <w:numPr>
          <w:ilvl w:val="1"/>
          <w:numId w:val="7"/>
        </w:numPr>
      </w:pPr>
      <w:bookmarkStart w:id="27" w:name="_Toc185456216"/>
      <w:r w:rsidRPr="00BC6926">
        <w:rPr>
          <w:rFonts w:hint="eastAsia"/>
        </w:rPr>
        <w:t>参考测试</w:t>
      </w:r>
      <w:bookmarkEnd w:id="27"/>
    </w:p>
    <w:p w14:paraId="58EE2865"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参考测试阶段用于记录晶体管的具体输出能力，将会采用比工作时间更短的电源开启时间，根据V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用于确定施加的电源电压V</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和V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，以及需要选择的可变电阻R</w:t>
      </w:r>
      <w:r>
        <w:rPr>
          <w:rFonts w:ascii="阿里巴巴普惠体" w:eastAsia="阿里巴巴普惠体" w:hAnsi="阿里巴巴普惠体" w:cs="阿里巴巴普惠体" w:hint="eastAsia"/>
          <w:vertAlign w:val="subscript"/>
        </w:rPr>
        <w:t>E</w:t>
      </w:r>
      <w:r>
        <w:rPr>
          <w:rFonts w:ascii="阿里巴巴普惠体" w:eastAsia="阿里巴巴普惠体" w:hAnsi="阿里巴巴普惠体" w:cs="阿里巴巴普惠体" w:hint="eastAsia"/>
        </w:rPr>
        <w:t>和R</w:t>
      </w:r>
      <w:r>
        <w:rPr>
          <w:rFonts w:ascii="阿里巴巴普惠体" w:eastAsia="阿里巴巴普惠体" w:hAnsi="阿里巴巴普惠体" w:cs="阿里巴巴普惠体" w:hint="eastAsia"/>
          <w:vertAlign w:val="subscript"/>
        </w:rPr>
        <w:t xml:space="preserve">C </w:t>
      </w:r>
      <w:r>
        <w:rPr>
          <w:rFonts w:ascii="阿里巴巴普惠体" w:eastAsia="阿里巴巴普惠体" w:hAnsi="阿里巴巴普惠体" w:cs="阿里巴巴普惠体" w:hint="eastAsia"/>
        </w:rPr>
        <w:t>。具体测试步骤如下：</w:t>
      </w:r>
    </w:p>
    <w:p w14:paraId="43909A42"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1 : 确定晶体管的类型为</w:t>
      </w:r>
      <w:r>
        <w:rPr>
          <w:rFonts w:ascii="阿里巴巴普惠体" w:eastAsia="阿里巴巴普惠体" w:hAnsi="阿里巴巴普惠体" w:cs="阿里巴巴普惠体" w:hint="eastAsia"/>
          <w:b/>
          <w:bCs/>
        </w:rPr>
        <w:t>PNP或者NPN型</w:t>
      </w:r>
      <w:r>
        <w:rPr>
          <w:rFonts w:ascii="阿里巴巴普惠体" w:eastAsia="阿里巴巴普惠体" w:hAnsi="阿里巴巴普惠体" w:cs="阿里巴巴普惠体" w:hint="eastAsia"/>
        </w:rPr>
        <w:t>，并根据型号，更换机柜的测试台处接线面板。NPN选择上部接线端口，PNP选择下部接线端口。</w:t>
      </w:r>
    </w:p>
    <w:p w14:paraId="1D7AC193" w14:textId="77777777" w:rsidR="00CA6A62" w:rsidRDefault="008C5F79">
      <w:pPr>
        <w:ind w:firstLine="420"/>
      </w:pPr>
      <w:r>
        <w:rPr>
          <w:noProof/>
        </w:rPr>
        <w:drawing>
          <wp:inline distT="0" distB="0" distL="114300" distR="114300" wp14:anchorId="6E947E54" wp14:editId="51BF45B7">
            <wp:extent cx="5269865" cy="1312545"/>
            <wp:effectExtent l="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4"/>
                    <a:srcRect t="34548" b="21153"/>
                    <a:stretch>
                      <a:fillRect/>
                    </a:stretch>
                  </pic:blipFill>
                  <pic:spPr>
                    <a:xfrm>
                      <a:off x="0" y="0"/>
                      <a:ext cx="5269865" cy="1312545"/>
                    </a:xfrm>
                    <a:prstGeom prst="rect">
                      <a:avLst/>
                    </a:prstGeom>
                    <a:noFill/>
                    <a:ln>
                      <a:noFill/>
                    </a:ln>
                  </pic:spPr>
                </pic:pic>
              </a:graphicData>
            </a:graphic>
          </wp:inline>
        </w:drawing>
      </w:r>
    </w:p>
    <w:p w14:paraId="0960F7F3" w14:textId="77777777" w:rsidR="00CA6A62" w:rsidRDefault="00CA6A62">
      <w:pPr>
        <w:ind w:firstLine="420"/>
      </w:pPr>
    </w:p>
    <w:tbl>
      <w:tblPr>
        <w:tblStyle w:val="a6"/>
        <w:tblW w:w="0" w:type="auto"/>
        <w:tblInd w:w="421" w:type="dxa"/>
        <w:tblLook w:val="04A0" w:firstRow="1" w:lastRow="0" w:firstColumn="1" w:lastColumn="0" w:noHBand="0" w:noVBand="1"/>
      </w:tblPr>
      <w:tblGrid>
        <w:gridCol w:w="1102"/>
        <w:gridCol w:w="6773"/>
      </w:tblGrid>
      <w:tr w:rsidR="00CA6A62" w14:paraId="2BC251C8" w14:textId="77777777">
        <w:trPr>
          <w:trHeight w:val="1304"/>
        </w:trPr>
        <w:tc>
          <w:tcPr>
            <w:tcW w:w="1134" w:type="dxa"/>
            <w:vAlign w:val="center"/>
          </w:tcPr>
          <w:p w14:paraId="6814ED0E" w14:textId="77777777" w:rsidR="00CA6A62" w:rsidRDefault="008C5F79">
            <w:pPr>
              <w:pStyle w:val="31"/>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lang w:eastAsia="zh-CN"/>
              </w:rPr>
              <w:drawing>
                <wp:inline distT="0" distB="0" distL="0" distR="0" wp14:anchorId="31E25838" wp14:editId="535F34E8">
                  <wp:extent cx="361950" cy="295275"/>
                  <wp:effectExtent l="0" t="0" r="3810" b="952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a:xfrm>
                            <a:off x="0" y="0"/>
                            <a:ext cx="361950" cy="295275"/>
                          </a:xfrm>
                          <a:prstGeom prst="rect">
                            <a:avLst/>
                          </a:prstGeom>
                          <a:noFill/>
                          <a:ln w="9525">
                            <a:noFill/>
                            <a:miter lim="800000"/>
                            <a:headEnd/>
                            <a:tailEnd/>
                          </a:ln>
                        </pic:spPr>
                      </pic:pic>
                    </a:graphicData>
                  </a:graphic>
                </wp:inline>
              </w:drawing>
            </w:r>
          </w:p>
        </w:tc>
        <w:tc>
          <w:tcPr>
            <w:tcW w:w="7370" w:type="dxa"/>
            <w:vAlign w:val="center"/>
          </w:tcPr>
          <w:p w14:paraId="05D732BE" w14:textId="77777777" w:rsidR="00CA6A62" w:rsidRDefault="008C5F79">
            <w:pPr>
              <w:pStyle w:val="31"/>
              <w:rPr>
                <w:rFonts w:ascii="阿里巴巴普惠体" w:eastAsia="阿里巴巴普惠体" w:hAnsi="阿里巴巴普惠体" w:cs="阿里巴巴普惠体"/>
                <w:bCs/>
                <w:lang w:eastAsia="zh-CN"/>
              </w:rPr>
            </w:pPr>
            <w:r>
              <w:rPr>
                <w:rFonts w:ascii="阿里巴巴普惠体" w:eastAsia="阿里巴巴普惠体" w:hAnsi="阿里巴巴普惠体" w:cs="阿里巴巴普惠体" w:hint="eastAsia"/>
                <w:b/>
                <w:lang w:eastAsia="zh-CN"/>
              </w:rPr>
              <w:t>警告：</w:t>
            </w:r>
            <w:r>
              <w:rPr>
                <w:rFonts w:ascii="阿里巴巴普惠体" w:eastAsia="阿里巴巴普惠体" w:hAnsi="阿里巴巴普惠体" w:cs="阿里巴巴普惠体" w:hint="eastAsia"/>
                <w:bCs/>
                <w:lang w:eastAsia="zh-CN"/>
              </w:rPr>
              <w:t>在安装被测物时，一定要清楚晶体管类型为PNP还是NPN。若使用错误接线，则会将原来的V</w:t>
            </w:r>
            <w:r>
              <w:rPr>
                <w:rFonts w:ascii="阿里巴巴普惠体" w:eastAsia="阿里巴巴普惠体" w:hAnsi="阿里巴巴普惠体" w:cs="阿里巴巴普惠体" w:hint="eastAsia"/>
                <w:bCs/>
                <w:vertAlign w:val="subscript"/>
                <w:lang w:eastAsia="zh-CN"/>
              </w:rPr>
              <w:t>BC</w:t>
            </w:r>
            <w:r>
              <w:rPr>
                <w:rFonts w:ascii="阿里巴巴普惠体" w:eastAsia="阿里巴巴普惠体" w:hAnsi="阿里巴巴普惠体" w:cs="阿里巴巴普惠体" w:hint="eastAsia"/>
                <w:bCs/>
                <w:lang w:eastAsia="zh-CN"/>
              </w:rPr>
              <w:t>施加成V</w:t>
            </w:r>
            <w:r>
              <w:rPr>
                <w:rFonts w:ascii="阿里巴巴普惠体" w:eastAsia="阿里巴巴普惠体" w:hAnsi="阿里巴巴普惠体" w:cs="阿里巴巴普惠体" w:hint="eastAsia"/>
                <w:bCs/>
                <w:vertAlign w:val="subscript"/>
                <w:lang w:eastAsia="zh-CN"/>
              </w:rPr>
              <w:t>BE</w:t>
            </w:r>
            <w:r>
              <w:rPr>
                <w:rFonts w:ascii="阿里巴巴普惠体" w:eastAsia="阿里巴巴普惠体" w:hAnsi="阿里巴巴普惠体" w:cs="阿里巴巴普惠体" w:hint="eastAsia"/>
                <w:bCs/>
                <w:lang w:eastAsia="zh-CN"/>
              </w:rPr>
              <w:t>，此时将会造成晶体管损坏！</w:t>
            </w:r>
          </w:p>
        </w:tc>
      </w:tr>
    </w:tbl>
    <w:p w14:paraId="58C82651" w14:textId="77777777" w:rsidR="00CA6A62" w:rsidRDefault="00CA6A62">
      <w:pPr>
        <w:ind w:firstLine="420"/>
      </w:pPr>
    </w:p>
    <w:p w14:paraId="1172E844"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2 ：装载晶体管。将晶体管套入测试装具后，然后将测试装具装载至被测物夹具上，按指定方向进行插入。</w:t>
      </w:r>
    </w:p>
    <w:p w14:paraId="00452F54" w14:textId="1393119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067D9CF3" wp14:editId="1BFAC2A3">
            <wp:extent cx="4714875" cy="1420495"/>
            <wp:effectExtent l="0" t="0" r="0" b="0"/>
            <wp:docPr id="37" name="图片 37" descr="ba3a018cad1d8092a9119dfd5c58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a3a018cad1d8092a9119dfd5c585f2"/>
                    <pic:cNvPicPr>
                      <a:picLocks noChangeAspect="1"/>
                    </pic:cNvPicPr>
                  </pic:nvPicPr>
                  <pic:blipFill>
                    <a:blip r:embed="rId19"/>
                    <a:srcRect l="32445" t="28323" r="30809" b="63426"/>
                    <a:stretch>
                      <a:fillRect/>
                    </a:stretch>
                  </pic:blipFill>
                  <pic:spPr>
                    <a:xfrm>
                      <a:off x="0" y="0"/>
                      <a:ext cx="4714875" cy="1420495"/>
                    </a:xfrm>
                    <a:prstGeom prst="rect">
                      <a:avLst/>
                    </a:prstGeom>
                  </pic:spPr>
                </pic:pic>
              </a:graphicData>
            </a:graphic>
          </wp:inline>
        </w:drawing>
      </w:r>
    </w:p>
    <w:p w14:paraId="0C167E56" w14:textId="38CAA227" w:rsidR="009C545F" w:rsidRDefault="009C545F">
      <w:pPr>
        <w:ind w:firstLine="420"/>
        <w:rPr>
          <w:rFonts w:ascii="阿里巴巴普惠体" w:eastAsia="阿里巴巴普惠体" w:hAnsi="阿里巴巴普惠体" w:cs="阿里巴巴普惠体"/>
        </w:rPr>
      </w:pPr>
    </w:p>
    <w:p w14:paraId="50BB7155" w14:textId="77777777" w:rsidR="009C545F" w:rsidRDefault="009C545F">
      <w:pPr>
        <w:ind w:firstLine="420"/>
        <w:rPr>
          <w:rFonts w:ascii="阿里巴巴普惠体" w:eastAsia="阿里巴巴普惠体" w:hAnsi="阿里巴巴普惠体" w:cs="阿里巴巴普惠体"/>
        </w:rPr>
      </w:pPr>
    </w:p>
    <w:p w14:paraId="79356CF3"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lastRenderedPageBreak/>
        <w:t>Step 3：打开软件，设置晶体管参数或者调用原有晶体管测试参数。若原有晶体管参数，可以直接选择该参数，并跳过step 4 设置参数。若该晶体管的参数有保存记录或者需要修改，则需要进入step 4 设置晶体管参数，</w:t>
      </w:r>
    </w:p>
    <w:p w14:paraId="7E7A3F79" w14:textId="41F7A870" w:rsidR="00CA6A62" w:rsidRDefault="008C5F79" w:rsidP="009C545F">
      <w:p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noProof/>
        </w:rPr>
        <w:drawing>
          <wp:inline distT="0" distB="0" distL="114300" distR="114300" wp14:anchorId="7E09AF11" wp14:editId="548E26CC">
            <wp:extent cx="5264785" cy="2528570"/>
            <wp:effectExtent l="0" t="0" r="8255" b="1270"/>
            <wp:docPr id="38" name="图片 38" descr="57eb65b4fcbcbf8b6cb16a9fe3e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7eb65b4fcbcbf8b6cb16a9fe3e5109"/>
                    <pic:cNvPicPr>
                      <a:picLocks noChangeAspect="1"/>
                    </pic:cNvPicPr>
                  </pic:nvPicPr>
                  <pic:blipFill>
                    <a:blip r:embed="rId27"/>
                    <a:stretch>
                      <a:fillRect/>
                    </a:stretch>
                  </pic:blipFill>
                  <pic:spPr>
                    <a:xfrm>
                      <a:off x="0" y="0"/>
                      <a:ext cx="5264785" cy="2528570"/>
                    </a:xfrm>
                    <a:prstGeom prst="rect">
                      <a:avLst/>
                    </a:prstGeom>
                  </pic:spPr>
                </pic:pic>
              </a:graphicData>
            </a:graphic>
          </wp:inline>
        </w:drawing>
      </w:r>
    </w:p>
    <w:p w14:paraId="22F872B6" w14:textId="3C9C5289" w:rsidR="00CA6A62" w:rsidRDefault="008C5F79" w:rsidP="00163F75">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4 ：新建/修改测试参数。若需要新建测试参数，则在</w:t>
      </w:r>
      <w:r>
        <w:rPr>
          <w:rFonts w:ascii="阿里巴巴普惠体" w:eastAsia="阿里巴巴普惠体" w:hAnsi="阿里巴巴普惠体" w:cs="阿里巴巴普惠体" w:hint="eastAsia"/>
          <w:noProof/>
        </w:rPr>
        <w:drawing>
          <wp:inline distT="0" distB="0" distL="114300" distR="114300" wp14:anchorId="6C733141" wp14:editId="3AEF221E">
            <wp:extent cx="508000" cy="364435"/>
            <wp:effectExtent l="0" t="0" r="635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11557" cy="366987"/>
                    </a:xfrm>
                    <a:prstGeom prst="rect">
                      <a:avLst/>
                    </a:prstGeom>
                    <a:noFill/>
                    <a:ln>
                      <a:noFill/>
                    </a:ln>
                  </pic:spPr>
                </pic:pic>
              </a:graphicData>
            </a:graphic>
          </wp:inline>
        </w:drawing>
      </w:r>
      <w:r>
        <w:rPr>
          <w:rFonts w:ascii="阿里巴巴普惠体" w:eastAsia="阿里巴巴普惠体" w:hAnsi="阿里巴巴普惠体" w:cs="阿里巴巴普惠体" w:hint="eastAsia"/>
        </w:rPr>
        <w:t>按钮中选择添加新的参数。若原有参数，则在原有参数上，点击鼠标右键，选择</w:t>
      </w:r>
      <w:r>
        <w:rPr>
          <w:rFonts w:ascii="阿里巴巴普惠体" w:eastAsia="阿里巴巴普惠体" w:hAnsi="阿里巴巴普惠体" w:cs="阿里巴巴普惠体"/>
          <w:noProof/>
        </w:rPr>
        <w:drawing>
          <wp:inline distT="0" distB="0" distL="114300" distR="114300" wp14:anchorId="117A7881" wp14:editId="1FE33BA9">
            <wp:extent cx="646430" cy="291705"/>
            <wp:effectExtent l="0" t="0" r="1270" b="0"/>
            <wp:docPr id="40" name="图片 40" descr="cc09cacb1ec9b89baacd926838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c09cacb1ec9b89baacd92683812911"/>
                    <pic:cNvPicPr>
                      <a:picLocks noChangeAspect="1"/>
                    </pic:cNvPicPr>
                  </pic:nvPicPr>
                  <pic:blipFill>
                    <a:blip r:embed="rId36"/>
                    <a:srcRect l="68657" t="46168" b="16667"/>
                    <a:stretch>
                      <a:fillRect/>
                    </a:stretch>
                  </pic:blipFill>
                  <pic:spPr>
                    <a:xfrm>
                      <a:off x="0" y="0"/>
                      <a:ext cx="649036" cy="292881"/>
                    </a:xfrm>
                    <a:prstGeom prst="rect">
                      <a:avLst/>
                    </a:prstGeom>
                  </pic:spPr>
                </pic:pic>
              </a:graphicData>
            </a:graphic>
          </wp:inline>
        </w:drawing>
      </w:r>
      <w:r>
        <w:rPr>
          <w:rFonts w:ascii="阿里巴巴普惠体" w:eastAsia="阿里巴巴普惠体" w:hAnsi="阿里巴巴普惠体" w:cs="阿里巴巴普惠体" w:hint="eastAsia"/>
        </w:rPr>
        <w:t>，进入参数编辑界面。进入参数编辑界面后，</w:t>
      </w:r>
      <w:r w:rsidR="00163F75">
        <w:rPr>
          <w:rFonts w:ascii="阿里巴巴普惠体" w:eastAsia="阿里巴巴普惠体" w:hAnsi="阿里巴巴普惠体" w:cs="阿里巴巴普惠体" w:hint="eastAsia"/>
        </w:rPr>
        <w:t>按照5</w:t>
      </w:r>
      <w:r w:rsidR="00163F75">
        <w:rPr>
          <w:rFonts w:ascii="阿里巴巴普惠体" w:eastAsia="阿里巴巴普惠体" w:hAnsi="阿里巴巴普惠体" w:cs="阿里巴巴普惠体"/>
        </w:rPr>
        <w:t>.1</w:t>
      </w:r>
      <w:r w:rsidR="00163F75">
        <w:rPr>
          <w:rFonts w:ascii="阿里巴巴普惠体" w:eastAsia="阿里巴巴普惠体" w:hAnsi="阿里巴巴普惠体" w:cs="阿里巴巴普惠体" w:hint="eastAsia"/>
        </w:rPr>
        <w:t>的说明，配置测试项</w:t>
      </w:r>
      <w:r>
        <w:rPr>
          <w:rFonts w:ascii="阿里巴巴普惠体" w:eastAsia="阿里巴巴普惠体" w:hAnsi="阿里巴巴普惠体" w:cs="阿里巴巴普惠体" w:hint="eastAsia"/>
        </w:rPr>
        <w:t>：</w:t>
      </w:r>
    </w:p>
    <w:p w14:paraId="3055761A" w14:textId="77777777" w:rsidR="00CA6A62" w:rsidRDefault="008C5F79">
      <w:pPr>
        <w:jc w:val="center"/>
        <w:rPr>
          <w:rFonts w:ascii="阿里巴巴普惠体" w:eastAsia="阿里巴巴普惠体" w:hAnsi="阿里巴巴普惠体" w:cs="阿里巴巴普惠体"/>
        </w:rPr>
      </w:pPr>
      <w:r>
        <w:rPr>
          <w:rFonts w:ascii="阿里巴巴普惠体" w:eastAsia="阿里巴巴普惠体" w:hAnsi="阿里巴巴普惠体" w:cs="阿里巴巴普惠体"/>
          <w:noProof/>
        </w:rPr>
        <w:drawing>
          <wp:inline distT="0" distB="0" distL="114300" distR="114300" wp14:anchorId="6242A010" wp14:editId="31035E3B">
            <wp:extent cx="4462780" cy="3066415"/>
            <wp:effectExtent l="0" t="0" r="2540" b="12065"/>
            <wp:docPr id="41" name="图片 41" descr="204393b09e63c070ec53a318b329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4393b09e63c070ec53a318b3296b0"/>
                    <pic:cNvPicPr>
                      <a:picLocks noChangeAspect="1"/>
                    </pic:cNvPicPr>
                  </pic:nvPicPr>
                  <pic:blipFill>
                    <a:blip r:embed="rId37"/>
                    <a:srcRect l="18905" t="7438" r="19568" b="13775"/>
                    <a:stretch>
                      <a:fillRect/>
                    </a:stretch>
                  </pic:blipFill>
                  <pic:spPr>
                    <a:xfrm>
                      <a:off x="0" y="0"/>
                      <a:ext cx="4462780" cy="3066415"/>
                    </a:xfrm>
                    <a:prstGeom prst="rect">
                      <a:avLst/>
                    </a:prstGeom>
                  </pic:spPr>
                </pic:pic>
              </a:graphicData>
            </a:graphic>
          </wp:inline>
        </w:drawing>
      </w:r>
    </w:p>
    <w:p w14:paraId="52591221" w14:textId="77777777" w:rsidR="00CA6A62" w:rsidRDefault="008C5F79">
      <w:pPr>
        <w:ind w:left="42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设置完成后，点击OK，保存对应参数名称的测试参数，此时不能点击cancel或</w:t>
      </w:r>
      <w:r>
        <w:rPr>
          <w:rFonts w:ascii="阿里巴巴普惠体" w:eastAsia="阿里巴巴普惠体" w:hAnsi="阿里巴巴普惠体" w:cs="阿里巴巴普惠体" w:hint="eastAsia"/>
        </w:rPr>
        <w:lastRenderedPageBreak/>
        <w:t>者直接关闭窗口，否则参数不会保存！</w:t>
      </w:r>
    </w:p>
    <w:p w14:paraId="3E196929" w14:textId="77777777" w:rsidR="00CA6A62" w:rsidRDefault="008C5F79">
      <w:pPr>
        <w:ind w:left="42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5 : 检查设置参数后，启动运行。点击开始启动测试。期间若是晶体管有故障，可以点击终止结束该次测试。</w:t>
      </w:r>
    </w:p>
    <w:p w14:paraId="1CE24309" w14:textId="6F6D7049" w:rsidR="009C545F" w:rsidRDefault="008C5F79" w:rsidP="00163F75">
      <w:pPr>
        <w:ind w:left="42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6 ： 在测试进行时，软件会在实时图表上标注设定的VCE、IC</w:t>
      </w:r>
    </w:p>
    <w:p w14:paraId="1C392C1F" w14:textId="77777777" w:rsidR="00CA6A62" w:rsidRPr="00BC6926" w:rsidRDefault="008C5F79" w:rsidP="00BC6926">
      <w:pPr>
        <w:pStyle w:val="2"/>
        <w:numPr>
          <w:ilvl w:val="1"/>
          <w:numId w:val="7"/>
        </w:numPr>
      </w:pPr>
      <w:bookmarkStart w:id="28" w:name="_Toc185456217"/>
      <w:r w:rsidRPr="00BC6926">
        <w:rPr>
          <w:rFonts w:hint="eastAsia"/>
        </w:rPr>
        <w:t>持续测试</w:t>
      </w:r>
      <w:bookmarkEnd w:id="28"/>
    </w:p>
    <w:p w14:paraId="585E5D21" w14:textId="77777777"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持续测试阶段用于记录晶体管在参考测试中的对应V</w:t>
      </w:r>
      <w:r>
        <w:rPr>
          <w:rFonts w:ascii="阿里巴巴普惠体" w:eastAsia="阿里巴巴普惠体" w:hAnsi="阿里巴巴普惠体" w:cs="阿里巴巴普惠体" w:hint="eastAsia"/>
          <w:vertAlign w:val="subscript"/>
        </w:rPr>
        <w:t>CE</w:t>
      </w:r>
      <w:r>
        <w:rPr>
          <w:rFonts w:ascii="阿里巴巴普惠体" w:eastAsia="阿里巴巴普惠体" w:hAnsi="阿里巴巴普惠体" w:cs="阿里巴巴普惠体" w:hint="eastAsia"/>
        </w:rPr>
        <w:t>和I</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所需的测试参数，并施加对应工作时间进行记录。具体步骤如下：</w:t>
      </w:r>
    </w:p>
    <w:p w14:paraId="372799D9" w14:textId="6DD9DD6B"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0：</w:t>
      </w:r>
      <w:r w:rsidR="009C545F">
        <w:rPr>
          <w:rFonts w:ascii="阿里巴巴普惠体" w:eastAsia="阿里巴巴普惠体" w:hAnsi="阿里巴巴普惠体" w:cs="阿里巴巴普惠体" w:hint="eastAsia"/>
        </w:rPr>
        <w:t>如果没有历史参考数据，则</w:t>
      </w:r>
      <w:r>
        <w:rPr>
          <w:rFonts w:ascii="阿里巴巴普惠体" w:eastAsia="阿里巴巴普惠体" w:hAnsi="阿里巴巴普惠体" w:cs="阿里巴巴普惠体" w:hint="eastAsia"/>
        </w:rPr>
        <w:t>先运行参考测试结果。</w:t>
      </w:r>
    </w:p>
    <w:p w14:paraId="0545F207" w14:textId="26AA49B1"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1：确保夹具安装正常，确认测试</w:t>
      </w:r>
      <w:proofErr w:type="gramStart"/>
      <w:r>
        <w:rPr>
          <w:rFonts w:ascii="阿里巴巴普惠体" w:eastAsia="阿里巴巴普惠体" w:hAnsi="阿里巴巴普惠体" w:cs="阿里巴巴普惠体" w:hint="eastAsia"/>
        </w:rPr>
        <w:t>管类型</w:t>
      </w:r>
      <w:proofErr w:type="gramEnd"/>
      <w:r>
        <w:rPr>
          <w:rFonts w:ascii="阿里巴巴普惠体" w:eastAsia="阿里巴巴普惠体" w:hAnsi="阿里巴巴普惠体" w:cs="阿里巴巴普惠体" w:hint="eastAsia"/>
        </w:rPr>
        <w:t>为NPN或PNP型晶体管，并且检查前面板接线是否对应NPN或PNP。</w:t>
      </w:r>
    </w:p>
    <w:p w14:paraId="6762A200" w14:textId="56D0E33C"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2:</w:t>
      </w:r>
      <w:r w:rsidR="009C545F" w:rsidRPr="009C545F">
        <w:rPr>
          <w:rFonts w:ascii="阿里巴巴普惠体" w:eastAsia="阿里巴巴普惠体" w:hAnsi="阿里巴巴普惠体" w:cs="阿里巴巴普惠体" w:hint="eastAsia"/>
        </w:rPr>
        <w:t xml:space="preserve"> </w:t>
      </w:r>
      <w:r w:rsidR="009C545F">
        <w:rPr>
          <w:rFonts w:ascii="阿里巴巴普惠体" w:eastAsia="阿里巴巴普惠体" w:hAnsi="阿里巴巴普惠体" w:cs="阿里巴巴普惠体" w:hint="eastAsia"/>
        </w:rPr>
        <w:t>在历史参考数据选择要进行的测试</w:t>
      </w:r>
      <w:r>
        <w:rPr>
          <w:rFonts w:ascii="阿里巴巴普惠体" w:eastAsia="阿里巴巴普惠体" w:hAnsi="阿里巴巴普惠体" w:cs="阿里巴巴普惠体" w:hint="eastAsia"/>
        </w:rPr>
        <w:t>。</w:t>
      </w:r>
    </w:p>
    <w:p w14:paraId="351E7980" w14:textId="5C4642AB" w:rsidR="00CA6A62" w:rsidRDefault="008C5F79" w:rsidP="00163F75">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3:</w:t>
      </w:r>
      <w:r w:rsidR="00163F75">
        <w:rPr>
          <w:rFonts w:ascii="阿里巴巴普惠体" w:eastAsia="阿里巴巴普惠体" w:hAnsi="阿里巴巴普惠体" w:cs="阿里巴巴普惠体"/>
        </w:rPr>
        <w:t xml:space="preserve"> </w:t>
      </w:r>
      <w:r w:rsidR="00163F75">
        <w:rPr>
          <w:rFonts w:ascii="阿里巴巴普惠体" w:eastAsia="阿里巴巴普惠体" w:hAnsi="阿里巴巴普惠体" w:cs="阿里巴巴普惠体" w:hint="eastAsia"/>
        </w:rPr>
        <w:t>点击开始按钮以</w:t>
      </w:r>
      <w:r>
        <w:rPr>
          <w:rFonts w:ascii="阿里巴巴普惠体" w:eastAsia="阿里巴巴普惠体" w:hAnsi="阿里巴巴普惠体" w:cs="阿里巴巴普惠体" w:hint="eastAsia"/>
        </w:rPr>
        <w:t>启动测试。</w:t>
      </w:r>
      <w:r w:rsidR="00163F75">
        <w:rPr>
          <w:rFonts w:ascii="阿里巴巴普惠体" w:eastAsia="阿里巴巴普惠体" w:hAnsi="阿里巴巴普惠体" w:cs="阿里巴巴普惠体" w:hint="eastAsia"/>
        </w:rPr>
        <w:t>每完成一个目标测试点，程序会检查是否结果是否通过，失败时会弹窗提醒，并进行下一测试点。</w:t>
      </w:r>
    </w:p>
    <w:p w14:paraId="6D27F000" w14:textId="0DDC4300" w:rsidR="00CA6A62" w:rsidRDefault="008C5F79">
      <w:pPr>
        <w:ind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Step 4 :</w:t>
      </w:r>
      <w:r w:rsidR="00163F75">
        <w:rPr>
          <w:rFonts w:ascii="阿里巴巴普惠体" w:eastAsia="阿里巴巴普惠体" w:hAnsi="阿里巴巴普惠体" w:cs="阿里巴巴普惠体" w:hint="eastAsia"/>
        </w:rPr>
        <w:t>所有目标点的测试完成，程序会弹窗提醒，通过数据表</w:t>
      </w:r>
      <w:r>
        <w:rPr>
          <w:rFonts w:ascii="阿里巴巴普惠体" w:eastAsia="阿里巴巴普惠体" w:hAnsi="阿里巴巴普惠体" w:cs="阿里巴巴普惠体" w:hint="eastAsia"/>
        </w:rPr>
        <w:t>检查测试</w:t>
      </w:r>
      <w:r w:rsidR="00163F75">
        <w:rPr>
          <w:rFonts w:ascii="阿里巴巴普惠体" w:eastAsia="阿里巴巴普惠体" w:hAnsi="阿里巴巴普惠体" w:cs="阿里巴巴普惠体" w:hint="eastAsia"/>
        </w:rPr>
        <w:t>数据</w:t>
      </w:r>
      <w:r>
        <w:rPr>
          <w:rFonts w:ascii="阿里巴巴普惠体" w:eastAsia="阿里巴巴普惠体" w:hAnsi="阿里巴巴普惠体" w:cs="阿里巴巴普惠体" w:hint="eastAsia"/>
        </w:rPr>
        <w:t>。</w:t>
      </w:r>
    </w:p>
    <w:p w14:paraId="1A3710A6" w14:textId="54799FF9" w:rsidR="00163F75" w:rsidRDefault="00163F75">
      <w:pPr>
        <w:widowControl/>
        <w:jc w:val="left"/>
        <w:rPr>
          <w:rFonts w:ascii="阿里巴巴普惠体" w:eastAsia="阿里巴巴普惠体" w:hAnsi="阿里巴巴普惠体" w:cs="阿里巴巴普惠体"/>
        </w:rPr>
      </w:pPr>
      <w:r>
        <w:rPr>
          <w:rFonts w:ascii="阿里巴巴普惠体" w:eastAsia="阿里巴巴普惠体" w:hAnsi="阿里巴巴普惠体" w:cs="阿里巴巴普惠体"/>
        </w:rPr>
        <w:br w:type="page"/>
      </w:r>
    </w:p>
    <w:p w14:paraId="58FAEC3F" w14:textId="77777777" w:rsidR="00CA6A62" w:rsidRDefault="00CA6A62" w:rsidP="00163F75">
      <w:pPr>
        <w:rPr>
          <w:rFonts w:ascii="阿里巴巴普惠体" w:eastAsia="阿里巴巴普惠体" w:hAnsi="阿里巴巴普惠体" w:cs="阿里巴巴普惠体"/>
        </w:rPr>
        <w:sectPr w:rsidR="00CA6A62">
          <w:pgSz w:w="11906" w:h="16838"/>
          <w:pgMar w:top="1440" w:right="1800" w:bottom="1440" w:left="1800" w:header="851" w:footer="992" w:gutter="0"/>
          <w:cols w:space="425"/>
          <w:docGrid w:type="lines" w:linePitch="312"/>
        </w:sectPr>
      </w:pPr>
    </w:p>
    <w:p w14:paraId="4D866235" w14:textId="77777777" w:rsidR="00CA6A62" w:rsidRPr="00BC6926" w:rsidRDefault="008C5F79" w:rsidP="00BC6926">
      <w:pPr>
        <w:pStyle w:val="1"/>
        <w:numPr>
          <w:ilvl w:val="0"/>
          <w:numId w:val="7"/>
        </w:numPr>
      </w:pPr>
      <w:bookmarkStart w:id="29" w:name="_Toc185456218"/>
      <w:r w:rsidRPr="00BC6926">
        <w:rPr>
          <w:rFonts w:hint="eastAsia"/>
        </w:rPr>
        <w:lastRenderedPageBreak/>
        <w:t>测试系统维护</w:t>
      </w:r>
      <w:bookmarkEnd w:id="29"/>
    </w:p>
    <w:p w14:paraId="3772640B" w14:textId="5A513631" w:rsidR="00CA6A62" w:rsidRPr="00BC6926" w:rsidRDefault="008C5F79" w:rsidP="00BC6926">
      <w:pPr>
        <w:pStyle w:val="2"/>
        <w:numPr>
          <w:ilvl w:val="1"/>
          <w:numId w:val="7"/>
        </w:numPr>
      </w:pPr>
      <w:bookmarkStart w:id="30" w:name="_Toc185456219"/>
      <w:r w:rsidRPr="00BC6926">
        <w:rPr>
          <w:rFonts w:hint="eastAsia"/>
        </w:rPr>
        <w:t>测试装具</w:t>
      </w:r>
      <w:bookmarkEnd w:id="30"/>
      <w:r w:rsidRPr="00BC6926">
        <w:rPr>
          <w:rFonts w:hint="eastAsia"/>
        </w:rPr>
        <w:t xml:space="preserve"> </w:t>
      </w:r>
    </w:p>
    <w:p w14:paraId="3A74DD34" w14:textId="77777777" w:rsidR="00CA6A62" w:rsidRPr="004319E5" w:rsidRDefault="008C5F79" w:rsidP="004319E5">
      <w:pPr>
        <w:pStyle w:val="3"/>
        <w:numPr>
          <w:ilvl w:val="2"/>
          <w:numId w:val="7"/>
        </w:numPr>
      </w:pPr>
      <w:r w:rsidRPr="004319E5">
        <w:rPr>
          <w:rFonts w:hint="eastAsia"/>
        </w:rPr>
        <w:t>注意事项</w:t>
      </w:r>
    </w:p>
    <w:p w14:paraId="3056DA40"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测试装具主要维护其内部接线，检查接线是否松脱/短路。其次检查急停按钮是否生效。</w:t>
      </w:r>
    </w:p>
    <w:p w14:paraId="0EFF923C" w14:textId="77777777" w:rsidR="00CA6A62" w:rsidRPr="004319E5" w:rsidRDefault="008C5F79" w:rsidP="004319E5">
      <w:pPr>
        <w:pStyle w:val="3"/>
        <w:numPr>
          <w:ilvl w:val="2"/>
          <w:numId w:val="7"/>
        </w:numPr>
      </w:pPr>
      <w:r w:rsidRPr="004319E5">
        <w:rPr>
          <w:rFonts w:hint="eastAsia"/>
        </w:rPr>
        <w:t>故障表现</w:t>
      </w:r>
    </w:p>
    <w:p w14:paraId="7D99B81F"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测试夹具电压输出不正常</w:t>
      </w:r>
    </w:p>
    <w:p w14:paraId="0D398389"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测试时晶体管不工作、不发热</w:t>
      </w:r>
    </w:p>
    <w:p w14:paraId="7277E56D"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按下急停开关时，发现不能让电源出现“INH”字样</w:t>
      </w:r>
    </w:p>
    <w:p w14:paraId="7CA96B73" w14:textId="77777777" w:rsidR="00CA6A62" w:rsidRPr="004319E5" w:rsidRDefault="008C5F79" w:rsidP="004319E5">
      <w:pPr>
        <w:pStyle w:val="3"/>
        <w:numPr>
          <w:ilvl w:val="2"/>
          <w:numId w:val="7"/>
        </w:numPr>
      </w:pPr>
      <w:r w:rsidRPr="004319E5">
        <w:rPr>
          <w:rFonts w:hint="eastAsia"/>
        </w:rPr>
        <w:t>故障排除方式</w:t>
      </w:r>
    </w:p>
    <w:p w14:paraId="0A8C0780"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通过前面板螺丝拆下测试装具，检查内部接线。测试装具之间连线至跳线面板之间是否存在松脱/短路。</w:t>
      </w:r>
    </w:p>
    <w:p w14:paraId="3908828E"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检查急停开关处与电源的连接线是否脱落，脱落后可以自行连接修复</w:t>
      </w:r>
    </w:p>
    <w:p w14:paraId="16855F40"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检查急停开关是否老化卡死，若发现卡死需要更换急停开关</w:t>
      </w:r>
    </w:p>
    <w:p w14:paraId="15A3CFAD" w14:textId="77777777" w:rsidR="00CA6A62" w:rsidRPr="00BC6926" w:rsidRDefault="008C5F79" w:rsidP="00BC6926">
      <w:pPr>
        <w:pStyle w:val="2"/>
        <w:numPr>
          <w:ilvl w:val="1"/>
          <w:numId w:val="7"/>
        </w:numPr>
      </w:pPr>
      <w:bookmarkStart w:id="31" w:name="_Toc185456220"/>
      <w:r w:rsidRPr="00BC6926">
        <w:rPr>
          <w:rFonts w:hint="eastAsia"/>
        </w:rPr>
        <w:t>万用表</w:t>
      </w:r>
      <w:bookmarkEnd w:id="31"/>
      <w:r w:rsidRPr="00BC6926">
        <w:rPr>
          <w:rFonts w:hint="eastAsia"/>
        </w:rPr>
        <w:t xml:space="preserve"> </w:t>
      </w:r>
    </w:p>
    <w:p w14:paraId="4862E6E1" w14:textId="77777777" w:rsidR="00CA6A62" w:rsidRPr="004319E5" w:rsidRDefault="008C5F79" w:rsidP="004319E5">
      <w:pPr>
        <w:pStyle w:val="3"/>
        <w:numPr>
          <w:ilvl w:val="2"/>
          <w:numId w:val="7"/>
        </w:numPr>
      </w:pPr>
      <w:r w:rsidRPr="004319E5">
        <w:rPr>
          <w:rFonts w:hint="eastAsia"/>
        </w:rPr>
        <w:t>注意事项</w:t>
      </w:r>
    </w:p>
    <w:p w14:paraId="15402713"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主要检查万用表是否牢固接线，以及是否进入程控模式后强制退出导致程控失败</w:t>
      </w:r>
    </w:p>
    <w:p w14:paraId="5927B581" w14:textId="77777777" w:rsidR="00CA6A62" w:rsidRPr="004319E5" w:rsidRDefault="008C5F79" w:rsidP="004319E5">
      <w:pPr>
        <w:pStyle w:val="3"/>
        <w:numPr>
          <w:ilvl w:val="2"/>
          <w:numId w:val="7"/>
        </w:numPr>
      </w:pPr>
      <w:r w:rsidRPr="004319E5">
        <w:rPr>
          <w:rFonts w:hint="eastAsia"/>
        </w:rPr>
        <w:t>故障表现</w:t>
      </w:r>
    </w:p>
    <w:p w14:paraId="636AF924"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万用表一直处于</w:t>
      </w:r>
      <w:proofErr w:type="gramStart"/>
      <w:r>
        <w:rPr>
          <w:rFonts w:ascii="阿里巴巴普惠体" w:eastAsia="阿里巴巴普惠体" w:hAnsi="阿里巴巴普惠体" w:cs="阿里巴巴普惠体" w:hint="eastAsia"/>
        </w:rPr>
        <w:t>较低读值</w:t>
      </w:r>
      <w:proofErr w:type="gramEnd"/>
      <w:r>
        <w:rPr>
          <w:rFonts w:ascii="阿里巴巴普惠体" w:eastAsia="阿里巴巴普惠体" w:hAnsi="阿里巴巴普惠体" w:cs="阿里巴巴普惠体" w:hint="eastAsia"/>
        </w:rPr>
        <w:t>，施加电压不作响应</w:t>
      </w:r>
    </w:p>
    <w:p w14:paraId="19E4CDC5"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软件启动测试后，万用表不跟随工作</w:t>
      </w:r>
    </w:p>
    <w:p w14:paraId="79B6C36C"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万用表一直显示“wait existential trigger”</w:t>
      </w:r>
    </w:p>
    <w:p w14:paraId="737403A9" w14:textId="77777777" w:rsidR="00CA6A62" w:rsidRPr="004319E5" w:rsidRDefault="008C5F79" w:rsidP="004319E5">
      <w:pPr>
        <w:pStyle w:val="3"/>
        <w:numPr>
          <w:ilvl w:val="2"/>
          <w:numId w:val="7"/>
        </w:numPr>
      </w:pPr>
      <w:r w:rsidRPr="004319E5">
        <w:rPr>
          <w:rFonts w:hint="eastAsia"/>
        </w:rPr>
        <w:t>故障排除方式</w:t>
      </w:r>
    </w:p>
    <w:p w14:paraId="44BD6D4B"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通过前面板螺丝拆下测试装具，检查内部接线。测试装具之间连线至跳线面板之间是否</w:t>
      </w:r>
      <w:r>
        <w:rPr>
          <w:rFonts w:ascii="阿里巴巴普惠体" w:eastAsia="阿里巴巴普惠体" w:hAnsi="阿里巴巴普惠体" w:cs="阿里巴巴普惠体" w:hint="eastAsia"/>
        </w:rPr>
        <w:lastRenderedPageBreak/>
        <w:t>存在松脱/短路。</w:t>
      </w:r>
    </w:p>
    <w:p w14:paraId="3216BCAD"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通过触屏，点击所有万用表本体界面，在弹出的“是否退出远程模式”提示框中退出远程模式后，再重新启动软件进行测试</w:t>
      </w:r>
    </w:p>
    <w:p w14:paraId="2D50F7F0"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检查万用表后面板处BNC接口连接线是否有接线脱落，以及对应连接至电源处接线是否正常。</w:t>
      </w:r>
    </w:p>
    <w:p w14:paraId="164489C8" w14:textId="77777777" w:rsidR="00CA6A62" w:rsidRPr="00BC6926" w:rsidRDefault="008C5F79" w:rsidP="00BC6926">
      <w:pPr>
        <w:pStyle w:val="2"/>
        <w:numPr>
          <w:ilvl w:val="1"/>
          <w:numId w:val="7"/>
        </w:numPr>
      </w:pPr>
      <w:bookmarkStart w:id="32" w:name="_Toc185456221"/>
      <w:r w:rsidRPr="00BC6926">
        <w:rPr>
          <w:rFonts w:hint="eastAsia"/>
        </w:rPr>
        <w:t>电源</w:t>
      </w:r>
      <w:bookmarkEnd w:id="32"/>
      <w:r w:rsidRPr="00BC6926">
        <w:rPr>
          <w:rFonts w:hint="eastAsia"/>
        </w:rPr>
        <w:t xml:space="preserve"> </w:t>
      </w:r>
    </w:p>
    <w:p w14:paraId="5E667E18" w14:textId="77777777" w:rsidR="00CA6A62" w:rsidRPr="004319E5" w:rsidRDefault="008C5F79" w:rsidP="004319E5">
      <w:pPr>
        <w:pStyle w:val="3"/>
        <w:numPr>
          <w:ilvl w:val="2"/>
          <w:numId w:val="7"/>
        </w:numPr>
      </w:pPr>
      <w:r w:rsidRPr="004319E5">
        <w:rPr>
          <w:rFonts w:hint="eastAsia"/>
        </w:rPr>
        <w:t>注意事项</w:t>
      </w:r>
    </w:p>
    <w:p w14:paraId="1D0040A7"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主要检查电源接线以及电源数字IO是否正常</w:t>
      </w:r>
    </w:p>
    <w:p w14:paraId="2DBD09A8" w14:textId="77777777" w:rsidR="00CA6A62" w:rsidRPr="004319E5" w:rsidRDefault="008C5F79" w:rsidP="004319E5">
      <w:pPr>
        <w:pStyle w:val="3"/>
        <w:numPr>
          <w:ilvl w:val="2"/>
          <w:numId w:val="7"/>
        </w:numPr>
      </w:pPr>
      <w:r w:rsidRPr="004319E5">
        <w:rPr>
          <w:rFonts w:hint="eastAsia"/>
        </w:rPr>
        <w:t>故障表现</w:t>
      </w:r>
    </w:p>
    <w:p w14:paraId="48283458"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电源输出后，所有万用表均没有电压/电流读数</w:t>
      </w:r>
    </w:p>
    <w:p w14:paraId="496CE44B" w14:textId="77777777" w:rsidR="00CA6A62" w:rsidRPr="004319E5" w:rsidRDefault="008C5F79" w:rsidP="004319E5">
      <w:pPr>
        <w:pStyle w:val="3"/>
        <w:numPr>
          <w:ilvl w:val="2"/>
          <w:numId w:val="7"/>
        </w:numPr>
      </w:pPr>
      <w:r w:rsidRPr="004319E5">
        <w:rPr>
          <w:rFonts w:hint="eastAsia"/>
        </w:rPr>
        <w:t>故障排除方式</w:t>
      </w:r>
    </w:p>
    <w:p w14:paraId="717EE04B"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是否进入了急停模式/过压保护/过流保护。若进入了急停模式，需要解除急停按键；若进入过压/过流等保护输出状态，在通过前面板[shift]+[3]回到本地状态之后,按下前面板[Esc]或[Enter]按键，手动清除已产生的保护信息。</w:t>
      </w:r>
    </w:p>
    <w:p w14:paraId="2B6F8F4A"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检查电源接线是否松动</w:t>
      </w:r>
    </w:p>
    <w:p w14:paraId="71D8CF0A" w14:textId="77777777" w:rsidR="00CA6A62" w:rsidRPr="00BC6926" w:rsidRDefault="008C5F79" w:rsidP="00BC6926">
      <w:pPr>
        <w:pStyle w:val="2"/>
        <w:numPr>
          <w:ilvl w:val="1"/>
          <w:numId w:val="7"/>
        </w:numPr>
      </w:pPr>
      <w:bookmarkStart w:id="33" w:name="_Toc185456222"/>
      <w:r w:rsidRPr="00BC6926">
        <w:rPr>
          <w:rFonts w:hint="eastAsia"/>
        </w:rPr>
        <w:t>电阻箱</w:t>
      </w:r>
      <w:bookmarkEnd w:id="33"/>
      <w:r w:rsidRPr="00BC6926">
        <w:rPr>
          <w:rFonts w:hint="eastAsia"/>
        </w:rPr>
        <w:t xml:space="preserve"> </w:t>
      </w:r>
    </w:p>
    <w:p w14:paraId="258BA593" w14:textId="77777777" w:rsidR="00CA6A62" w:rsidRPr="004319E5" w:rsidRDefault="008C5F79" w:rsidP="004319E5">
      <w:pPr>
        <w:pStyle w:val="3"/>
        <w:numPr>
          <w:ilvl w:val="2"/>
          <w:numId w:val="7"/>
        </w:numPr>
      </w:pPr>
      <w:r w:rsidRPr="004319E5">
        <w:rPr>
          <w:rFonts w:hint="eastAsia"/>
        </w:rPr>
        <w:t>注意事项</w:t>
      </w:r>
    </w:p>
    <w:p w14:paraId="795BC474"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主要检查是否存在接线松动或者不恰当开启等情况</w:t>
      </w:r>
    </w:p>
    <w:p w14:paraId="508C7DFE" w14:textId="77777777" w:rsidR="00CA6A62" w:rsidRPr="004319E5" w:rsidRDefault="008C5F79" w:rsidP="004319E5">
      <w:pPr>
        <w:pStyle w:val="3"/>
        <w:numPr>
          <w:ilvl w:val="2"/>
          <w:numId w:val="7"/>
        </w:numPr>
      </w:pPr>
      <w:r w:rsidRPr="004319E5">
        <w:rPr>
          <w:rFonts w:hint="eastAsia"/>
        </w:rPr>
        <w:t>故障表现</w:t>
      </w:r>
    </w:p>
    <w:p w14:paraId="38CA49D2"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电源按下无反应</w:t>
      </w:r>
    </w:p>
    <w:p w14:paraId="437EE13E"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程控指令发出后，电阻箱</w:t>
      </w:r>
      <w:proofErr w:type="gramStart"/>
      <w:r>
        <w:rPr>
          <w:rFonts w:ascii="阿里巴巴普惠体" w:eastAsia="阿里巴巴普惠体" w:hAnsi="阿里巴巴普惠体" w:cs="阿里巴巴普惠体" w:hint="eastAsia"/>
        </w:rPr>
        <w:t>不</w:t>
      </w:r>
      <w:proofErr w:type="gramEnd"/>
      <w:r>
        <w:rPr>
          <w:rFonts w:ascii="阿里巴巴普惠体" w:eastAsia="阿里巴巴普惠体" w:hAnsi="阿里巴巴普惠体" w:cs="阿里巴巴普惠体" w:hint="eastAsia"/>
        </w:rPr>
        <w:t>反应，界面上对应档位指示灯未亮起</w:t>
      </w:r>
    </w:p>
    <w:p w14:paraId="7593ED33"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电源施加电压后，无法形成对应阻值档位所需要的电阻值</w:t>
      </w:r>
    </w:p>
    <w:p w14:paraId="46FFAA06" w14:textId="77777777" w:rsidR="00CA6A62" w:rsidRPr="004319E5" w:rsidRDefault="008C5F79" w:rsidP="004319E5">
      <w:pPr>
        <w:pStyle w:val="3"/>
        <w:numPr>
          <w:ilvl w:val="2"/>
          <w:numId w:val="7"/>
        </w:numPr>
      </w:pPr>
      <w:r w:rsidRPr="004319E5">
        <w:rPr>
          <w:rFonts w:hint="eastAsia"/>
        </w:rPr>
        <w:lastRenderedPageBreak/>
        <w:t>故障排除方式</w:t>
      </w:r>
    </w:p>
    <w:p w14:paraId="592A829E"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检查电源接线是否松脱</w:t>
      </w:r>
    </w:p>
    <w:p w14:paraId="4EE1CA74"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切断电源输出后，按下电阻箱前面板复位按键进行复位。若复位后仍无反应，请及时联系相关人员进行维修，内部可能存在接线脱落情况</w:t>
      </w:r>
    </w:p>
    <w:p w14:paraId="4720A2ED"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可能击穿电阻箱内部继电器，请及时联系相关人员进行电阻箱内部继电器更换。</w:t>
      </w:r>
    </w:p>
    <w:p w14:paraId="4A172F52" w14:textId="77777777" w:rsidR="00CA6A62" w:rsidRPr="00BC6926" w:rsidRDefault="008C5F79" w:rsidP="00BC6926">
      <w:pPr>
        <w:pStyle w:val="2"/>
        <w:numPr>
          <w:ilvl w:val="1"/>
          <w:numId w:val="7"/>
        </w:numPr>
      </w:pPr>
      <w:bookmarkStart w:id="34" w:name="_Toc185456223"/>
      <w:r w:rsidRPr="00BC6926">
        <w:rPr>
          <w:rFonts w:hint="eastAsia"/>
        </w:rPr>
        <w:t>测试软件</w:t>
      </w:r>
      <w:bookmarkEnd w:id="34"/>
      <w:r w:rsidRPr="00BC6926">
        <w:rPr>
          <w:rFonts w:hint="eastAsia"/>
        </w:rPr>
        <w:t xml:space="preserve"> </w:t>
      </w:r>
    </w:p>
    <w:p w14:paraId="767F32BB" w14:textId="77777777" w:rsidR="00CA6A62" w:rsidRPr="004319E5" w:rsidRDefault="008C5F79" w:rsidP="004319E5">
      <w:pPr>
        <w:pStyle w:val="3"/>
        <w:numPr>
          <w:ilvl w:val="2"/>
          <w:numId w:val="7"/>
        </w:numPr>
      </w:pPr>
      <w:r w:rsidRPr="004319E5">
        <w:rPr>
          <w:rFonts w:hint="eastAsia"/>
        </w:rPr>
        <w:t>注意事项</w:t>
      </w:r>
    </w:p>
    <w:p w14:paraId="08CA16E4" w14:textId="77777777" w:rsidR="00CA6A62" w:rsidRDefault="008C5F79" w:rsidP="009C545F">
      <w:pPr>
        <w:ind w:firstLineChars="200" w:firstLine="420"/>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测试软件主要注意是否存在电压设置不合理、晶体管不工作在放大区等情况。</w:t>
      </w:r>
    </w:p>
    <w:p w14:paraId="4BDCCC1E" w14:textId="77777777" w:rsidR="00CA6A62" w:rsidRPr="004319E5" w:rsidRDefault="008C5F79" w:rsidP="004319E5">
      <w:pPr>
        <w:pStyle w:val="3"/>
        <w:numPr>
          <w:ilvl w:val="2"/>
          <w:numId w:val="7"/>
        </w:numPr>
      </w:pPr>
      <w:r w:rsidRPr="004319E5">
        <w:rPr>
          <w:rFonts w:hint="eastAsia"/>
        </w:rPr>
        <w:t>故障表现</w:t>
      </w:r>
    </w:p>
    <w:p w14:paraId="708F89F1"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测试中提示“VC超出限制值”</w:t>
      </w:r>
    </w:p>
    <w:p w14:paraId="4DABC3BB"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测试中观察到两个电流表间读数IC和IE的差值过大时，并且测试调整失败，提示“步骤过多”</w:t>
      </w:r>
    </w:p>
    <w:p w14:paraId="5180CD66"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程控仪器失败</w:t>
      </w:r>
    </w:p>
    <w:p w14:paraId="5554B48B" w14:textId="77777777" w:rsidR="00CA6A62" w:rsidRPr="004319E5" w:rsidRDefault="008C5F79" w:rsidP="004319E5">
      <w:pPr>
        <w:pStyle w:val="3"/>
        <w:numPr>
          <w:ilvl w:val="2"/>
          <w:numId w:val="7"/>
        </w:numPr>
      </w:pPr>
      <w:r w:rsidRPr="004319E5">
        <w:rPr>
          <w:rFonts w:hint="eastAsia"/>
        </w:rPr>
        <w:t>故障排除方式</w:t>
      </w:r>
    </w:p>
    <w:p w14:paraId="2D9F2751"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设置值超过V</w:t>
      </w:r>
      <w:r>
        <w:rPr>
          <w:rFonts w:ascii="阿里巴巴普惠体" w:eastAsia="阿里巴巴普惠体" w:hAnsi="阿里巴巴普惠体" w:cs="阿里巴巴普惠体" w:hint="eastAsia"/>
          <w:vertAlign w:val="subscript"/>
        </w:rPr>
        <w:t>C</w:t>
      </w:r>
      <w:r>
        <w:rPr>
          <w:rFonts w:ascii="阿里巴巴普惠体" w:eastAsia="阿里巴巴普惠体" w:hAnsi="阿里巴巴普惠体" w:cs="阿里巴巴普惠体" w:hint="eastAsia"/>
        </w:rPr>
        <w:t>限制值和V</w:t>
      </w:r>
      <w:r>
        <w:rPr>
          <w:rFonts w:ascii="阿里巴巴普惠体" w:eastAsia="阿里巴巴普惠体" w:hAnsi="阿里巴巴普惠体" w:cs="阿里巴巴普惠体" w:hint="eastAsia"/>
          <w:vertAlign w:val="subscript"/>
        </w:rPr>
        <w:t>CEO</w:t>
      </w:r>
      <w:r>
        <w:rPr>
          <w:rFonts w:ascii="阿里巴巴普惠体" w:eastAsia="阿里巴巴普惠体" w:hAnsi="阿里巴巴普惠体" w:cs="阿里巴巴普惠体" w:hint="eastAsia"/>
        </w:rPr>
        <w:t>限制值，适当进行放大</w:t>
      </w:r>
    </w:p>
    <w:p w14:paraId="4DB41AB4"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晶体管不工作在放大区，无法调整至对应所需要的值</w:t>
      </w:r>
    </w:p>
    <w:p w14:paraId="117141C9" w14:textId="77777777" w:rsidR="00CA6A62" w:rsidRDefault="008C5F79">
      <w:pPr>
        <w:numPr>
          <w:ilvl w:val="0"/>
          <w:numId w:val="6"/>
        </w:numPr>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检查仪器是否全部开启。尝试让所有仪器退回至“local”状态后，关闭软件重新启动</w:t>
      </w:r>
    </w:p>
    <w:p w14:paraId="253E703B" w14:textId="77777777" w:rsidR="00CA6A62" w:rsidRDefault="00CA6A62" w:rsidP="004319E5">
      <w:pPr>
        <w:rPr>
          <w:rFonts w:ascii="阿里巴巴普惠体" w:eastAsia="阿里巴巴普惠体" w:hAnsi="阿里巴巴普惠体" w:cs="阿里巴巴普惠体"/>
        </w:rPr>
      </w:pPr>
    </w:p>
    <w:sectPr w:rsidR="00CA6A6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7143F" w14:textId="77777777" w:rsidR="007804B2" w:rsidRDefault="007804B2">
      <w:r>
        <w:separator/>
      </w:r>
    </w:p>
  </w:endnote>
  <w:endnote w:type="continuationSeparator" w:id="0">
    <w:p w14:paraId="5D2BE394" w14:textId="77777777" w:rsidR="007804B2" w:rsidRDefault="00780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阿里巴巴普惠体">
    <w:altName w:val="微软雅黑"/>
    <w:charset w:val="86"/>
    <w:family w:val="auto"/>
    <w:pitch w:val="default"/>
    <w:sig w:usb0="A00002FF" w:usb1="7ACF7CFB" w:usb2="0000001E"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415301"/>
      <w:docPartObj>
        <w:docPartGallery w:val="Page Numbers (Bottom of Page)"/>
        <w:docPartUnique/>
      </w:docPartObj>
    </w:sdtPr>
    <w:sdtEndPr/>
    <w:sdtContent>
      <w:p w14:paraId="7A5D63F7" w14:textId="4A9F1B80" w:rsidR="00575DA1" w:rsidRDefault="00575DA1">
        <w:pPr>
          <w:pStyle w:val="a3"/>
          <w:jc w:val="center"/>
        </w:pPr>
        <w:r>
          <w:fldChar w:fldCharType="begin"/>
        </w:r>
        <w:r>
          <w:instrText>PAGE   \* MERGEFORMAT</w:instrText>
        </w:r>
        <w:r>
          <w:fldChar w:fldCharType="separate"/>
        </w:r>
        <w:r>
          <w:rPr>
            <w:lang w:val="zh-CN"/>
          </w:rPr>
          <w:t>2</w:t>
        </w:r>
        <w:r>
          <w:fldChar w:fldCharType="end"/>
        </w:r>
      </w:p>
    </w:sdtContent>
  </w:sdt>
  <w:p w14:paraId="577A90AF" w14:textId="03ED4520" w:rsidR="00CA6A62" w:rsidRDefault="00CA6A6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763924"/>
      <w:docPartObj>
        <w:docPartGallery w:val="Page Numbers (Bottom of Page)"/>
        <w:docPartUnique/>
      </w:docPartObj>
    </w:sdtPr>
    <w:sdtEndPr/>
    <w:sdtContent>
      <w:p w14:paraId="7FD1909F" w14:textId="6EA25E9C" w:rsidR="00575DA1" w:rsidRDefault="00575DA1">
        <w:pPr>
          <w:pStyle w:val="a3"/>
          <w:jc w:val="center"/>
        </w:pPr>
        <w:r>
          <w:fldChar w:fldCharType="begin"/>
        </w:r>
        <w:r>
          <w:instrText>PAGE   \* MERGEFORMAT</w:instrText>
        </w:r>
        <w:r>
          <w:fldChar w:fldCharType="separate"/>
        </w:r>
        <w:r>
          <w:rPr>
            <w:lang w:val="zh-CN"/>
          </w:rPr>
          <w:t>2</w:t>
        </w:r>
        <w:r>
          <w:fldChar w:fldCharType="end"/>
        </w:r>
      </w:p>
    </w:sdtContent>
  </w:sdt>
  <w:p w14:paraId="5AC39D15" w14:textId="77777777" w:rsidR="00575DA1" w:rsidRDefault="00575DA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2E68" w14:textId="77777777" w:rsidR="007804B2" w:rsidRDefault="007804B2">
      <w:r>
        <w:separator/>
      </w:r>
    </w:p>
  </w:footnote>
  <w:footnote w:type="continuationSeparator" w:id="0">
    <w:p w14:paraId="1491AAB9" w14:textId="77777777" w:rsidR="007804B2" w:rsidRDefault="00780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F2DEA" w14:textId="77777777" w:rsidR="00CA6A62" w:rsidRDefault="008C5F79">
    <w:pPr>
      <w:pStyle w:val="a5"/>
      <w:jc w:val="left"/>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CT2004A用户手册</w:t>
    </w:r>
  </w:p>
  <w:p w14:paraId="4C714F63" w14:textId="77777777" w:rsidR="00CA6A62" w:rsidRDefault="00CA6A6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BA6B" w14:textId="77777777" w:rsidR="00CA6A62" w:rsidRDefault="008C5F79">
    <w:pPr>
      <w:pStyle w:val="a5"/>
      <w:jc w:val="right"/>
      <w:rPr>
        <w:rFonts w:ascii="阿里巴巴普惠体" w:eastAsia="阿里巴巴普惠体" w:hAnsi="阿里巴巴普惠体" w:cs="阿里巴巴普惠体"/>
      </w:rPr>
    </w:pPr>
    <w:r>
      <w:rPr>
        <w:rFonts w:ascii="阿里巴巴普惠体" w:eastAsia="阿里巴巴普惠体" w:hAnsi="阿里巴巴普惠体" w:cs="阿里巴巴普惠体" w:hint="eastAsia"/>
      </w:rPr>
      <w:t>CT2004A用户手册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AF96FC"/>
    <w:multiLevelType w:val="multilevel"/>
    <w:tmpl w:val="CCAF96FC"/>
    <w:lvl w:ilvl="0">
      <w:start w:val="1"/>
      <w:numFmt w:val="decimal"/>
      <w:lvlText w:val="%1."/>
      <w:lvlJc w:val="left"/>
      <w:pPr>
        <w:ind w:left="425" w:hanging="425"/>
      </w:pPr>
      <w:rPr>
        <w:rFonts w:hint="default"/>
      </w:rPr>
    </w:lvl>
    <w:lvl w:ilvl="1">
      <w:start w:val="1"/>
      <w:numFmt w:val="decimal"/>
      <w:lvlText w:val="%1.%2."/>
      <w:lvlJc w:val="left"/>
      <w:pPr>
        <w:ind w:left="453" w:hanging="453"/>
      </w:pPr>
      <w:rPr>
        <w:rFonts w:hint="default"/>
      </w:rPr>
    </w:lvl>
    <w:lvl w:ilvl="2">
      <w:start w:val="1"/>
      <w:numFmt w:val="decimal"/>
      <w:lvlText w:val="%1.%2.%3."/>
      <w:lvlJc w:val="left"/>
      <w:pPr>
        <w:ind w:left="708" w:hanging="708"/>
      </w:pPr>
      <w:rPr>
        <w:rFonts w:hint="default"/>
      </w:rPr>
    </w:lvl>
    <w:lvl w:ilvl="3">
      <w:start w:val="1"/>
      <w:numFmt w:val="decimal"/>
      <w:lvlText w:val="%1.%2.%3.%4."/>
      <w:lvlJc w:val="left"/>
      <w:pPr>
        <w:ind w:left="8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CCE7116A"/>
    <w:multiLevelType w:val="singleLevel"/>
    <w:tmpl w:val="CCE7116A"/>
    <w:lvl w:ilvl="0">
      <w:start w:val="1"/>
      <w:numFmt w:val="decimal"/>
      <w:suff w:val="space"/>
      <w:lvlText w:val="%1."/>
      <w:lvlJc w:val="left"/>
    </w:lvl>
  </w:abstractNum>
  <w:abstractNum w:abstractNumId="2" w15:restartNumberingAfterBreak="0">
    <w:nsid w:val="D93FF33B"/>
    <w:multiLevelType w:val="singleLevel"/>
    <w:tmpl w:val="D93FF33B"/>
    <w:lvl w:ilvl="0">
      <w:start w:val="1"/>
      <w:numFmt w:val="decimal"/>
      <w:suff w:val="space"/>
      <w:lvlText w:val="%1、"/>
      <w:lvlJc w:val="left"/>
    </w:lvl>
  </w:abstractNum>
  <w:abstractNum w:abstractNumId="3" w15:restartNumberingAfterBreak="0">
    <w:nsid w:val="210E4037"/>
    <w:multiLevelType w:val="multilevel"/>
    <w:tmpl w:val="C1BCC80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4517A69D"/>
    <w:multiLevelType w:val="singleLevel"/>
    <w:tmpl w:val="4517A69D"/>
    <w:lvl w:ilvl="0">
      <w:start w:val="1"/>
      <w:numFmt w:val="upperLetter"/>
      <w:suff w:val="space"/>
      <w:lvlText w:val="%1."/>
      <w:lvlJc w:val="left"/>
    </w:lvl>
  </w:abstractNum>
  <w:abstractNum w:abstractNumId="5" w15:restartNumberingAfterBreak="0">
    <w:nsid w:val="5CF01A61"/>
    <w:multiLevelType w:val="singleLevel"/>
    <w:tmpl w:val="5CF01A61"/>
    <w:lvl w:ilvl="0">
      <w:start w:val="1"/>
      <w:numFmt w:val="bullet"/>
      <w:lvlText w:val=""/>
      <w:lvlJc w:val="left"/>
      <w:pPr>
        <w:tabs>
          <w:tab w:val="left" w:pos="0"/>
        </w:tabs>
        <w:ind w:left="420" w:hanging="420"/>
      </w:pPr>
      <w:rPr>
        <w:rFonts w:ascii="Wingdings" w:hAnsi="Wingdings" w:hint="default"/>
      </w:rPr>
    </w:lvl>
  </w:abstractNum>
  <w:abstractNum w:abstractNumId="6" w15:restartNumberingAfterBreak="0">
    <w:nsid w:val="6D5AEC48"/>
    <w:multiLevelType w:val="singleLevel"/>
    <w:tmpl w:val="6D5AEC48"/>
    <w:lvl w:ilvl="0">
      <w:start w:val="1"/>
      <w:numFmt w:val="bullet"/>
      <w:lvlText w:val=""/>
      <w:lvlJc w:val="left"/>
      <w:pPr>
        <w:tabs>
          <w:tab w:val="left" w:pos="567"/>
        </w:tabs>
        <w:ind w:left="987" w:hanging="420"/>
      </w:pPr>
      <w:rPr>
        <w:rFonts w:ascii="Wingdings" w:hAnsi="Wingdings" w:hint="default"/>
      </w:rPr>
    </w:lvl>
  </w:abstractNum>
  <w:abstractNum w:abstractNumId="7" w15:restartNumberingAfterBreak="0">
    <w:nsid w:val="6F6C4A1E"/>
    <w:multiLevelType w:val="hybridMultilevel"/>
    <w:tmpl w:val="EF44C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FD47203"/>
    <w:multiLevelType w:val="hybridMultilevel"/>
    <w:tmpl w:val="A85C40A2"/>
    <w:lvl w:ilvl="0" w:tplc="737A6B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6"/>
  </w:num>
  <w:num w:numId="5">
    <w:abstractNumId w:val="1"/>
  </w:num>
  <w:num w:numId="6">
    <w:abstractNumId w:val="5"/>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BhZWE2ZTNhNzE1NGNkYzNkYmEyNjU0ZjM0YWEzYTAifQ=="/>
  </w:docVars>
  <w:rsids>
    <w:rsidRoot w:val="051162BD"/>
    <w:rsid w:val="000A2481"/>
    <w:rsid w:val="00163F75"/>
    <w:rsid w:val="00164B8D"/>
    <w:rsid w:val="001E4DF4"/>
    <w:rsid w:val="002301B4"/>
    <w:rsid w:val="00294753"/>
    <w:rsid w:val="00340BAF"/>
    <w:rsid w:val="003C5B11"/>
    <w:rsid w:val="004319E5"/>
    <w:rsid w:val="00575DA1"/>
    <w:rsid w:val="005A6284"/>
    <w:rsid w:val="00647528"/>
    <w:rsid w:val="00677A0C"/>
    <w:rsid w:val="006F7FF0"/>
    <w:rsid w:val="007804B2"/>
    <w:rsid w:val="00802EB7"/>
    <w:rsid w:val="0086418F"/>
    <w:rsid w:val="008C5F79"/>
    <w:rsid w:val="009C545F"/>
    <w:rsid w:val="00AB2FEF"/>
    <w:rsid w:val="00BC6926"/>
    <w:rsid w:val="00BD50A5"/>
    <w:rsid w:val="00CA6A62"/>
    <w:rsid w:val="00DE62C3"/>
    <w:rsid w:val="00F37960"/>
    <w:rsid w:val="016C71F3"/>
    <w:rsid w:val="040D0474"/>
    <w:rsid w:val="042713D5"/>
    <w:rsid w:val="04695C6C"/>
    <w:rsid w:val="051162BD"/>
    <w:rsid w:val="07B17C76"/>
    <w:rsid w:val="0DAC73AB"/>
    <w:rsid w:val="0E364E11"/>
    <w:rsid w:val="18DC4C24"/>
    <w:rsid w:val="1BB64784"/>
    <w:rsid w:val="1D7E6806"/>
    <w:rsid w:val="20A70989"/>
    <w:rsid w:val="235D1717"/>
    <w:rsid w:val="23AB72AF"/>
    <w:rsid w:val="26025129"/>
    <w:rsid w:val="29872301"/>
    <w:rsid w:val="29E4176D"/>
    <w:rsid w:val="2CE850D0"/>
    <w:rsid w:val="2D314E05"/>
    <w:rsid w:val="2D5B1D46"/>
    <w:rsid w:val="2EAE29B1"/>
    <w:rsid w:val="32C24615"/>
    <w:rsid w:val="37321D6A"/>
    <w:rsid w:val="38AD01A5"/>
    <w:rsid w:val="3A8E1C66"/>
    <w:rsid w:val="401C6F98"/>
    <w:rsid w:val="42DC565A"/>
    <w:rsid w:val="434243C3"/>
    <w:rsid w:val="439C2383"/>
    <w:rsid w:val="43B35FE0"/>
    <w:rsid w:val="44A818BD"/>
    <w:rsid w:val="4CA50C2B"/>
    <w:rsid w:val="4F867F66"/>
    <w:rsid w:val="577B4C0F"/>
    <w:rsid w:val="5A524D56"/>
    <w:rsid w:val="5B224E2D"/>
    <w:rsid w:val="600C0F7C"/>
    <w:rsid w:val="66FD73EF"/>
    <w:rsid w:val="6A772E26"/>
    <w:rsid w:val="6B5E768C"/>
    <w:rsid w:val="71CD751C"/>
    <w:rsid w:val="73924DC9"/>
    <w:rsid w:val="74890514"/>
    <w:rsid w:val="76401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7CA3DAB"/>
  <w15:docId w15:val="{C9073291-358F-44AA-8F44-1D7DB1635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Body Text 3"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autoRedefine/>
    <w:rsid w:val="00BC6926"/>
    <w:pPr>
      <w:keepNext/>
      <w:keepLines/>
      <w:spacing w:line="578" w:lineRule="auto"/>
      <w:jc w:val="left"/>
      <w:outlineLvl w:val="0"/>
    </w:pPr>
    <w:rPr>
      <w:b/>
      <w:bCs/>
      <w:kern w:val="44"/>
      <w:sz w:val="44"/>
      <w:szCs w:val="44"/>
    </w:rPr>
  </w:style>
  <w:style w:type="paragraph" w:styleId="2">
    <w:name w:val="heading 2"/>
    <w:basedOn w:val="a"/>
    <w:next w:val="a"/>
    <w:link w:val="20"/>
    <w:autoRedefine/>
    <w:unhideWhenUsed/>
    <w:qFormat/>
    <w:rsid w:val="00BC6926"/>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nhideWhenUsed/>
    <w:qFormat/>
    <w:rsid w:val="004319E5"/>
    <w:pPr>
      <w:keepNext/>
      <w:keepLines/>
      <w:spacing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widowControl/>
      <w:spacing w:before="60" w:after="60"/>
      <w:jc w:val="left"/>
    </w:pPr>
    <w:rPr>
      <w:rFonts w:cs="Arial"/>
      <w:kern w:val="0"/>
      <w:szCs w:val="16"/>
      <w:lang w:eastAsia="ja-JP"/>
    </w:r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
    <w:name w:val="正文5号-阿里巴巴"/>
    <w:basedOn w:val="a"/>
    <w:qFormat/>
    <w:pPr>
      <w:adjustRightInd w:val="0"/>
      <w:snapToGrid w:val="0"/>
      <w:spacing w:afterLines="50" w:after="50"/>
      <w:ind w:firstLineChars="200" w:firstLine="200"/>
    </w:pPr>
    <w:rPr>
      <w:kern w:val="0"/>
    </w:rPr>
  </w:style>
  <w:style w:type="paragraph" w:customStyle="1" w:styleId="-">
    <w:name w:val="正文小四-微软雅黑"/>
    <w:basedOn w:val="a"/>
    <w:qFormat/>
    <w:pPr>
      <w:spacing w:afterLines="50" w:after="50"/>
      <w:ind w:firstLineChars="200" w:firstLine="200"/>
    </w:pPr>
    <w:rPr>
      <w:kern w:val="0"/>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a7">
    <w:name w:val="Hyperlink"/>
    <w:basedOn w:val="a0"/>
    <w:uiPriority w:val="99"/>
    <w:unhideWhenUsed/>
    <w:rsid w:val="00647528"/>
    <w:rPr>
      <w:color w:val="0026E5" w:themeColor="hyperlink"/>
      <w:u w:val="single"/>
    </w:rPr>
  </w:style>
  <w:style w:type="character" w:customStyle="1" w:styleId="a4">
    <w:name w:val="页脚 字符"/>
    <w:basedOn w:val="a0"/>
    <w:link w:val="a3"/>
    <w:uiPriority w:val="99"/>
    <w:rsid w:val="00575DA1"/>
    <w:rPr>
      <w:rFonts w:asciiTheme="minorHAnsi" w:eastAsiaTheme="minorEastAsia" w:hAnsiTheme="minorHAnsi" w:cstheme="minorBidi"/>
      <w:kern w:val="2"/>
      <w:sz w:val="18"/>
      <w:szCs w:val="24"/>
    </w:rPr>
  </w:style>
  <w:style w:type="character" w:customStyle="1" w:styleId="10">
    <w:name w:val="标题 1 字符"/>
    <w:basedOn w:val="a0"/>
    <w:link w:val="1"/>
    <w:rsid w:val="00BC6926"/>
    <w:rPr>
      <w:rFonts w:asciiTheme="minorHAnsi" w:eastAsiaTheme="minorEastAsia" w:hAnsiTheme="minorHAnsi" w:cstheme="minorBidi"/>
      <w:b/>
      <w:bCs/>
      <w:kern w:val="44"/>
      <w:sz w:val="44"/>
      <w:szCs w:val="44"/>
    </w:rPr>
  </w:style>
  <w:style w:type="character" w:customStyle="1" w:styleId="20">
    <w:name w:val="标题 2 字符"/>
    <w:basedOn w:val="a0"/>
    <w:link w:val="2"/>
    <w:rsid w:val="00BC6926"/>
    <w:rPr>
      <w:rFonts w:asciiTheme="majorHAnsi" w:eastAsiaTheme="majorEastAsia" w:hAnsiTheme="majorHAnsi" w:cstheme="majorBidi"/>
      <w:b/>
      <w:bCs/>
      <w:kern w:val="2"/>
      <w:sz w:val="32"/>
      <w:szCs w:val="32"/>
    </w:rPr>
  </w:style>
  <w:style w:type="paragraph" w:styleId="a8">
    <w:name w:val="List Paragraph"/>
    <w:basedOn w:val="a"/>
    <w:uiPriority w:val="99"/>
    <w:rsid w:val="00BC6926"/>
    <w:pPr>
      <w:ind w:firstLineChars="200" w:firstLine="420"/>
    </w:pPr>
  </w:style>
  <w:style w:type="character" w:customStyle="1" w:styleId="30">
    <w:name w:val="标题 3 字符"/>
    <w:basedOn w:val="a0"/>
    <w:link w:val="3"/>
    <w:rsid w:val="004319E5"/>
    <w:rPr>
      <w:rFonts w:asciiTheme="minorHAnsi" w:eastAsiaTheme="minorEastAsia" w:hAnsiTheme="minorHAnsi" w:cstheme="minorBidi"/>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34</Pages>
  <Words>5977</Words>
  <Characters>7054</Characters>
  <Application>Microsoft Office Word</Application>
  <DocSecurity>0</DocSecurity>
  <Lines>414</Lines>
  <Paragraphs>501</Paragraphs>
  <ScaleCrop>false</ScaleCrop>
  <Company/>
  <LinksUpToDate>false</LinksUpToDate>
  <CharactersWithSpaces>12530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Joker Joker</cp:lastModifiedBy>
  <cp:revision>13</cp:revision>
  <dcterms:created xsi:type="dcterms:W3CDTF">2024-12-18T05:54:00Z</dcterms:created>
  <dcterms:modified xsi:type="dcterms:W3CDTF">2024-12-18T15:25:00Z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6B862099F6284444B33B4EFD112A0D52_11</vt:lpwstr>
  </property>
</Properties>
</file>