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E106" w14:textId="1C0FC451" w:rsidR="00A4726E" w:rsidRPr="00A4726E" w:rsidRDefault="00A4726E" w:rsidP="00A4726E">
      <w:pPr>
        <w:spacing w:line="480" w:lineRule="auto"/>
        <w:rPr>
          <w:rFonts w:ascii="Times New Roman" w:hAnsi="Times New Roman" w:cs="Times New Roman"/>
        </w:rPr>
      </w:pPr>
      <w:r w:rsidRPr="00A4726E">
        <w:rPr>
          <w:rFonts w:ascii="Times New Roman" w:hAnsi="Times New Roman" w:cs="Times New Roman"/>
        </w:rPr>
        <w:t>Christopher Passerini</w:t>
      </w:r>
    </w:p>
    <w:p w14:paraId="0CCE7D6B" w14:textId="02C83566" w:rsidR="00A4726E" w:rsidRPr="00A4726E" w:rsidRDefault="00A4726E" w:rsidP="00A4726E">
      <w:pPr>
        <w:spacing w:line="480" w:lineRule="auto"/>
        <w:rPr>
          <w:rFonts w:ascii="Times New Roman" w:hAnsi="Times New Roman" w:cs="Times New Roman"/>
        </w:rPr>
      </w:pPr>
      <w:r w:rsidRPr="00A4726E">
        <w:rPr>
          <w:rFonts w:ascii="Times New Roman" w:hAnsi="Times New Roman" w:cs="Times New Roman"/>
        </w:rPr>
        <w:t>September 20, 2026</w:t>
      </w:r>
    </w:p>
    <w:p w14:paraId="239C2C61" w14:textId="007F816F" w:rsidR="00A4726E" w:rsidRPr="00A4726E" w:rsidRDefault="00A4726E" w:rsidP="00A4726E">
      <w:pPr>
        <w:spacing w:line="480" w:lineRule="auto"/>
        <w:rPr>
          <w:rFonts w:ascii="Times New Roman" w:hAnsi="Times New Roman" w:cs="Times New Roman"/>
        </w:rPr>
      </w:pPr>
      <w:r w:rsidRPr="00A4726E">
        <w:rPr>
          <w:rFonts w:ascii="Times New Roman" w:hAnsi="Times New Roman" w:cs="Times New Roman"/>
        </w:rPr>
        <w:t>CS-360-11096</w:t>
      </w:r>
    </w:p>
    <w:p w14:paraId="13EA7E3C" w14:textId="2CCD9021" w:rsidR="00A4726E" w:rsidRPr="00A4726E" w:rsidRDefault="00A4726E" w:rsidP="00A4726E">
      <w:pPr>
        <w:spacing w:line="480" w:lineRule="auto"/>
        <w:rPr>
          <w:rFonts w:ascii="Times New Roman" w:hAnsi="Times New Roman" w:cs="Times New Roman"/>
        </w:rPr>
      </w:pPr>
      <w:r w:rsidRPr="00A4726E">
        <w:rPr>
          <w:rFonts w:ascii="Times New Roman" w:hAnsi="Times New Roman" w:cs="Times New Roman"/>
        </w:rPr>
        <w:t>Professor Alex Benavente</w:t>
      </w:r>
    </w:p>
    <w:p w14:paraId="3A9D1564" w14:textId="77777777" w:rsidR="00A4726E" w:rsidRDefault="00A4726E"/>
    <w:p w14:paraId="0E726B0C" w14:textId="72B85144" w:rsidR="005B1E0D" w:rsidRDefault="00A4726E">
      <w:r>
        <w:rPr>
          <w:noProof/>
        </w:rPr>
        <w:drawing>
          <wp:inline distT="0" distB="0" distL="0" distR="0" wp14:anchorId="6EC58815" wp14:editId="5D27018C">
            <wp:extent cx="5943600" cy="3538220"/>
            <wp:effectExtent l="0" t="0" r="0" b="5080"/>
            <wp:docPr id="1862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91DA" w14:textId="7AA06437" w:rsidR="00A4726E" w:rsidRPr="00A4726E" w:rsidRDefault="00A4726E" w:rsidP="00A4726E">
      <w:pPr>
        <w:spacing w:line="480" w:lineRule="auto"/>
        <w:ind w:firstLine="720"/>
        <w:rPr>
          <w:rFonts w:ascii="Times New Roman" w:hAnsi="Times New Roman" w:cs="Times New Roman"/>
        </w:rPr>
      </w:pPr>
      <w:r w:rsidRPr="00A4726E">
        <w:rPr>
          <w:rFonts w:ascii="Times New Roman" w:hAnsi="Times New Roman" w:cs="Times New Roman"/>
        </w:rPr>
        <w:t xml:space="preserve">During the initial setup of my Android Studio project, my primary challenge was navigating the lengthy configuration process required during the application’s first launch. Because the software needs to </w:t>
      </w:r>
      <w:r>
        <w:rPr>
          <w:rFonts w:ascii="Times New Roman" w:hAnsi="Times New Roman" w:cs="Times New Roman"/>
        </w:rPr>
        <w:t xml:space="preserve">download the Android SDK, Gradle build toolchains, and numerous system dependencies, I had to wait roughly thirty minutes before the environment was </w:t>
      </w:r>
      <w:r w:rsidRPr="00A4726E">
        <w:rPr>
          <w:rFonts w:ascii="Times New Roman" w:hAnsi="Times New Roman" w:cs="Times New Roman"/>
        </w:rPr>
        <w:t>responsive enough to begin actual development. This initial background downloading period felt exceptionally slow and added unexpected friction to starting the assignment.</w:t>
      </w:r>
    </w:p>
    <w:p w14:paraId="454701B5" w14:textId="0CF97F77" w:rsidR="00A4726E" w:rsidRPr="00A4726E" w:rsidRDefault="00A4726E" w:rsidP="00A4726E">
      <w:pPr>
        <w:spacing w:line="480" w:lineRule="auto"/>
        <w:ind w:firstLine="720"/>
        <w:rPr>
          <w:rFonts w:ascii="Times New Roman" w:hAnsi="Times New Roman" w:cs="Times New Roman"/>
        </w:rPr>
      </w:pPr>
      <w:r w:rsidRPr="00A4726E">
        <w:rPr>
          <w:rFonts w:ascii="Times New Roman" w:hAnsi="Times New Roman" w:cs="Times New Roman"/>
        </w:rPr>
        <w:lastRenderedPageBreak/>
        <w:t xml:space="preserve">Once the project </w:t>
      </w:r>
      <w:r>
        <w:rPr>
          <w:rFonts w:ascii="Times New Roman" w:hAnsi="Times New Roman" w:cs="Times New Roman"/>
        </w:rPr>
        <w:t>synchronized and synced its local files, I hit another hurdle: adjusting to the user interface</w:t>
      </w:r>
      <w:r w:rsidRPr="00A4726E">
        <w:rPr>
          <w:rFonts w:ascii="Times New Roman" w:hAnsi="Times New Roman" w:cs="Times New Roman"/>
        </w:rPr>
        <w:t xml:space="preserve">. Because Android Studio is an entirely new development environment for me, the vast layout editor and multi-pane workspace felt quite overwhelming at first glance. It took some deliberate trial and error to locate the component palette and map out where to modify object properties. Furthermore, </w:t>
      </w:r>
      <w:r>
        <w:rPr>
          <w:rFonts w:ascii="Times New Roman" w:hAnsi="Times New Roman" w:cs="Times New Roman"/>
        </w:rPr>
        <w:t>configuring functional vertical and horizontal constraints in the layout editor proved difficult at first</w:t>
      </w:r>
      <w:r w:rsidRPr="00A4726E">
        <w:rPr>
          <w:rFonts w:ascii="Times New Roman" w:hAnsi="Times New Roman" w:cs="Times New Roman"/>
        </w:rPr>
        <w:t xml:space="preserve">. I struggled to </w:t>
      </w:r>
      <w:r>
        <w:rPr>
          <w:rFonts w:ascii="Times New Roman" w:hAnsi="Times New Roman" w:cs="Times New Roman"/>
        </w:rPr>
        <w:t xml:space="preserve">keep my button, text view, and plain-text input fields </w:t>
      </w:r>
      <w:r w:rsidRPr="00A4726E">
        <w:rPr>
          <w:rFonts w:ascii="Times New Roman" w:hAnsi="Times New Roman" w:cs="Times New Roman"/>
        </w:rPr>
        <w:t>anchored in their designated screen positions rather than snapping unexpectedly back to the upper-left margin during execution. Overcoming these initial technical and spatial learning curves required patience, but it provided valuable foundational insight into the platform's layout lifecycle.</w:t>
      </w:r>
    </w:p>
    <w:p w14:paraId="72DDA3D1" w14:textId="77777777" w:rsidR="00A4726E" w:rsidRPr="00A4726E" w:rsidRDefault="00A4726E" w:rsidP="00A4726E">
      <w:pPr>
        <w:spacing w:line="480" w:lineRule="auto"/>
        <w:rPr>
          <w:rFonts w:ascii="Times New Roman" w:hAnsi="Times New Roman" w:cs="Times New Roman"/>
        </w:rPr>
      </w:pPr>
    </w:p>
    <w:sectPr w:rsidR="00A4726E" w:rsidRPr="00A47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6E"/>
    <w:rsid w:val="00151F4A"/>
    <w:rsid w:val="00351E00"/>
    <w:rsid w:val="004E3B21"/>
    <w:rsid w:val="005B1E0D"/>
    <w:rsid w:val="005E117C"/>
    <w:rsid w:val="00940829"/>
    <w:rsid w:val="00A4726E"/>
    <w:rsid w:val="00D5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17B3"/>
  <w15:chartTrackingRefBased/>
  <w15:docId w15:val="{DF9B2115-398A-4C8C-8464-55299447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Passerini, Christopher</dc:creator>
  <cp:keywords/>
  <dc:description/>
  <cp:lastModifiedBy>Passerini, Christopher</cp:lastModifiedBy>
  <cp:revision>1</cp:revision>
  <dcterms:created xsi:type="dcterms:W3CDTF">2026-09-21T01:21:00Z</dcterms:created>
  <dcterms:modified xsi:type="dcterms:W3CDTF">2026-09-21T01:26:00Z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29454704-c46b-4f28-9003-87f383fef9e8</vt:lpwstr>
  </property>
</Properties>
</file>