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88017445787cc67c28e45b73f2c676e829b711"/>
    <w:p>
      <w:pPr>
        <w:pStyle w:val="Heading2"/>
      </w:pPr>
      <w:r>
        <w:t xml:space="preserve">Лабораторная работа 8: Работа с Wi-Fi модулем ESP32</w:t>
      </w:r>
    </w:p>
    <w:p>
      <w:pPr>
        <w:pStyle w:val="FirstParagraph"/>
      </w:pPr>
      <w:r>
        <w:rPr>
          <w:bCs/>
          <w:b/>
        </w:rPr>
        <w:t xml:space="preserve">Цель: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работы с Wi-Fi модулем ESP32.</w:t>
      </w:r>
    </w:p>
    <w:p>
      <w:pPr>
        <w:numPr>
          <w:ilvl w:val="0"/>
          <w:numId w:val="1001"/>
        </w:numPr>
        <w:pStyle w:val="Compact"/>
      </w:pPr>
      <w:r>
        <w:t xml:space="preserve">Научиться подключаться к Wi-Fi сетям и настраивать режимы работы.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для сканирования доступных Wi-Fi сетей.</w:t>
      </w:r>
    </w:p>
    <w:p>
      <w:pPr>
        <w:numPr>
          <w:ilvl w:val="0"/>
          <w:numId w:val="1001"/>
        </w:numPr>
        <w:pStyle w:val="Compact"/>
      </w:pPr>
      <w:r>
        <w:t xml:space="preserve">Реализовать функционал удаленного управления устройством через Wi-Fi (включение/выключение светодиода через веб-интерфейс).</w:t>
      </w:r>
    </w:p>
    <w:bookmarkEnd w:id="20"/>
    <w:bookmarkStart w:id="26" w:name="теоретическая-часть"/>
    <w:p>
      <w:pPr>
        <w:pStyle w:val="Heading2"/>
      </w:pPr>
      <w:r>
        <w:t xml:space="preserve">Теоретическая часть</w:t>
      </w:r>
    </w:p>
    <w:bookmarkStart w:id="21" w:name="основы-работы-с-wi-fi"/>
    <w:p>
      <w:pPr>
        <w:pStyle w:val="Heading3"/>
      </w:pPr>
      <w:r>
        <w:t xml:space="preserve">Основы работы с Wi-Fi</w:t>
      </w:r>
    </w:p>
    <w:p>
      <w:pPr>
        <w:pStyle w:val="FirstParagraph"/>
      </w:pPr>
      <w:r>
        <w:t xml:space="preserve">ESP32 имеет встроенный Wi-Fi модуль, который позволяет подключаться к беспроводным сетям и обмениваться данными с другими устройствами. Модуль поддерживает различные стандарты Wi-Fi (802.11 b/g/n) и режимы работы: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Стандартный клиент:</w:t>
      </w:r>
      <w:r>
        <w:t xml:space="preserve"> </w:t>
      </w:r>
      <w:r>
        <w:t xml:space="preserve">ESP32 подключается к существующей Wi-Fi сети и может получать доступ к интернету или другим устройствам в сети.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Точка доступа:</w:t>
      </w:r>
      <w:r>
        <w:t xml:space="preserve"> </w:t>
      </w:r>
      <w:r>
        <w:t xml:space="preserve">ESP32 создает собственную Wi-Fi сеть, к которой могут подключиться другие устройства.</w:t>
      </w:r>
    </w:p>
    <w:bookmarkEnd w:id="21"/>
    <w:bookmarkStart w:id="22" w:name="программирование-wi-fi-модуля"/>
    <w:p>
      <w:pPr>
        <w:pStyle w:val="Heading3"/>
      </w:pPr>
      <w:r>
        <w:t xml:space="preserve">Программирование Wi-Fi модуля</w:t>
      </w:r>
    </w:p>
    <w:p>
      <w:pPr>
        <w:pStyle w:val="FirstParagraph"/>
      </w:pPr>
      <w:r>
        <w:t xml:space="preserve">Для работы с Wi-Fi в ESP32 используется библиотека</w:t>
      </w:r>
      <w:r>
        <w:t xml:space="preserve"> </w:t>
      </w:r>
      <w:r>
        <w:rPr>
          <w:rStyle w:val="VerbatimChar"/>
        </w:rPr>
        <w:t xml:space="preserve">WiFi.h</w:t>
      </w:r>
      <w:r>
        <w:t xml:space="preserve">. Библиотека предоставляет функции для:</w:t>
      </w:r>
    </w:p>
    <w:p>
      <w:pPr>
        <w:numPr>
          <w:ilvl w:val="0"/>
          <w:numId w:val="1003"/>
        </w:numPr>
        <w:pStyle w:val="Compact"/>
      </w:pPr>
      <w:r>
        <w:t xml:space="preserve">Подключения к Wi-Fi сетям</w:t>
      </w:r>
    </w:p>
    <w:p>
      <w:pPr>
        <w:numPr>
          <w:ilvl w:val="0"/>
          <w:numId w:val="1003"/>
        </w:numPr>
        <w:pStyle w:val="Compact"/>
      </w:pPr>
      <w:r>
        <w:t xml:space="preserve">Сканирования доступных Wi-Fi сетей</w:t>
      </w:r>
    </w:p>
    <w:p>
      <w:pPr>
        <w:numPr>
          <w:ilvl w:val="0"/>
          <w:numId w:val="1003"/>
        </w:numPr>
        <w:pStyle w:val="Compact"/>
      </w:pPr>
      <w:r>
        <w:t xml:space="preserve">Получения информации о подключенной сети</w:t>
      </w:r>
    </w:p>
    <w:p>
      <w:pPr>
        <w:numPr>
          <w:ilvl w:val="0"/>
          <w:numId w:val="1003"/>
        </w:numPr>
        <w:pStyle w:val="Compact"/>
      </w:pPr>
      <w:r>
        <w:t xml:space="preserve">Создания точки доступа</w:t>
      </w:r>
    </w:p>
    <w:p>
      <w:pPr>
        <w:numPr>
          <w:ilvl w:val="0"/>
          <w:numId w:val="1003"/>
        </w:numPr>
        <w:pStyle w:val="Compact"/>
      </w:pPr>
      <w:r>
        <w:t xml:space="preserve">Настройки параметров Wi-Fi</w:t>
      </w:r>
    </w:p>
    <w:bookmarkEnd w:id="22"/>
    <w:bookmarkStart w:id="23" w:name="подключение-к-wi-fi-сети"/>
    <w:p>
      <w:pPr>
        <w:pStyle w:val="Heading3"/>
      </w:pPr>
      <w:r>
        <w:t xml:space="preserve">Подключение к Wi-Fi сети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04"/>
        </w:numPr>
        <w:pStyle w:val="Compact"/>
      </w:pPr>
      <w:r>
        <w:t xml:space="preserve">ESP32 подключен к Wi-Fi сети.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ssid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"YOUR_SSID"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Имя вашей Wi-Fi сети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"YOUR_PASSWORD"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Пароль вашей Wi-Fi сети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WL_CONNECTED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"WiFi connected!"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"IP address: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localIP</w:t>
      </w:r>
      <w:r>
        <w:rPr>
          <w:rStyle w:val="OperatorTok"/>
        </w:rPr>
        <w:t xml:space="preserve">());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ваш код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5"/>
        </w:numPr>
        <w:pStyle w:val="Compact"/>
      </w:pPr>
      <w:r>
        <w:t xml:space="preserve">В коде определены константы</w:t>
      </w:r>
      <w:r>
        <w:t xml:space="preserve"> </w:t>
      </w:r>
      <w:r>
        <w:rPr>
          <w:rStyle w:val="VerbatimChar"/>
        </w:rPr>
        <w:t xml:space="preserve">ssid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 которые содержат имя и пароль вашей Wi-Fi сети.</w:t>
      </w:r>
    </w:p>
    <w:p>
      <w:pPr>
        <w:numPr>
          <w:ilvl w:val="0"/>
          <w:numId w:val="1005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происходит инициализация Wi-Fi и попытка подключения к указанной сети.</w:t>
      </w:r>
    </w:p>
    <w:p>
      <w:pPr>
        <w:numPr>
          <w:ilvl w:val="0"/>
          <w:numId w:val="1005"/>
        </w:numPr>
        <w:pStyle w:val="Compact"/>
      </w:pPr>
      <w:r>
        <w:t xml:space="preserve">Цикл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проверяет статус подключения, пока не будет установлено соединение.</w:t>
      </w:r>
    </w:p>
    <w:p>
      <w:pPr>
        <w:numPr>
          <w:ilvl w:val="0"/>
          <w:numId w:val="1005"/>
        </w:numPr>
        <w:pStyle w:val="Compact"/>
      </w:pPr>
      <w:r>
        <w:t xml:space="preserve">После успешного подключения выводится информация о IP-адресе ESP32.</w:t>
      </w:r>
    </w:p>
    <w:bookmarkEnd w:id="23"/>
    <w:bookmarkStart w:id="24" w:name="сканирование-доступных-wi-fi-сетей"/>
    <w:p>
      <w:pPr>
        <w:pStyle w:val="Heading3"/>
      </w:pPr>
      <w:r>
        <w:t xml:space="preserve">Сканирование доступных Wi-Fi сетей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scanNetworks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"Scan results:"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SSID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("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 WiFi networks found."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ваш код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6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происходит сканирование доступных Wi-Fi сетей.</w:t>
      </w:r>
    </w:p>
    <w:p>
      <w:pPr>
        <w:numPr>
          <w:ilvl w:val="0"/>
          <w:numId w:val="1006"/>
        </w:numPr>
        <w:pStyle w:val="Compact"/>
      </w:pPr>
      <w:r>
        <w:t xml:space="preserve">Если сети найдены, их названия и уровень сигнала выводятся на Serial.</w:t>
      </w:r>
    </w:p>
    <w:p>
      <w:pPr>
        <w:numPr>
          <w:ilvl w:val="0"/>
          <w:numId w:val="1006"/>
        </w:numPr>
        <w:pStyle w:val="Compact"/>
      </w:pPr>
      <w:r>
        <w:t xml:space="preserve">Если сети не найдены, выводится соответствующее сообщение.</w:t>
      </w:r>
    </w:p>
    <w:bookmarkEnd w:id="24"/>
    <w:bookmarkStart w:id="25" w:name="X016bd27f5a61eb8f798dbf1b66526ceaa3daed8"/>
    <w:p>
      <w:pPr>
        <w:pStyle w:val="Heading3"/>
      </w:pPr>
      <w:r>
        <w:t xml:space="preserve">Удаленное управление светодиодом через Wi-Fi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07"/>
        </w:numPr>
        <w:pStyle w:val="Compact"/>
      </w:pPr>
      <w:r>
        <w:t xml:space="preserve">Светодиод подключен к GPIO пину ESP32 (например, GPIO13).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ssid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"YOUR_SSID"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"YOUR_PASSWORD"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пин, к которому подключен светодиод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onRoot</w:t>
      </w:r>
      <w:r>
        <w:rPr>
          <w:rStyle w:val="OperatorTok"/>
        </w:rPr>
        <w:t xml:space="preserve">([]()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Обработчик GET-запросов к корневому URL</w:t>
      </w:r>
      <w:r>
        <w:br/>
      </w:r>
      <w:r>
        <w:rPr>
          <w:rStyle w:val="NormalTok"/>
        </w:rPr>
        <w:t xml:space="preserve">  String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"&lt;!DOCTYPE html&gt;&lt;html&gt;&lt;head&gt;&lt;title&gt;Управление светодиодом&lt;/title&gt;&lt;/head&gt;&lt;body&gt;"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"&lt;h1&gt;Управление светодиодом&lt;/h1&gt;"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Кнопка включения светодиода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"&lt;p&gt;Светодиод включен&lt;/p&gt;"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"&lt;p&gt;Светодиод выключен&lt;/p&gt;"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Кнопки включения и выключения по умолчанию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"&lt;a href=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/?led=on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&gt;Включить&lt;/a&gt;"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"&amp;nbsp;&amp;nbsp;"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"&lt;a href=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/?led=off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&gt;Выключить&lt;/a&gt;"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"&lt;/body&gt;&lt;/html&gt;"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WL_CONNECTED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"WiFi connected! IP address: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localIP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"Server started on http://"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localIP</w:t>
      </w:r>
      <w:r>
        <w:rPr>
          <w:rStyle w:val="OperatorTok"/>
        </w:rPr>
        <w:t xml:space="preserve">());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handleClient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8"/>
        </w:numPr>
        <w:pStyle w:val="Compact"/>
      </w:pPr>
      <w:r>
        <w:t xml:space="preserve">В коде определены константы</w:t>
      </w:r>
      <w:r>
        <w:t xml:space="preserve"> </w:t>
      </w:r>
      <w:r>
        <w:rPr>
          <w:rStyle w:val="VerbatimChar"/>
        </w:rPr>
        <w:t xml:space="preserve">ssid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 которые содержат имя и пароль вашей Wi-Fi сети.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ledPin</w:t>
      </w:r>
      <w:r>
        <w:t xml:space="preserve"> </w:t>
      </w:r>
      <w:r>
        <w:t xml:space="preserve">указывает на GPIO пин, к которому подключен светодиод.</w:t>
      </w:r>
    </w:p>
    <w:p>
      <w:pPr>
        <w:numPr>
          <w:ilvl w:val="0"/>
          <w:numId w:val="1008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происходит инициализация Wi-Fi и попытка подключения к указанной сети.</w:t>
      </w:r>
    </w:p>
    <w:p>
      <w:pPr>
        <w:numPr>
          <w:ilvl w:val="0"/>
          <w:numId w:val="1008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WiFi.server.onRoot()</w:t>
      </w:r>
      <w:r>
        <w:t xml:space="preserve"> </w:t>
      </w:r>
      <w:r>
        <w:t xml:space="preserve">назначает обработчик для GET-запросов к корневому URL (</w:t>
      </w:r>
      <w:r>
        <w:t xml:space="preserve">“</w:t>
      </w:r>
      <w:r>
        <w:t xml:space="preserve">/</w:t>
      </w:r>
      <w:r>
        <w:t xml:space="preserve">”</w:t>
      </w:r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Обработчик формирует HTML-страницу с кнопками включения и выключения светодиода.</w:t>
      </w:r>
    </w:p>
    <w:p>
      <w:pPr>
        <w:numPr>
          <w:ilvl w:val="0"/>
          <w:numId w:val="1008"/>
        </w:numPr>
        <w:pStyle w:val="Compact"/>
      </w:pPr>
      <w:r>
        <w:t xml:space="preserve">При нажатии на кнопку (</w:t>
      </w:r>
      <w:r>
        <w:t xml:space="preserve">“</w:t>
      </w:r>
      <w:r>
        <w:t xml:space="preserve">/?led=on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/?led=off</w:t>
      </w:r>
      <w:r>
        <w:t xml:space="preserve">”</w:t>
      </w:r>
      <w:r>
        <w:t xml:space="preserve">) происходит соответствующее управление светодиодом и обновляется информация на странице.</w:t>
      </w:r>
    </w:p>
    <w:p>
      <w:pPr>
        <w:numPr>
          <w:ilvl w:val="0"/>
          <w:numId w:val="1008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обрабатываются запросы от клиентов к веб-серверу.</w:t>
      </w:r>
    </w:p>
    <w:p>
      <w:pPr>
        <w:pStyle w:val="FirstParagraph"/>
      </w:pPr>
      <w:r>
        <w:rPr>
          <w:bCs/>
          <w:b/>
        </w:rPr>
        <w:t xml:space="preserve">Запуск программы:</w:t>
      </w:r>
    </w:p>
    <w:p>
      <w:pPr>
        <w:numPr>
          <w:ilvl w:val="0"/>
          <w:numId w:val="1009"/>
        </w:numPr>
        <w:pStyle w:val="Compact"/>
      </w:pPr>
      <w:r>
        <w:t xml:space="preserve">Загрузите код на плату ESP32.</w:t>
      </w:r>
    </w:p>
    <w:p>
      <w:pPr>
        <w:numPr>
          <w:ilvl w:val="0"/>
          <w:numId w:val="1009"/>
        </w:numPr>
        <w:pStyle w:val="Compact"/>
      </w:pPr>
      <w:r>
        <w:t xml:space="preserve">Подключитесь к Wi-Fi сети, которую создал ESP32 (обычно имя сети по умолчанию содержит</w:t>
      </w:r>
      <w:r>
        <w:t xml:space="preserve"> </w:t>
      </w:r>
      <w:r>
        <w:t xml:space="preserve">“</w:t>
      </w:r>
      <w:r>
        <w:t xml:space="preserve">ESP32</w:t>
      </w:r>
      <w:r>
        <w:t xml:space="preserve">”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Откройте браузер на вашем устройстве и перейдите по адресу, который выводит программа в Serial Monitor (обычно вида</w:t>
      </w:r>
      <w:r>
        <w:t xml:space="preserve"> </w:t>
      </w:r>
      <w:r>
        <w:rPr>
          <w:rStyle w:val="VerbatimChar"/>
        </w:rPr>
        <w:t xml:space="preserve">http://192.168.4.1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Используйте кнопки на веб-странице для управления светодиодом.</w:t>
      </w:r>
    </w:p>
    <w:p>
      <w:pPr>
        <w:pStyle w:val="FirstParagraph"/>
      </w:pPr>
      <w:r>
        <w:rPr>
          <w:bCs/>
          <w:b/>
        </w:rPr>
        <w:t xml:space="preserve">Вариации:</w:t>
      </w:r>
    </w:p>
    <w:p>
      <w:pPr>
        <w:numPr>
          <w:ilvl w:val="0"/>
          <w:numId w:val="1010"/>
        </w:numPr>
        <w:pStyle w:val="Compact"/>
      </w:pPr>
      <w:r>
        <w:t xml:space="preserve">Можно добавить дополнительные управляющие элементы на веб-страницу (например, ползунок для регулировки яркости светодиода).</w:t>
      </w:r>
    </w:p>
    <w:p>
      <w:pPr>
        <w:numPr>
          <w:ilvl w:val="0"/>
          <w:numId w:val="1010"/>
        </w:numPr>
        <w:pStyle w:val="Compact"/>
      </w:pPr>
      <w:r>
        <w:t xml:space="preserve">Можно реализовать управление несколькими светодиодами или другими устройствами, подключенными к ESP32.</w:t>
      </w:r>
    </w:p>
    <w:p>
      <w:pPr>
        <w:numPr>
          <w:ilvl w:val="0"/>
          <w:numId w:val="1010"/>
        </w:numPr>
        <w:pStyle w:val="Compact"/>
      </w:pPr>
      <w:r>
        <w:t xml:space="preserve">Можно защитить доступ к веб-интерфейсу паролем.</w:t>
      </w:r>
    </w:p>
    <w:bookmarkEnd w:id="25"/>
    <w:bookmarkEnd w:id="26"/>
    <w:bookmarkStart w:id="27" w:name="задачи"/>
    <w:p>
      <w:pPr>
        <w:pStyle w:val="Heading2"/>
      </w:pPr>
      <w:r>
        <w:t xml:space="preserve">Задачи:</w:t>
      </w:r>
    </w:p>
    <w:p>
      <w:pPr>
        <w:pStyle w:val="FirstParagraph"/>
      </w:pPr>
      <w:r>
        <w:rPr>
          <w:bCs/>
          <w:b/>
        </w:rPr>
        <w:t xml:space="preserve">Задания:</w:t>
      </w:r>
    </w:p>
    <w:p>
      <w:pPr>
        <w:pStyle w:val="BodyText"/>
      </w:pPr>
      <w:r>
        <w:rPr>
          <w:bCs/>
          <w:b/>
        </w:rPr>
        <w:t xml:space="preserve">1. Сканирование Wi-Fi сетей с сортировкой по уровню сигнала.</w:t>
      </w:r>
    </w:p>
    <w:p>
      <w:pPr>
        <w:numPr>
          <w:ilvl w:val="0"/>
          <w:numId w:val="1011"/>
        </w:numPr>
        <w:pStyle w:val="Compact"/>
      </w:pPr>
      <w:r>
        <w:t xml:space="preserve">Добавьте в код функцию сортировки результатов сканирования Wi-Fi сетей по уровню сигнала.</w:t>
      </w:r>
    </w:p>
    <w:p>
      <w:pPr>
        <w:numPr>
          <w:ilvl w:val="0"/>
          <w:numId w:val="1011"/>
        </w:numPr>
        <w:pStyle w:val="Compact"/>
      </w:pPr>
      <w:r>
        <w:t xml:space="preserve">Выведите отсортированный список сетей на Serial Monitor или веб-интерфейс.</w:t>
      </w:r>
    </w:p>
    <w:p>
      <w:pPr>
        <w:pStyle w:val="FirstParagraph"/>
      </w:pPr>
      <w:r>
        <w:rPr>
          <w:bCs/>
          <w:b/>
        </w:rPr>
        <w:t xml:space="preserve">2. Управление RGB-светодиодом через Wi-Fi.</w:t>
      </w:r>
    </w:p>
    <w:p>
      <w:pPr>
        <w:numPr>
          <w:ilvl w:val="0"/>
          <w:numId w:val="1012"/>
        </w:numPr>
        <w:pStyle w:val="Compact"/>
      </w:pPr>
      <w:r>
        <w:t xml:space="preserve">Подключите к ESP32 RGB-светодиод (например, WS2812B).</w:t>
      </w:r>
    </w:p>
    <w:p>
      <w:pPr>
        <w:numPr>
          <w:ilvl w:val="0"/>
          <w:numId w:val="1012"/>
        </w:numPr>
        <w:pStyle w:val="Compact"/>
      </w:pPr>
      <w:r>
        <w:t xml:space="preserve">Реализуйте веб-интерфейс для управления цветом и яркостью RGB-светодиода.</w:t>
      </w:r>
    </w:p>
    <w:p>
      <w:pPr>
        <w:numPr>
          <w:ilvl w:val="0"/>
          <w:numId w:val="1012"/>
        </w:numPr>
        <w:pStyle w:val="Compact"/>
      </w:pPr>
      <w:r>
        <w:t xml:space="preserve">Используйте библиотеку для работы с RGB-светодиодами (например, Adafruit_NeoPixel).</w:t>
      </w:r>
    </w:p>
    <w:p>
      <w:pPr>
        <w:pStyle w:val="FirstParagraph"/>
      </w:pPr>
      <w:r>
        <w:rPr>
          <w:bCs/>
          <w:b/>
        </w:rPr>
        <w:t xml:space="preserve">3. Создание веб-сервера для отображения информации о датчиках.</w:t>
      </w:r>
    </w:p>
    <w:p>
      <w:pPr>
        <w:numPr>
          <w:ilvl w:val="0"/>
          <w:numId w:val="1013"/>
        </w:numPr>
        <w:pStyle w:val="Compact"/>
      </w:pPr>
      <w:r>
        <w:t xml:space="preserve">Подключите к ESP32 датчики (например, температуры, влажности, освещенности).</w:t>
      </w:r>
    </w:p>
    <w:p>
      <w:pPr>
        <w:numPr>
          <w:ilvl w:val="0"/>
          <w:numId w:val="1013"/>
        </w:numPr>
        <w:pStyle w:val="Compact"/>
      </w:pPr>
      <w:r>
        <w:t xml:space="preserve">Считайте данные с датчиков.</w:t>
      </w:r>
    </w:p>
    <w:p>
      <w:pPr>
        <w:numPr>
          <w:ilvl w:val="0"/>
          <w:numId w:val="1013"/>
        </w:numPr>
        <w:pStyle w:val="Compact"/>
      </w:pPr>
      <w:r>
        <w:t xml:space="preserve">Создайте веб-сервер, который будет отображать текущие значения датчиков на веб-странице.</w:t>
      </w:r>
    </w:p>
    <w:bookmarkEnd w:id="27"/>
    <w:bookmarkStart w:id="31" w:name="примеры-кода-для-лабораторной-работы"/>
    <w:p>
      <w:pPr>
        <w:pStyle w:val="Heading2"/>
      </w:pPr>
      <w:r>
        <w:t xml:space="preserve">Примеры кода для лабораторной работы:</w:t>
      </w:r>
    </w:p>
    <w:bookmarkStart w:id="28" w:name="Xdfea83bc0772d783d1d47785cfae6e721d25f49"/>
    <w:p>
      <w:pPr>
        <w:pStyle w:val="Heading3"/>
      </w:pPr>
      <w:r>
        <w:t xml:space="preserve">1. Сканирование Wi-Fi сетей с сортировкой по уровню сигнала</w:t>
      </w:r>
    </w:p>
    <w:p>
      <w:pPr>
        <w:pStyle w:val="FirstParagraph"/>
      </w:pPr>
      <w:r>
        <w:rPr>
          <w:bCs/>
          <w:b/>
        </w:rPr>
        <w:t xml:space="preserve">Kод: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setup() остается неизменным)</w:t>
      </w:r>
      <w:r>
        <w:br/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scanNetworks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"Scan results:"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Сортировка результатов по уровню сигнала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WiFiScanResult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WiFiScanResult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level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SSID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("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scanResults</w:t>
      </w:r>
      <w:r>
        <w:rPr>
          <w:rStyle w:val="OperatorTok"/>
        </w:rPr>
        <w:t xml:space="preserve">()[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 WiFi networks found."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setup() остается неизменным)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... (остальной код программы)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14"/>
        </w:numPr>
        <w:pStyle w:val="Compact"/>
      </w:pPr>
      <w:r>
        <w:t xml:space="preserve">В функцию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добавлена сортировка результатов сканирования.</w:t>
      </w:r>
    </w:p>
    <w:p>
      <w:pPr>
        <w:numPr>
          <w:ilvl w:val="0"/>
          <w:numId w:val="1014"/>
        </w:numPr>
        <w:pStyle w:val="Compact"/>
      </w:pPr>
      <w:r>
        <w:t xml:space="preserve">Для сортировки используется алгоритм</w:t>
      </w:r>
      <w:r>
        <w:t xml:space="preserve"> </w:t>
      </w:r>
      <w:r>
        <w:rPr>
          <w:rStyle w:val="VerbatimChar"/>
        </w:rPr>
        <w:t xml:space="preserve">std::sort</w:t>
      </w:r>
      <w:r>
        <w:t xml:space="preserve"> </w:t>
      </w:r>
      <w:r>
        <w:t xml:space="preserve">из библиотеки STL.</w:t>
      </w:r>
    </w:p>
    <w:p>
      <w:pPr>
        <w:numPr>
          <w:ilvl w:val="0"/>
          <w:numId w:val="1014"/>
        </w:numPr>
        <w:pStyle w:val="Compact"/>
      </w:pPr>
      <w:r>
        <w:t xml:space="preserve">Сортировка осуществляется по убыванию уровня сигнала (от наибольшего к наименьшему).</w:t>
      </w:r>
    </w:p>
    <w:p>
      <w:pPr>
        <w:numPr>
          <w:ilvl w:val="0"/>
          <w:numId w:val="1014"/>
        </w:numPr>
        <w:pStyle w:val="Compact"/>
      </w:pPr>
      <w:r>
        <w:t xml:space="preserve">Отсортированный список сетей выводится на Serial Monitor.</w:t>
      </w:r>
    </w:p>
    <w:bookmarkEnd w:id="28"/>
    <w:bookmarkStart w:id="29" w:name="управление-rgb-светодиодом-через-wi-fi"/>
    <w:p>
      <w:pPr>
        <w:pStyle w:val="Heading3"/>
      </w:pPr>
      <w:r>
        <w:t xml:space="preserve">2. Управление RGB-светодиодом через Wi-Fi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&lt;Adafruit_NeoPixel.h&gt;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 для подключения светодиода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Количество светодиодов (в данном случае 1)</w:t>
      </w:r>
      <w:r>
        <w:br/>
      </w:r>
      <w:r>
        <w:br/>
      </w:r>
      <w:r>
        <w:rPr>
          <w:rStyle w:val="NormalTok"/>
        </w:rPr>
        <w:t xml:space="preserve">Adafruit_NeoPixel pixels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NEO_GRB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NEO_KHZ800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setup() остается неизменным)</w:t>
      </w:r>
      <w:r>
        <w:br/>
      </w:r>
      <w:r>
        <w:br/>
      </w:r>
      <w:r>
        <w:rPr>
          <w:rStyle w:val="NormalTok"/>
        </w:rPr>
        <w:t xml:space="preserve">  pixels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Инициализация библиотеки Adafruit_NeoPixel</w:t>
      </w:r>
      <w:r>
        <w:br/>
      </w:r>
      <w:r>
        <w:rPr>
          <w:rStyle w:val="NormalTok"/>
        </w:rPr>
        <w:t xml:space="preserve">  pixels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Отображение текущего состояния светодиодов (выключены)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loop() остается неизменным)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Обработка GET-запросов к веб-интерфейсу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pixels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setPixelColor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pixels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blue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Установка цвета для первого светодиода</w:t>
      </w:r>
      <w:r>
        <w:br/>
      </w:r>
      <w:r>
        <w:rPr>
          <w:rStyle w:val="NormalTok"/>
        </w:rPr>
        <w:t xml:space="preserve">    pixels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Отображение нового цвета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... (остальной код программы)</w:t>
      </w:r>
    </w:p>
    <w:p>
      <w:pPr>
        <w:pStyle w:val="FirstParagraph"/>
      </w:pPr>
      <w:r>
        <w:rPr>
          <w:bCs/>
          <w:b/>
        </w:rPr>
        <w:t xml:space="preserve">HTML-код веб-интерфейса: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KeywordTok"/>
        </w:rPr>
        <w:t xml:space="preserve">&lt;html&gt;&lt;head&gt;&lt;title&gt;</w:t>
      </w:r>
      <w:r>
        <w:rPr>
          <w:rStyle w:val="NormalTok"/>
        </w:rPr>
        <w:t xml:space="preserve">Управление RGB-светодиодом</w:t>
      </w:r>
      <w:r>
        <w:rPr>
          <w:rStyle w:val="KeywordTok"/>
        </w:rPr>
        <w:t xml:space="preserve">&lt;/title&gt;&lt;/head&gt;&lt;body&gt;</w:t>
      </w:r>
      <w:r>
        <w:br/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Управление RGB-светодиодом</w:t>
      </w:r>
      <w:r>
        <w:rPr>
          <w:rStyle w:val="KeywordTok"/>
        </w:rPr>
        <w:t xml:space="preserve">&lt;/h1&gt;</w:t>
      </w:r>
      <w:r>
        <w:br/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method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Красный: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min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"255"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Зеленый: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min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"255"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Синий: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min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"255"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Установить цвет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&lt;/form&gt;</w:t>
      </w:r>
      <w:r>
        <w:br/>
      </w:r>
      <w:r>
        <w:rPr>
          <w:rStyle w:val="KeywordTok"/>
        </w:rPr>
        <w:t xml:space="preserve">&lt;/body&gt;&lt;/html&gt;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Веб-интерфейс:</w:t>
      </w:r>
    </w:p>
    <w:p>
      <w:pPr>
        <w:numPr>
          <w:ilvl w:val="1"/>
          <w:numId w:val="1016"/>
        </w:numPr>
        <w:pStyle w:val="Compact"/>
      </w:pPr>
      <w:r>
        <w:t xml:space="preserve">На веб-странице размещена форма с тремя полями ввода для значений красного, зеленого и синего цветов.</w:t>
      </w:r>
    </w:p>
    <w:p>
      <w:pPr>
        <w:numPr>
          <w:ilvl w:val="1"/>
          <w:numId w:val="1016"/>
        </w:numPr>
        <w:pStyle w:val="Compact"/>
      </w:pPr>
      <w:r>
        <w:t xml:space="preserve">Пользователь может ввести значения цветов в диапазоне от 0 до 255.</w:t>
      </w:r>
    </w:p>
    <w:p>
      <w:pPr>
        <w:numPr>
          <w:ilvl w:val="1"/>
          <w:numId w:val="1016"/>
        </w:numPr>
        <w:pStyle w:val="Compact"/>
      </w:pPr>
      <w:r>
        <w:t xml:space="preserve">При нажатии кнопки</w:t>
      </w:r>
      <w:r>
        <w:t xml:space="preserve"> </w:t>
      </w:r>
      <w:r>
        <w:t xml:space="preserve">“</w:t>
      </w:r>
      <w:r>
        <w:t xml:space="preserve">Установить цвет</w:t>
      </w:r>
      <w:r>
        <w:t xml:space="preserve">”</w:t>
      </w:r>
      <w:r>
        <w:t xml:space="preserve"> </w:t>
      </w:r>
      <w:r>
        <w:t xml:space="preserve">значения из полей ввода отправляются на сервер ESP32 в виде GET-запроса.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Обработка запроса:</w:t>
      </w:r>
    </w:p>
    <w:p>
      <w:pPr>
        <w:numPr>
          <w:ilvl w:val="1"/>
          <w:numId w:val="1017"/>
        </w:numPr>
        <w:pStyle w:val="Compact"/>
      </w:pPr>
      <w:r>
        <w:t xml:space="preserve">Сервер ESP32 получает GET-запрос и извлекает значения цветов из параметров запроса.</w:t>
      </w:r>
    </w:p>
    <w:p>
      <w:pPr>
        <w:numPr>
          <w:ilvl w:val="1"/>
          <w:numId w:val="1017"/>
        </w:numPr>
        <w:pStyle w:val="Compact"/>
      </w:pPr>
      <w:r>
        <w:t xml:space="preserve">Значения цветов преобразуются из строк в целые числа.</w:t>
      </w:r>
    </w:p>
    <w:p>
      <w:pPr>
        <w:numPr>
          <w:ilvl w:val="1"/>
          <w:numId w:val="1017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pixels.setPixelColor</w:t>
      </w:r>
      <w:r>
        <w:t xml:space="preserve"> </w:t>
      </w:r>
      <w:r>
        <w:t xml:space="preserve">библиотеки Adafruit_NeoPixel используется для установки цвета первого светодиода.</w:t>
      </w:r>
    </w:p>
    <w:p>
      <w:pPr>
        <w:numPr>
          <w:ilvl w:val="1"/>
          <w:numId w:val="1017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pixels.show</w:t>
      </w:r>
      <w:r>
        <w:t xml:space="preserve"> </w:t>
      </w:r>
      <w:r>
        <w:t xml:space="preserve">обновляет отображение цвета на светодиоде.</w:t>
      </w:r>
    </w:p>
    <w:bookmarkEnd w:id="29"/>
    <w:bookmarkStart w:id="30" w:name="X1a0479f5c9d0fe83375403f71832c93dec7e284"/>
    <w:p>
      <w:pPr>
        <w:pStyle w:val="Heading3"/>
      </w:pPr>
      <w:r>
        <w:t xml:space="preserve">3. Создание веб-сервера для отображения информации о датчиках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&lt;Wire.h&gt;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&lt;Adafruit_BME280_Library.h&gt;</w:t>
      </w:r>
      <w:r>
        <w:br/>
      </w:r>
      <w:r>
        <w:br/>
      </w:r>
      <w:r>
        <w:rPr>
          <w:rStyle w:val="CommentTok"/>
        </w:rPr>
        <w:t xml:space="preserve">// Адрес датчика BME280</w:t>
      </w:r>
      <w:r>
        <w:br/>
      </w:r>
      <w:r>
        <w:rPr>
          <w:rStyle w:val="PreprocessorTok"/>
        </w:rPr>
        <w:t xml:space="preserve">#define BME280_ADDRESS </w:t>
      </w:r>
      <w:r>
        <w:rPr>
          <w:rStyle w:val="BaseNTok"/>
        </w:rPr>
        <w:t xml:space="preserve">0x77</w:t>
      </w:r>
      <w:r>
        <w:br/>
      </w:r>
      <w:r>
        <w:br/>
      </w:r>
      <w:r>
        <w:rPr>
          <w:rStyle w:val="CommentTok"/>
        </w:rPr>
        <w:t xml:space="preserve">// Создаем экземпляр класса Adafruit_BME280</w:t>
      </w:r>
      <w:r>
        <w:br/>
      </w:r>
      <w:r>
        <w:rPr>
          <w:rStyle w:val="NormalTok"/>
        </w:rPr>
        <w:t xml:space="preserve">Adafruit_BME280 bme280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BME280_ADDRESS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setup() остается неизменным)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Инициализация датчика BME280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"Не удалось подключиться к датчику BME280!"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Настройка режима работы датчика</w:t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setTemperatureOversampling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BME280_TEMPERATURE_OVERSAMPLING_8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setPressureOversampling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BME280_PRESSURE_OVERSAMPLING_8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setHumidityOversampling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BME280_HUMIDITY_OVERSAMPLING_8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setFilterCoefficient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BME280_FILTER_COEFFICIENT_16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BME280_MODE_NORMAL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loop() остается неизменным)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данных с датчика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readTemperature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pressure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readPressure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readHumidity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Формирование HTML-строки с данными</w:t>
      </w:r>
      <w:r>
        <w:br/>
      </w:r>
      <w:r>
        <w:rPr>
          <w:rStyle w:val="NormalTok"/>
        </w:rPr>
        <w:t xml:space="preserve">  String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"&lt;!DOCTYPE html&gt;&lt;html&gt;&lt;head&gt;&lt;title&gt;Данные с датчиков&lt;/title&gt;&lt;/head&gt;&lt;body&gt;"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"&lt;h1&gt;Данные с датчиков BME280&lt;/h1&gt;"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"&lt;p&gt;Температура: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°C&lt;/p&gt;"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"&lt;p&gt;Давление: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hPa&lt;/p&gt;"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"&lt;p&gt;Влажность: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humidity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%&lt;/p&gt;"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"&lt;/body&gt;&lt;/html&gt;"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Отправка HTML-страницы клиенту</w:t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html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... (остальной код программы)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18"/>
        </w:numPr>
        <w:pStyle w:val="Compact"/>
      </w:pPr>
      <w:r>
        <w:t xml:space="preserve">В код добавлены библиотека Adafruit_BME280 и константы для работы с датчиком BME280.</w:t>
      </w:r>
    </w:p>
    <w:p>
      <w:pPr>
        <w:numPr>
          <w:ilvl w:val="0"/>
          <w:numId w:val="1018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происходит инициализация датчика и настройка режима его работы.</w:t>
      </w:r>
    </w:p>
    <w:p>
      <w:pPr>
        <w:numPr>
          <w:ilvl w:val="0"/>
          <w:numId w:val="1018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считываются данные с датчика: температура, давление и влажность.</w:t>
      </w:r>
    </w:p>
    <w:p>
      <w:pPr>
        <w:numPr>
          <w:ilvl w:val="0"/>
          <w:numId w:val="1018"/>
        </w:numPr>
        <w:pStyle w:val="Compact"/>
      </w:pPr>
      <w:r>
        <w:t xml:space="preserve">Формируется HTML-строка с данными датчиков.</w:t>
      </w:r>
    </w:p>
    <w:p>
      <w:pPr>
        <w:numPr>
          <w:ilvl w:val="0"/>
          <w:numId w:val="1018"/>
        </w:numPr>
        <w:pStyle w:val="Compact"/>
      </w:pPr>
      <w:r>
        <w:t xml:space="preserve">HTML-строка отправляется клиенту в виде ответа на HTTP-запрос.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2024-06-14T12:01:12Z</dcterms:created>
  <dcterms:modified xsi:type="dcterms:W3CDTF">2024-06-14T12:01:12Z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