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9D245C" w14:textId="7DF58FD9" w:rsidR="00DB1C2E" w:rsidRPr="009B681C" w:rsidRDefault="6350F7CE" w:rsidP="00CA6C6A">
      <w:pPr>
        <w:pStyle w:val="Titre1"/>
        <w:spacing w:before="0" w:after="0" w:line="276" w:lineRule="auto"/>
        <w:rPr>
          <w:rFonts w:ascii="Open Sans" w:hAnsi="Open Sans" w:cs="Open Sans"/>
          <w:lang w:val="fr-FR"/>
        </w:rPr>
      </w:pPr>
      <w:r w:rsidRPr="009B681C">
        <w:rPr>
          <w:rFonts w:ascii="Open Sans" w:hAnsi="Open Sans" w:cs="Open Sans"/>
          <w:lang w:val="fr-FR"/>
        </w:rPr>
        <w:t>Fiche de sy</w:t>
      </w:r>
      <w:r w:rsidR="0BB04EB7" w:rsidRPr="009B681C">
        <w:rPr>
          <w:rFonts w:ascii="Open Sans" w:hAnsi="Open Sans" w:cs="Open Sans"/>
          <w:lang w:val="fr-FR"/>
        </w:rPr>
        <w:t>nt</w:t>
      </w:r>
      <w:r w:rsidRPr="009B681C">
        <w:rPr>
          <w:rFonts w:ascii="Open Sans" w:hAnsi="Open Sans" w:cs="Open Sans"/>
          <w:lang w:val="fr-FR"/>
        </w:rPr>
        <w:t>hè</w:t>
      </w:r>
      <w:r w:rsidR="359E3099" w:rsidRPr="009B681C">
        <w:rPr>
          <w:rFonts w:ascii="Open Sans" w:hAnsi="Open Sans" w:cs="Open Sans"/>
          <w:lang w:val="fr-FR"/>
        </w:rPr>
        <w:t>s</w:t>
      </w:r>
      <w:r w:rsidRPr="009B681C">
        <w:rPr>
          <w:rFonts w:ascii="Open Sans" w:hAnsi="Open Sans" w:cs="Open Sans"/>
          <w:lang w:val="fr-FR"/>
        </w:rPr>
        <w:t xml:space="preserve">e </w:t>
      </w:r>
      <w:r w:rsidR="00DB1C2E" w:rsidRPr="009B681C">
        <w:rPr>
          <w:rFonts w:ascii="Open Sans" w:hAnsi="Open Sans" w:cs="Open Sans"/>
          <w:lang w:val="fr-FR"/>
        </w:rPr>
        <w:br/>
      </w:r>
      <w:r w:rsidRPr="009B681C">
        <w:rPr>
          <w:rFonts w:ascii="Open Sans" w:hAnsi="Open Sans" w:cs="Open Sans"/>
          <w:lang w:val="fr-FR"/>
        </w:rPr>
        <w:t xml:space="preserve">Unité </w:t>
      </w:r>
      <w:r w:rsidR="00CA6C6A">
        <w:rPr>
          <w:rFonts w:ascii="Open Sans" w:hAnsi="Open Sans" w:cs="Open Sans"/>
          <w:lang w:val="fr-FR"/>
        </w:rPr>
        <w:t>11</w:t>
      </w:r>
      <w:r w:rsidR="2E8B56AA" w:rsidRPr="009B681C">
        <w:rPr>
          <w:rFonts w:ascii="Open Sans" w:hAnsi="Open Sans" w:cs="Open Sans"/>
          <w:lang w:val="fr-FR"/>
        </w:rPr>
        <w:t xml:space="preserve"> </w:t>
      </w:r>
      <w:r w:rsidR="00DB1C2E" w:rsidRPr="009B681C">
        <w:rPr>
          <w:rFonts w:ascii="Open Sans" w:hAnsi="Open Sans" w:cs="Open Sans"/>
          <w:lang w:val="fr-FR"/>
        </w:rPr>
        <w:t xml:space="preserve">– </w:t>
      </w:r>
      <w:r w:rsidR="00CA6C6A" w:rsidRPr="00CA6C6A">
        <w:rPr>
          <w:rFonts w:ascii="Open Sans" w:hAnsi="Open Sans" w:cs="Open Sans"/>
          <w:lang w:val="fr-FR"/>
        </w:rPr>
        <w:t>Les élections professionnelles et le vote électronique</w:t>
      </w:r>
    </w:p>
    <w:p w14:paraId="2AC77B07" w14:textId="77777777" w:rsidR="009B681C" w:rsidRPr="009B681C" w:rsidRDefault="009B681C" w:rsidP="00DB1C2E">
      <w:pPr>
        <w:spacing w:before="120" w:after="120" w:line="240" w:lineRule="auto"/>
        <w:rPr>
          <w:rFonts w:cs="Open Sans"/>
          <w:lang w:val="fr-FR"/>
        </w:rPr>
      </w:pPr>
    </w:p>
    <w:p w14:paraId="095B74E3" w14:textId="45592538" w:rsidR="009B681C" w:rsidRDefault="00CA6C6A" w:rsidP="00CA6C6A">
      <w:pPr>
        <w:rPr>
          <w:lang w:val="fr-FR"/>
        </w:rPr>
      </w:pPr>
      <w:r w:rsidRPr="00CA6C6A">
        <w:rPr>
          <w:lang w:val="fr-FR"/>
        </w:rPr>
        <w:t xml:space="preserve">Les différentes parties prenantes d’une élection professionnelle peuvent mettre en place des traitements de données à caractère personnel des électeurs et des candidats. Le RGPD et la </w:t>
      </w:r>
      <w:r w:rsidR="00A15A31">
        <w:rPr>
          <w:lang w:val="fr-FR"/>
        </w:rPr>
        <w:t>l</w:t>
      </w:r>
      <w:r w:rsidR="00A15A31" w:rsidRPr="00CA6C6A">
        <w:rPr>
          <w:lang w:val="fr-FR"/>
        </w:rPr>
        <w:t xml:space="preserve">oi </w:t>
      </w:r>
      <w:r w:rsidRPr="00CA6C6A">
        <w:rPr>
          <w:lang w:val="fr-FR"/>
        </w:rPr>
        <w:t xml:space="preserve">Informatique et Libertés s’appliquent à ces traitements. </w:t>
      </w:r>
      <w:r w:rsidR="0073574A">
        <w:rPr>
          <w:lang w:val="fr-FR"/>
        </w:rPr>
        <w:t>C</w:t>
      </w:r>
      <w:r>
        <w:rPr>
          <w:lang w:val="fr-FR"/>
        </w:rPr>
        <w:t xml:space="preserve">ette synthèse </w:t>
      </w:r>
      <w:r w:rsidR="00A15A31">
        <w:rPr>
          <w:lang w:val="fr-FR"/>
        </w:rPr>
        <w:t xml:space="preserve">en </w:t>
      </w:r>
      <w:r>
        <w:rPr>
          <w:lang w:val="fr-FR"/>
        </w:rPr>
        <w:t>présente certains.</w:t>
      </w:r>
    </w:p>
    <w:p w14:paraId="255292B9" w14:textId="77777777" w:rsidR="00A31BF9" w:rsidRPr="009B681C" w:rsidRDefault="00A31BF9" w:rsidP="00CA6C6A">
      <w:pPr>
        <w:rPr>
          <w:lang w:val="fr-FR"/>
        </w:rPr>
      </w:pPr>
    </w:p>
    <w:p w14:paraId="09F8C0E8" w14:textId="77777777" w:rsidR="00CA6C6A" w:rsidRPr="00A31BF9" w:rsidRDefault="00CA6C6A" w:rsidP="00CA6C6A">
      <w:pPr>
        <w:pStyle w:val="Titre2"/>
        <w:numPr>
          <w:ilvl w:val="0"/>
          <w:numId w:val="20"/>
        </w:numPr>
        <w:rPr>
          <w:lang w:val="fr-FR"/>
        </w:rPr>
      </w:pPr>
      <w:r w:rsidRPr="00A31BF9">
        <w:rPr>
          <w:lang w:val="fr-FR"/>
        </w:rPr>
        <w:t>La ou les liste(s) d’électeurs</w:t>
      </w:r>
    </w:p>
    <w:p w14:paraId="193F7281" w14:textId="0B80A779" w:rsidR="00DB1C2E" w:rsidRPr="009B681C" w:rsidRDefault="00CA6C6A" w:rsidP="00CA6C6A">
      <w:pPr>
        <w:rPr>
          <w:lang w:val="fr-FR"/>
        </w:rPr>
      </w:pPr>
      <w:r>
        <w:rPr>
          <w:lang w:val="fr-FR"/>
        </w:rPr>
        <w:t xml:space="preserve">L’employeur </w:t>
      </w:r>
      <w:r w:rsidR="00A15A31">
        <w:rPr>
          <w:lang w:val="fr-FR"/>
        </w:rPr>
        <w:t xml:space="preserve">établit </w:t>
      </w:r>
      <w:r>
        <w:rPr>
          <w:lang w:val="fr-FR"/>
        </w:rPr>
        <w:t xml:space="preserve">une ou des listes des électeurs, que les électeurs eux-mêmes peuvent vérifier, avant </w:t>
      </w:r>
      <w:r w:rsidR="00A15A31">
        <w:rPr>
          <w:lang w:val="fr-FR"/>
        </w:rPr>
        <w:t>qu’elles ne soient</w:t>
      </w:r>
      <w:r>
        <w:rPr>
          <w:lang w:val="fr-FR"/>
        </w:rPr>
        <w:t xml:space="preserve"> transmises au bureau de vote.</w:t>
      </w:r>
    </w:p>
    <w:p w14:paraId="0344E758" w14:textId="77777777" w:rsidR="00DB1C2E" w:rsidRPr="009B681C" w:rsidRDefault="00DB1C2E" w:rsidP="00DB1C2E">
      <w:pPr>
        <w:tabs>
          <w:tab w:val="num" w:pos="1440"/>
        </w:tabs>
        <w:spacing w:before="120" w:after="120" w:line="240" w:lineRule="auto"/>
        <w:ind w:left="360"/>
        <w:rPr>
          <w:rFonts w:cs="Open Sans"/>
          <w:lang w:val="fr-FR"/>
        </w:rPr>
      </w:pPr>
    </w:p>
    <w:p w14:paraId="4A93D0D8" w14:textId="77777777" w:rsidR="00CA6C6A" w:rsidRDefault="00CA6C6A" w:rsidP="00CA6C6A">
      <w:pPr>
        <w:pStyle w:val="Paragraphedeliste"/>
        <w:numPr>
          <w:ilvl w:val="0"/>
          <w:numId w:val="20"/>
        </w:numPr>
        <w:spacing w:before="120" w:after="120" w:line="240" w:lineRule="auto"/>
        <w:contextualSpacing w:val="0"/>
        <w:rPr>
          <w:rFonts w:eastAsiaTheme="majorEastAsia" w:cs="Open Sans"/>
          <w:color w:val="0F4761" w:themeColor="accent1" w:themeShade="BF"/>
          <w:sz w:val="32"/>
          <w:szCs w:val="32"/>
          <w:lang w:val="fr-FR"/>
        </w:rPr>
      </w:pPr>
      <w:r w:rsidRPr="00CA6C6A">
        <w:rPr>
          <w:rFonts w:eastAsiaTheme="majorEastAsia" w:cs="Open Sans"/>
          <w:color w:val="0F4761" w:themeColor="accent1" w:themeShade="BF"/>
          <w:sz w:val="32"/>
          <w:szCs w:val="32"/>
          <w:lang w:val="fr-FR"/>
        </w:rPr>
        <w:t>La communication électorale</w:t>
      </w:r>
      <w:bookmarkStart w:id="0" w:name="_GoBack"/>
      <w:bookmarkEnd w:id="0"/>
    </w:p>
    <w:p w14:paraId="328555D2" w14:textId="72649238" w:rsidR="008963EA" w:rsidRDefault="00CA6C6A" w:rsidP="00CA6C6A">
      <w:pPr>
        <w:rPr>
          <w:lang w:val="fr-FR"/>
        </w:rPr>
      </w:pPr>
      <w:r>
        <w:rPr>
          <w:lang w:val="fr-FR"/>
        </w:rPr>
        <w:t xml:space="preserve">Les candidats et le bureau de vote transmettent les professions de foi et la propagande électorale aux électeurs. </w:t>
      </w:r>
    </w:p>
    <w:p w14:paraId="266BC7A9" w14:textId="1B760BE2" w:rsidR="00CA6C6A" w:rsidRPr="00CA6C6A" w:rsidRDefault="00CA6C6A" w:rsidP="00CA6C6A">
      <w:pPr>
        <w:rPr>
          <w:rFonts w:ascii="Segoe UI Symbol" w:hAnsi="Segoe UI Symbol"/>
          <w:lang w:val="fr-FR"/>
        </w:rPr>
      </w:pPr>
      <w:r w:rsidRPr="00CA6C6A">
        <w:rPr>
          <w:rFonts w:ascii="Segoe UI Symbol" w:hAnsi="Segoe UI Symbol"/>
          <w:b/>
          <w:bCs/>
          <w:lang w:val="fr-FR"/>
        </w:rPr>
        <w:t>À noter</w:t>
      </w:r>
      <w:r>
        <w:rPr>
          <w:rFonts w:ascii="Segoe UI Symbol" w:hAnsi="Segoe UI Symbol"/>
          <w:lang w:val="fr-FR"/>
        </w:rPr>
        <w:t xml:space="preserve"> : </w:t>
      </w:r>
    </w:p>
    <w:p w14:paraId="4FD855BC" w14:textId="780C52A5" w:rsidR="009B681C" w:rsidRPr="00CA6C6A" w:rsidRDefault="00CA6C6A" w:rsidP="00CA6C6A">
      <w:pPr>
        <w:pStyle w:val="Paragraphedeliste"/>
        <w:numPr>
          <w:ilvl w:val="0"/>
          <w:numId w:val="22"/>
        </w:numPr>
        <w:rPr>
          <w:lang w:val="fr-FR"/>
        </w:rPr>
      </w:pPr>
      <w:r w:rsidRPr="00CA6C6A">
        <w:rPr>
          <w:lang w:val="fr-FR"/>
        </w:rPr>
        <w:t>Il est recommandé de créer des adresses mail génériques pour ne pas diffuser directement les adresses des collaborateurs.</w:t>
      </w:r>
    </w:p>
    <w:p w14:paraId="18E15978" w14:textId="567A64F9" w:rsidR="00CA6C6A" w:rsidRPr="00CA6C6A" w:rsidRDefault="00CA6C6A" w:rsidP="00CA6C6A">
      <w:pPr>
        <w:pStyle w:val="Paragraphedeliste"/>
        <w:numPr>
          <w:ilvl w:val="0"/>
          <w:numId w:val="22"/>
        </w:numPr>
        <w:rPr>
          <w:lang w:val="fr-FR"/>
        </w:rPr>
      </w:pPr>
      <w:r w:rsidRPr="00CA6C6A">
        <w:rPr>
          <w:lang w:val="fr-FR"/>
        </w:rPr>
        <w:t>Une vigilance particulière est nécessaire concernant l’utilisation des coordonnées personnelles des électeurs.</w:t>
      </w:r>
    </w:p>
    <w:p w14:paraId="4CF87597" w14:textId="77777777" w:rsidR="00CA6C6A" w:rsidRPr="00CA6C6A" w:rsidRDefault="00CA6C6A" w:rsidP="00CA6C6A">
      <w:pPr>
        <w:spacing w:before="120" w:after="120" w:line="240" w:lineRule="auto"/>
        <w:rPr>
          <w:rFonts w:cs="Open Sans"/>
          <w:lang w:val="fr-FR"/>
        </w:rPr>
      </w:pPr>
    </w:p>
    <w:p w14:paraId="66B8C279" w14:textId="77777777" w:rsidR="00CA6C6A" w:rsidRDefault="00CA6C6A" w:rsidP="00CA6C6A">
      <w:pPr>
        <w:pStyle w:val="Titre2"/>
        <w:numPr>
          <w:ilvl w:val="0"/>
          <w:numId w:val="20"/>
        </w:numPr>
        <w:rPr>
          <w:lang w:val="fr-FR"/>
        </w:rPr>
      </w:pPr>
      <w:r w:rsidRPr="00CA6C6A">
        <w:rPr>
          <w:lang w:val="fr-FR"/>
        </w:rPr>
        <w:lastRenderedPageBreak/>
        <w:t xml:space="preserve">Le Système de Vote Électronique (SVE) </w:t>
      </w:r>
    </w:p>
    <w:p w14:paraId="201124C7" w14:textId="77777777" w:rsidR="00CA6C6A" w:rsidRDefault="00CA6C6A" w:rsidP="00CA6C6A">
      <w:pPr>
        <w:rPr>
          <w:lang w:val="fr-FR"/>
        </w:rPr>
      </w:pPr>
      <w:r>
        <w:rPr>
          <w:lang w:val="fr-FR"/>
        </w:rPr>
        <w:t>L’employeur est en charge d’organiser le SVE. Pour cela, il sollicite un prestataire technique qui conçoit le système. L’employeur sollicite ensuite un expert indépendant pour auditer le SVE.</w:t>
      </w:r>
    </w:p>
    <w:p w14:paraId="272D8D52" w14:textId="28139C56" w:rsidR="00CA6C6A" w:rsidRDefault="00CA6C6A" w:rsidP="00CA6C6A">
      <w:pPr>
        <w:rPr>
          <w:lang w:val="fr-FR"/>
        </w:rPr>
      </w:pPr>
      <w:r>
        <w:rPr>
          <w:lang w:val="fr-FR"/>
        </w:rPr>
        <w:t>Une fois ces démarches effectuées, le SVE génère des moyens d’identification et d’authentification qui sont transmis aux électeurs.</w:t>
      </w:r>
    </w:p>
    <w:p w14:paraId="75DA687B" w14:textId="77777777" w:rsidR="00CA6C6A" w:rsidRDefault="00CA6C6A" w:rsidP="00CA6C6A">
      <w:pPr>
        <w:rPr>
          <w:lang w:val="fr-FR"/>
        </w:rPr>
      </w:pPr>
    </w:p>
    <w:p w14:paraId="7C6B7414" w14:textId="16730ACE" w:rsidR="00CA6C6A" w:rsidRDefault="00CA6C6A" w:rsidP="00CA6C6A">
      <w:pPr>
        <w:pStyle w:val="Titre2"/>
        <w:numPr>
          <w:ilvl w:val="0"/>
          <w:numId w:val="20"/>
        </w:numPr>
        <w:rPr>
          <w:lang w:val="fr-FR"/>
        </w:rPr>
      </w:pPr>
      <w:r>
        <w:rPr>
          <w:lang w:val="fr-FR"/>
        </w:rPr>
        <w:t>Le vote et les résultats</w:t>
      </w:r>
    </w:p>
    <w:p w14:paraId="7872BA08" w14:textId="71341A1B" w:rsidR="00CA6C6A" w:rsidRDefault="00CA6C6A" w:rsidP="00CA6C6A">
      <w:pPr>
        <w:rPr>
          <w:lang w:val="fr-FR"/>
        </w:rPr>
      </w:pPr>
      <w:r>
        <w:rPr>
          <w:lang w:val="fr-FR"/>
        </w:rPr>
        <w:t>Le jour des élections, les électeurs se connectent au SVE. Ils signent la liste d’émargement avant de voter. Le bureau de vote procède ensuite au dépouillement des votes de l’urne électronique avant de publier les résultats.</w:t>
      </w:r>
    </w:p>
    <w:p w14:paraId="37D342D2" w14:textId="77777777" w:rsidR="00CA6C6A" w:rsidRDefault="00CA6C6A" w:rsidP="00CA6C6A">
      <w:pPr>
        <w:rPr>
          <w:lang w:val="fr-FR"/>
        </w:rPr>
      </w:pPr>
    </w:p>
    <w:p w14:paraId="1621BFFF" w14:textId="648B320B" w:rsidR="00CA6C6A" w:rsidRDefault="00CA6C6A" w:rsidP="00CA6C6A">
      <w:pPr>
        <w:pStyle w:val="Titre2"/>
        <w:numPr>
          <w:ilvl w:val="0"/>
          <w:numId w:val="20"/>
        </w:numPr>
        <w:rPr>
          <w:lang w:val="fr-FR"/>
        </w:rPr>
      </w:pPr>
      <w:r>
        <w:rPr>
          <w:lang w:val="fr-FR"/>
        </w:rPr>
        <w:t>Sécurité</w:t>
      </w:r>
    </w:p>
    <w:p w14:paraId="1AC419CE" w14:textId="79B3DA36" w:rsidR="00CA6C6A" w:rsidRDefault="00CA6C6A" w:rsidP="00CA6C6A">
      <w:pPr>
        <w:rPr>
          <w:lang w:val="fr-FR"/>
        </w:rPr>
      </w:pPr>
      <w:r>
        <w:rPr>
          <w:lang w:val="fr-FR"/>
        </w:rPr>
        <w:t>Il est important, pendant tout ce processus de veiller particulièrement à la disponibilité, l’intégrité et la disponibilité du système et des données traitées.</w:t>
      </w:r>
    </w:p>
    <w:p w14:paraId="10BDDFB9" w14:textId="77777777" w:rsidR="00CA6C6A" w:rsidRDefault="00CA6C6A" w:rsidP="00CA6C6A">
      <w:pPr>
        <w:rPr>
          <w:lang w:val="fr-FR"/>
        </w:rPr>
      </w:pPr>
    </w:p>
    <w:p w14:paraId="6332CD80" w14:textId="028140CF" w:rsidR="00CA6C6A" w:rsidRDefault="00CA6C6A" w:rsidP="00CA6C6A">
      <w:pPr>
        <w:pStyle w:val="Titre2"/>
        <w:rPr>
          <w:lang w:val="fr-FR"/>
        </w:rPr>
      </w:pPr>
      <w:r>
        <w:rPr>
          <w:lang w:val="fr-FR"/>
        </w:rPr>
        <w:t>Conclusion</w:t>
      </w:r>
    </w:p>
    <w:p w14:paraId="2ECC8BA8" w14:textId="06C3B7AB" w:rsidR="009B681C" w:rsidRPr="00DB1C2E" w:rsidRDefault="00CA6C6A" w:rsidP="00F245E9">
      <w:pPr>
        <w:rPr>
          <w:rFonts w:cs="Open Sans"/>
          <w:lang w:val="fr-FR"/>
        </w:rPr>
      </w:pPr>
      <w:r>
        <w:rPr>
          <w:lang w:val="fr-FR"/>
        </w:rPr>
        <w:t xml:space="preserve">Vous trouverez plus d’informations sur ce sujet dans le document « Recommandation de la CNIL relative à la sécurité des systèmes de vote électronique ». </w:t>
      </w:r>
    </w:p>
    <w:sectPr w:rsidR="009B681C" w:rsidRPr="00DB1C2E">
      <w:footerReference w:type="default" r:id="rId10"/>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41D6E0" w16cex:dateUtc="2025-01-16T10:43:00Z"/>
  <w16cex:commentExtensible w16cex:durableId="7A29CDAC" w16cex:dateUtc="2025-01-23T14:35: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E50C7D" w14:textId="77777777" w:rsidR="0059348D" w:rsidRDefault="0059348D" w:rsidP="0059348D">
      <w:pPr>
        <w:spacing w:after="0" w:line="240" w:lineRule="auto"/>
      </w:pPr>
      <w:r>
        <w:separator/>
      </w:r>
    </w:p>
  </w:endnote>
  <w:endnote w:type="continuationSeparator" w:id="0">
    <w:p w14:paraId="5FF23662" w14:textId="77777777" w:rsidR="0059348D" w:rsidRDefault="0059348D" w:rsidP="00593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Open Sans">
    <w:altName w:val="Segoe UI"/>
    <w:charset w:val="00"/>
    <w:family w:val="swiss"/>
    <w:pitch w:val="variable"/>
    <w:sig w:usb0="E00002EF" w:usb1="4000205B" w:usb2="00000028"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BB7B1F" w14:textId="68F65EAA" w:rsidR="0059348D" w:rsidRDefault="0059348D">
    <w:pPr>
      <w:pStyle w:val="Pieddepage"/>
    </w:pPr>
    <w:r>
      <w:t>CNIL, 22/04/2025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544EF4" w14:textId="77777777" w:rsidR="0059348D" w:rsidRDefault="0059348D" w:rsidP="0059348D">
      <w:pPr>
        <w:spacing w:after="0" w:line="240" w:lineRule="auto"/>
      </w:pPr>
      <w:r>
        <w:separator/>
      </w:r>
    </w:p>
  </w:footnote>
  <w:footnote w:type="continuationSeparator" w:id="0">
    <w:p w14:paraId="63690C32" w14:textId="77777777" w:rsidR="0059348D" w:rsidRDefault="0059348D" w:rsidP="005934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54389"/>
    <w:multiLevelType w:val="hybridMultilevel"/>
    <w:tmpl w:val="3F8C27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E37829"/>
    <w:multiLevelType w:val="hybridMultilevel"/>
    <w:tmpl w:val="360AADD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52030EF"/>
    <w:multiLevelType w:val="hybridMultilevel"/>
    <w:tmpl w:val="F3C223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61306A6"/>
    <w:multiLevelType w:val="hybridMultilevel"/>
    <w:tmpl w:val="26BC3C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652C42"/>
    <w:multiLevelType w:val="multilevel"/>
    <w:tmpl w:val="26F2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A7393"/>
    <w:multiLevelType w:val="multilevel"/>
    <w:tmpl w:val="D26E656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3C8D39"/>
    <w:multiLevelType w:val="hybridMultilevel"/>
    <w:tmpl w:val="33ACB0E6"/>
    <w:lvl w:ilvl="0" w:tplc="1820DD02">
      <w:start w:val="1"/>
      <w:numFmt w:val="bullet"/>
      <w:lvlText w:val=""/>
      <w:lvlJc w:val="left"/>
      <w:pPr>
        <w:ind w:left="720" w:hanging="360"/>
      </w:pPr>
      <w:rPr>
        <w:rFonts w:ascii="Symbol" w:hAnsi="Symbol" w:hint="default"/>
      </w:rPr>
    </w:lvl>
    <w:lvl w:ilvl="1" w:tplc="47D87AAA">
      <w:start w:val="1"/>
      <w:numFmt w:val="bullet"/>
      <w:lvlText w:val="o"/>
      <w:lvlJc w:val="left"/>
      <w:pPr>
        <w:ind w:left="1440" w:hanging="360"/>
      </w:pPr>
      <w:rPr>
        <w:rFonts w:ascii="Courier New" w:hAnsi="Courier New" w:hint="default"/>
      </w:rPr>
    </w:lvl>
    <w:lvl w:ilvl="2" w:tplc="3F88D862">
      <w:start w:val="1"/>
      <w:numFmt w:val="bullet"/>
      <w:lvlText w:val=""/>
      <w:lvlJc w:val="left"/>
      <w:pPr>
        <w:ind w:left="2160" w:hanging="360"/>
      </w:pPr>
      <w:rPr>
        <w:rFonts w:ascii="Wingdings" w:hAnsi="Wingdings" w:hint="default"/>
      </w:rPr>
    </w:lvl>
    <w:lvl w:ilvl="3" w:tplc="A05EBD10">
      <w:start w:val="1"/>
      <w:numFmt w:val="bullet"/>
      <w:lvlText w:val=""/>
      <w:lvlJc w:val="left"/>
      <w:pPr>
        <w:ind w:left="2880" w:hanging="360"/>
      </w:pPr>
      <w:rPr>
        <w:rFonts w:ascii="Symbol" w:hAnsi="Symbol" w:hint="default"/>
      </w:rPr>
    </w:lvl>
    <w:lvl w:ilvl="4" w:tplc="91D069C0">
      <w:start w:val="1"/>
      <w:numFmt w:val="bullet"/>
      <w:lvlText w:val="o"/>
      <w:lvlJc w:val="left"/>
      <w:pPr>
        <w:ind w:left="3600" w:hanging="360"/>
      </w:pPr>
      <w:rPr>
        <w:rFonts w:ascii="Courier New" w:hAnsi="Courier New" w:hint="default"/>
      </w:rPr>
    </w:lvl>
    <w:lvl w:ilvl="5" w:tplc="7E340AC4">
      <w:start w:val="1"/>
      <w:numFmt w:val="bullet"/>
      <w:lvlText w:val=""/>
      <w:lvlJc w:val="left"/>
      <w:pPr>
        <w:ind w:left="4320" w:hanging="360"/>
      </w:pPr>
      <w:rPr>
        <w:rFonts w:ascii="Wingdings" w:hAnsi="Wingdings" w:hint="default"/>
      </w:rPr>
    </w:lvl>
    <w:lvl w:ilvl="6" w:tplc="612097EA">
      <w:start w:val="1"/>
      <w:numFmt w:val="bullet"/>
      <w:lvlText w:val=""/>
      <w:lvlJc w:val="left"/>
      <w:pPr>
        <w:ind w:left="5040" w:hanging="360"/>
      </w:pPr>
      <w:rPr>
        <w:rFonts w:ascii="Symbol" w:hAnsi="Symbol" w:hint="default"/>
      </w:rPr>
    </w:lvl>
    <w:lvl w:ilvl="7" w:tplc="938865FA">
      <w:start w:val="1"/>
      <w:numFmt w:val="bullet"/>
      <w:lvlText w:val="o"/>
      <w:lvlJc w:val="left"/>
      <w:pPr>
        <w:ind w:left="5760" w:hanging="360"/>
      </w:pPr>
      <w:rPr>
        <w:rFonts w:ascii="Courier New" w:hAnsi="Courier New" w:hint="default"/>
      </w:rPr>
    </w:lvl>
    <w:lvl w:ilvl="8" w:tplc="B6EC271C">
      <w:start w:val="1"/>
      <w:numFmt w:val="bullet"/>
      <w:lvlText w:val=""/>
      <w:lvlJc w:val="left"/>
      <w:pPr>
        <w:ind w:left="6480" w:hanging="360"/>
      </w:pPr>
      <w:rPr>
        <w:rFonts w:ascii="Wingdings" w:hAnsi="Wingdings" w:hint="default"/>
      </w:rPr>
    </w:lvl>
  </w:abstractNum>
  <w:abstractNum w:abstractNumId="7" w15:restartNumberingAfterBreak="0">
    <w:nsid w:val="2CBC704A"/>
    <w:multiLevelType w:val="multilevel"/>
    <w:tmpl w:val="2ACC4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9B5EF"/>
    <w:multiLevelType w:val="hybridMultilevel"/>
    <w:tmpl w:val="9EA00F52"/>
    <w:lvl w:ilvl="0" w:tplc="17E653AC">
      <w:start w:val="1"/>
      <w:numFmt w:val="bullet"/>
      <w:lvlText w:val=""/>
      <w:lvlJc w:val="left"/>
      <w:pPr>
        <w:ind w:left="720" w:hanging="360"/>
      </w:pPr>
      <w:rPr>
        <w:rFonts w:ascii="Symbol" w:hAnsi="Symbol" w:hint="default"/>
      </w:rPr>
    </w:lvl>
    <w:lvl w:ilvl="1" w:tplc="7AB25CC0">
      <w:start w:val="1"/>
      <w:numFmt w:val="bullet"/>
      <w:lvlText w:val="o"/>
      <w:lvlJc w:val="left"/>
      <w:pPr>
        <w:ind w:left="1440" w:hanging="360"/>
      </w:pPr>
      <w:rPr>
        <w:rFonts w:ascii="Courier New" w:hAnsi="Courier New" w:hint="default"/>
      </w:rPr>
    </w:lvl>
    <w:lvl w:ilvl="2" w:tplc="AA40E3BE">
      <w:start w:val="1"/>
      <w:numFmt w:val="bullet"/>
      <w:lvlText w:val=""/>
      <w:lvlJc w:val="left"/>
      <w:pPr>
        <w:ind w:left="2160" w:hanging="360"/>
      </w:pPr>
      <w:rPr>
        <w:rFonts w:ascii="Wingdings" w:hAnsi="Wingdings" w:hint="default"/>
      </w:rPr>
    </w:lvl>
    <w:lvl w:ilvl="3" w:tplc="84808B7E">
      <w:start w:val="1"/>
      <w:numFmt w:val="bullet"/>
      <w:lvlText w:val=""/>
      <w:lvlJc w:val="left"/>
      <w:pPr>
        <w:ind w:left="2880" w:hanging="360"/>
      </w:pPr>
      <w:rPr>
        <w:rFonts w:ascii="Symbol" w:hAnsi="Symbol" w:hint="default"/>
      </w:rPr>
    </w:lvl>
    <w:lvl w:ilvl="4" w:tplc="DF5A43A2">
      <w:start w:val="1"/>
      <w:numFmt w:val="bullet"/>
      <w:lvlText w:val="o"/>
      <w:lvlJc w:val="left"/>
      <w:pPr>
        <w:ind w:left="3600" w:hanging="360"/>
      </w:pPr>
      <w:rPr>
        <w:rFonts w:ascii="Courier New" w:hAnsi="Courier New" w:hint="default"/>
      </w:rPr>
    </w:lvl>
    <w:lvl w:ilvl="5" w:tplc="1FCC1B7A">
      <w:start w:val="1"/>
      <w:numFmt w:val="bullet"/>
      <w:lvlText w:val=""/>
      <w:lvlJc w:val="left"/>
      <w:pPr>
        <w:ind w:left="4320" w:hanging="360"/>
      </w:pPr>
      <w:rPr>
        <w:rFonts w:ascii="Wingdings" w:hAnsi="Wingdings" w:hint="default"/>
      </w:rPr>
    </w:lvl>
    <w:lvl w:ilvl="6" w:tplc="766A46A8">
      <w:start w:val="1"/>
      <w:numFmt w:val="bullet"/>
      <w:lvlText w:val=""/>
      <w:lvlJc w:val="left"/>
      <w:pPr>
        <w:ind w:left="5040" w:hanging="360"/>
      </w:pPr>
      <w:rPr>
        <w:rFonts w:ascii="Symbol" w:hAnsi="Symbol" w:hint="default"/>
      </w:rPr>
    </w:lvl>
    <w:lvl w:ilvl="7" w:tplc="F89C38FE">
      <w:start w:val="1"/>
      <w:numFmt w:val="bullet"/>
      <w:lvlText w:val="o"/>
      <w:lvlJc w:val="left"/>
      <w:pPr>
        <w:ind w:left="5760" w:hanging="360"/>
      </w:pPr>
      <w:rPr>
        <w:rFonts w:ascii="Courier New" w:hAnsi="Courier New" w:hint="default"/>
      </w:rPr>
    </w:lvl>
    <w:lvl w:ilvl="8" w:tplc="DBAE3C02">
      <w:start w:val="1"/>
      <w:numFmt w:val="bullet"/>
      <w:lvlText w:val=""/>
      <w:lvlJc w:val="left"/>
      <w:pPr>
        <w:ind w:left="6480" w:hanging="360"/>
      </w:pPr>
      <w:rPr>
        <w:rFonts w:ascii="Wingdings" w:hAnsi="Wingdings" w:hint="default"/>
      </w:rPr>
    </w:lvl>
  </w:abstractNum>
  <w:abstractNum w:abstractNumId="9" w15:restartNumberingAfterBreak="0">
    <w:nsid w:val="382B0096"/>
    <w:multiLevelType w:val="hybridMultilevel"/>
    <w:tmpl w:val="3DC28CD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49C418B9"/>
    <w:multiLevelType w:val="multilevel"/>
    <w:tmpl w:val="2EB4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83E40"/>
    <w:multiLevelType w:val="hybridMultilevel"/>
    <w:tmpl w:val="A2B6C0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F85778E"/>
    <w:multiLevelType w:val="multilevel"/>
    <w:tmpl w:val="8E00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B7FFE3"/>
    <w:multiLevelType w:val="hybridMultilevel"/>
    <w:tmpl w:val="9C54AA0C"/>
    <w:lvl w:ilvl="0" w:tplc="2534C3A0">
      <w:start w:val="1"/>
      <w:numFmt w:val="bullet"/>
      <w:lvlText w:val=""/>
      <w:lvlJc w:val="left"/>
      <w:pPr>
        <w:ind w:left="720" w:hanging="360"/>
      </w:pPr>
      <w:rPr>
        <w:rFonts w:ascii="Symbol" w:hAnsi="Symbol" w:hint="default"/>
      </w:rPr>
    </w:lvl>
    <w:lvl w:ilvl="1" w:tplc="72BC1A98">
      <w:start w:val="1"/>
      <w:numFmt w:val="bullet"/>
      <w:lvlText w:val="o"/>
      <w:lvlJc w:val="left"/>
      <w:pPr>
        <w:ind w:left="1440" w:hanging="360"/>
      </w:pPr>
      <w:rPr>
        <w:rFonts w:ascii="Courier New" w:hAnsi="Courier New" w:hint="default"/>
      </w:rPr>
    </w:lvl>
    <w:lvl w:ilvl="2" w:tplc="AD3EB830">
      <w:start w:val="1"/>
      <w:numFmt w:val="bullet"/>
      <w:lvlText w:val=""/>
      <w:lvlJc w:val="left"/>
      <w:pPr>
        <w:ind w:left="2160" w:hanging="360"/>
      </w:pPr>
      <w:rPr>
        <w:rFonts w:ascii="Wingdings" w:hAnsi="Wingdings" w:hint="default"/>
      </w:rPr>
    </w:lvl>
    <w:lvl w:ilvl="3" w:tplc="A8C4EDBA">
      <w:start w:val="1"/>
      <w:numFmt w:val="bullet"/>
      <w:lvlText w:val=""/>
      <w:lvlJc w:val="left"/>
      <w:pPr>
        <w:ind w:left="2880" w:hanging="360"/>
      </w:pPr>
      <w:rPr>
        <w:rFonts w:ascii="Symbol" w:hAnsi="Symbol" w:hint="default"/>
      </w:rPr>
    </w:lvl>
    <w:lvl w:ilvl="4" w:tplc="8E641A0A">
      <w:start w:val="1"/>
      <w:numFmt w:val="bullet"/>
      <w:lvlText w:val="o"/>
      <w:lvlJc w:val="left"/>
      <w:pPr>
        <w:ind w:left="3600" w:hanging="360"/>
      </w:pPr>
      <w:rPr>
        <w:rFonts w:ascii="Courier New" w:hAnsi="Courier New" w:hint="default"/>
      </w:rPr>
    </w:lvl>
    <w:lvl w:ilvl="5" w:tplc="4EB4AB02">
      <w:start w:val="1"/>
      <w:numFmt w:val="bullet"/>
      <w:lvlText w:val=""/>
      <w:lvlJc w:val="left"/>
      <w:pPr>
        <w:ind w:left="4320" w:hanging="360"/>
      </w:pPr>
      <w:rPr>
        <w:rFonts w:ascii="Wingdings" w:hAnsi="Wingdings" w:hint="default"/>
      </w:rPr>
    </w:lvl>
    <w:lvl w:ilvl="6" w:tplc="1ED086B4">
      <w:start w:val="1"/>
      <w:numFmt w:val="bullet"/>
      <w:lvlText w:val=""/>
      <w:lvlJc w:val="left"/>
      <w:pPr>
        <w:ind w:left="5040" w:hanging="360"/>
      </w:pPr>
      <w:rPr>
        <w:rFonts w:ascii="Symbol" w:hAnsi="Symbol" w:hint="default"/>
      </w:rPr>
    </w:lvl>
    <w:lvl w:ilvl="7" w:tplc="0B448E3A">
      <w:start w:val="1"/>
      <w:numFmt w:val="bullet"/>
      <w:lvlText w:val="o"/>
      <w:lvlJc w:val="left"/>
      <w:pPr>
        <w:ind w:left="5760" w:hanging="360"/>
      </w:pPr>
      <w:rPr>
        <w:rFonts w:ascii="Courier New" w:hAnsi="Courier New" w:hint="default"/>
      </w:rPr>
    </w:lvl>
    <w:lvl w:ilvl="8" w:tplc="B48E2060">
      <w:start w:val="1"/>
      <w:numFmt w:val="bullet"/>
      <w:lvlText w:val=""/>
      <w:lvlJc w:val="left"/>
      <w:pPr>
        <w:ind w:left="6480" w:hanging="360"/>
      </w:pPr>
      <w:rPr>
        <w:rFonts w:ascii="Wingdings" w:hAnsi="Wingdings" w:hint="default"/>
      </w:rPr>
    </w:lvl>
  </w:abstractNum>
  <w:abstractNum w:abstractNumId="14" w15:restartNumberingAfterBreak="0">
    <w:nsid w:val="551724B5"/>
    <w:multiLevelType w:val="hybridMultilevel"/>
    <w:tmpl w:val="D40661C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6CF1210"/>
    <w:multiLevelType w:val="hybridMultilevel"/>
    <w:tmpl w:val="DE18DD4C"/>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6" w15:restartNumberingAfterBreak="0">
    <w:nsid w:val="5FD23E4F"/>
    <w:multiLevelType w:val="hybridMultilevel"/>
    <w:tmpl w:val="26BC3C3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6EF1DF5"/>
    <w:multiLevelType w:val="multilevel"/>
    <w:tmpl w:val="139A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CB1085"/>
    <w:multiLevelType w:val="multilevel"/>
    <w:tmpl w:val="BDD0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9494F4"/>
    <w:multiLevelType w:val="hybridMultilevel"/>
    <w:tmpl w:val="735E7104"/>
    <w:lvl w:ilvl="0" w:tplc="14FEACB2">
      <w:start w:val="1"/>
      <w:numFmt w:val="bullet"/>
      <w:lvlText w:val=""/>
      <w:lvlJc w:val="left"/>
      <w:pPr>
        <w:ind w:left="720" w:hanging="360"/>
      </w:pPr>
      <w:rPr>
        <w:rFonts w:ascii="Symbol" w:hAnsi="Symbol" w:hint="default"/>
      </w:rPr>
    </w:lvl>
    <w:lvl w:ilvl="1" w:tplc="C84A5066">
      <w:start w:val="1"/>
      <w:numFmt w:val="bullet"/>
      <w:lvlText w:val="o"/>
      <w:lvlJc w:val="left"/>
      <w:pPr>
        <w:ind w:left="1440" w:hanging="360"/>
      </w:pPr>
      <w:rPr>
        <w:rFonts w:ascii="Courier New" w:hAnsi="Courier New" w:hint="default"/>
      </w:rPr>
    </w:lvl>
    <w:lvl w:ilvl="2" w:tplc="AED0E6A2">
      <w:start w:val="1"/>
      <w:numFmt w:val="bullet"/>
      <w:lvlText w:val=""/>
      <w:lvlJc w:val="left"/>
      <w:pPr>
        <w:ind w:left="2160" w:hanging="360"/>
      </w:pPr>
      <w:rPr>
        <w:rFonts w:ascii="Wingdings" w:hAnsi="Wingdings" w:hint="default"/>
      </w:rPr>
    </w:lvl>
    <w:lvl w:ilvl="3" w:tplc="8F8A2574">
      <w:start w:val="1"/>
      <w:numFmt w:val="bullet"/>
      <w:lvlText w:val=""/>
      <w:lvlJc w:val="left"/>
      <w:pPr>
        <w:ind w:left="2880" w:hanging="360"/>
      </w:pPr>
      <w:rPr>
        <w:rFonts w:ascii="Symbol" w:hAnsi="Symbol" w:hint="default"/>
      </w:rPr>
    </w:lvl>
    <w:lvl w:ilvl="4" w:tplc="24FE998A">
      <w:start w:val="1"/>
      <w:numFmt w:val="bullet"/>
      <w:lvlText w:val="o"/>
      <w:lvlJc w:val="left"/>
      <w:pPr>
        <w:ind w:left="3600" w:hanging="360"/>
      </w:pPr>
      <w:rPr>
        <w:rFonts w:ascii="Courier New" w:hAnsi="Courier New" w:hint="default"/>
      </w:rPr>
    </w:lvl>
    <w:lvl w:ilvl="5" w:tplc="F28ED7CE">
      <w:start w:val="1"/>
      <w:numFmt w:val="bullet"/>
      <w:lvlText w:val=""/>
      <w:lvlJc w:val="left"/>
      <w:pPr>
        <w:ind w:left="4320" w:hanging="360"/>
      </w:pPr>
      <w:rPr>
        <w:rFonts w:ascii="Wingdings" w:hAnsi="Wingdings" w:hint="default"/>
      </w:rPr>
    </w:lvl>
    <w:lvl w:ilvl="6" w:tplc="7B749FE4">
      <w:start w:val="1"/>
      <w:numFmt w:val="bullet"/>
      <w:lvlText w:val=""/>
      <w:lvlJc w:val="left"/>
      <w:pPr>
        <w:ind w:left="5040" w:hanging="360"/>
      </w:pPr>
      <w:rPr>
        <w:rFonts w:ascii="Symbol" w:hAnsi="Symbol" w:hint="default"/>
      </w:rPr>
    </w:lvl>
    <w:lvl w:ilvl="7" w:tplc="55A8741A">
      <w:start w:val="1"/>
      <w:numFmt w:val="bullet"/>
      <w:lvlText w:val="o"/>
      <w:lvlJc w:val="left"/>
      <w:pPr>
        <w:ind w:left="5760" w:hanging="360"/>
      </w:pPr>
      <w:rPr>
        <w:rFonts w:ascii="Courier New" w:hAnsi="Courier New" w:hint="default"/>
      </w:rPr>
    </w:lvl>
    <w:lvl w:ilvl="8" w:tplc="9B7E9B48">
      <w:start w:val="1"/>
      <w:numFmt w:val="bullet"/>
      <w:lvlText w:val=""/>
      <w:lvlJc w:val="left"/>
      <w:pPr>
        <w:ind w:left="6480" w:hanging="360"/>
      </w:pPr>
      <w:rPr>
        <w:rFonts w:ascii="Wingdings" w:hAnsi="Wingdings" w:hint="default"/>
      </w:rPr>
    </w:lvl>
  </w:abstractNum>
  <w:abstractNum w:abstractNumId="20" w15:restartNumberingAfterBreak="0">
    <w:nsid w:val="729E5CA6"/>
    <w:multiLevelType w:val="multilevel"/>
    <w:tmpl w:val="07B4F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341CBA"/>
    <w:multiLevelType w:val="hybridMultilevel"/>
    <w:tmpl w:val="6892FF7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7C812ECC"/>
    <w:multiLevelType w:val="hybridMultilevel"/>
    <w:tmpl w:val="4830EE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6"/>
  </w:num>
  <w:num w:numId="3">
    <w:abstractNumId w:val="19"/>
  </w:num>
  <w:num w:numId="4">
    <w:abstractNumId w:val="13"/>
  </w:num>
  <w:num w:numId="5">
    <w:abstractNumId w:val="20"/>
  </w:num>
  <w:num w:numId="6">
    <w:abstractNumId w:val="10"/>
  </w:num>
  <w:num w:numId="7">
    <w:abstractNumId w:val="17"/>
  </w:num>
  <w:num w:numId="8">
    <w:abstractNumId w:val="5"/>
  </w:num>
  <w:num w:numId="9">
    <w:abstractNumId w:val="12"/>
  </w:num>
  <w:num w:numId="10">
    <w:abstractNumId w:val="7"/>
  </w:num>
  <w:num w:numId="11">
    <w:abstractNumId w:val="18"/>
  </w:num>
  <w:num w:numId="12">
    <w:abstractNumId w:val="4"/>
  </w:num>
  <w:num w:numId="13">
    <w:abstractNumId w:val="15"/>
  </w:num>
  <w:num w:numId="14">
    <w:abstractNumId w:val="1"/>
  </w:num>
  <w:num w:numId="15">
    <w:abstractNumId w:val="22"/>
  </w:num>
  <w:num w:numId="16">
    <w:abstractNumId w:val="21"/>
  </w:num>
  <w:num w:numId="17">
    <w:abstractNumId w:val="9"/>
  </w:num>
  <w:num w:numId="18">
    <w:abstractNumId w:val="11"/>
  </w:num>
  <w:num w:numId="19">
    <w:abstractNumId w:val="14"/>
  </w:num>
  <w:num w:numId="20">
    <w:abstractNumId w:val="16"/>
  </w:num>
  <w:num w:numId="21">
    <w:abstractNumId w:val="2"/>
  </w:num>
  <w:num w:numId="22">
    <w:abstractNumId w:val="0"/>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00"/>
  <w:proofState w:spelling="clean" w:grammar="clean"/>
  <w:revisionView w:markup="0"/>
  <w:documentProtection w:edit="readOnly" w:enforcement="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CD6FC0"/>
    <w:rsid w:val="00026030"/>
    <w:rsid w:val="00086A91"/>
    <w:rsid w:val="0009509B"/>
    <w:rsid w:val="000B71B3"/>
    <w:rsid w:val="001C1EDC"/>
    <w:rsid w:val="00224163"/>
    <w:rsid w:val="002E6564"/>
    <w:rsid w:val="0038356A"/>
    <w:rsid w:val="003D0A8F"/>
    <w:rsid w:val="00567CAE"/>
    <w:rsid w:val="00572B32"/>
    <w:rsid w:val="0059348D"/>
    <w:rsid w:val="0059445A"/>
    <w:rsid w:val="005D0A60"/>
    <w:rsid w:val="005F4031"/>
    <w:rsid w:val="00682660"/>
    <w:rsid w:val="0073574A"/>
    <w:rsid w:val="007533AF"/>
    <w:rsid w:val="007809B3"/>
    <w:rsid w:val="007F70C5"/>
    <w:rsid w:val="00875669"/>
    <w:rsid w:val="008963EA"/>
    <w:rsid w:val="008B7C11"/>
    <w:rsid w:val="00922367"/>
    <w:rsid w:val="00962EDD"/>
    <w:rsid w:val="009B681C"/>
    <w:rsid w:val="009F55F4"/>
    <w:rsid w:val="00A15A31"/>
    <w:rsid w:val="00A31BF9"/>
    <w:rsid w:val="00A447FD"/>
    <w:rsid w:val="00B845E9"/>
    <w:rsid w:val="00BA5466"/>
    <w:rsid w:val="00CA56FB"/>
    <w:rsid w:val="00CA6C6A"/>
    <w:rsid w:val="00D10262"/>
    <w:rsid w:val="00D25839"/>
    <w:rsid w:val="00D57A88"/>
    <w:rsid w:val="00D82D26"/>
    <w:rsid w:val="00DB1C2E"/>
    <w:rsid w:val="00DB7B1D"/>
    <w:rsid w:val="00DC77E7"/>
    <w:rsid w:val="00E92C9E"/>
    <w:rsid w:val="00F245E9"/>
    <w:rsid w:val="00F33139"/>
    <w:rsid w:val="00FB5730"/>
    <w:rsid w:val="00FE7331"/>
    <w:rsid w:val="0369B529"/>
    <w:rsid w:val="07247FA2"/>
    <w:rsid w:val="083D8753"/>
    <w:rsid w:val="08462EC3"/>
    <w:rsid w:val="08758CF1"/>
    <w:rsid w:val="0B846915"/>
    <w:rsid w:val="0BB04EB7"/>
    <w:rsid w:val="0C9B92A2"/>
    <w:rsid w:val="10499D32"/>
    <w:rsid w:val="10B577A8"/>
    <w:rsid w:val="11464199"/>
    <w:rsid w:val="143D2B08"/>
    <w:rsid w:val="149C3407"/>
    <w:rsid w:val="19E551A2"/>
    <w:rsid w:val="1E8FD5F3"/>
    <w:rsid w:val="20D33381"/>
    <w:rsid w:val="27E75EBE"/>
    <w:rsid w:val="2AAA58BC"/>
    <w:rsid w:val="2E8B56AA"/>
    <w:rsid w:val="331A0A9A"/>
    <w:rsid w:val="34CCFC25"/>
    <w:rsid w:val="359E3099"/>
    <w:rsid w:val="36D5009F"/>
    <w:rsid w:val="376DA339"/>
    <w:rsid w:val="3951E21A"/>
    <w:rsid w:val="39A745C8"/>
    <w:rsid w:val="3F661268"/>
    <w:rsid w:val="42476390"/>
    <w:rsid w:val="475828F7"/>
    <w:rsid w:val="48321598"/>
    <w:rsid w:val="493E7B12"/>
    <w:rsid w:val="4B0418CA"/>
    <w:rsid w:val="4D0CD4AB"/>
    <w:rsid w:val="4E4F5D94"/>
    <w:rsid w:val="51115278"/>
    <w:rsid w:val="5596F9DF"/>
    <w:rsid w:val="58B7EE8D"/>
    <w:rsid w:val="5906FDCF"/>
    <w:rsid w:val="5CBD2964"/>
    <w:rsid w:val="5E8B1DC9"/>
    <w:rsid w:val="5FBA71F5"/>
    <w:rsid w:val="609110B6"/>
    <w:rsid w:val="61994A81"/>
    <w:rsid w:val="6247F2FE"/>
    <w:rsid w:val="6350F7CE"/>
    <w:rsid w:val="648CAB85"/>
    <w:rsid w:val="6D875A2D"/>
    <w:rsid w:val="6D9624EA"/>
    <w:rsid w:val="704B0DEB"/>
    <w:rsid w:val="76FF6289"/>
    <w:rsid w:val="7AA5917C"/>
    <w:rsid w:val="7C296217"/>
    <w:rsid w:val="7C8ACDCB"/>
    <w:rsid w:val="7CCD6FC0"/>
    <w:rsid w:val="7E0B0EFA"/>
    <w:rsid w:val="7E9BA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D6FC0"/>
  <w15:chartTrackingRefBased/>
  <w15:docId w15:val="{58A33006-4A85-40DC-B075-A87FFD24A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A6C6A"/>
    <w:pPr>
      <w:spacing w:after="240" w:line="360" w:lineRule="auto"/>
    </w:pPr>
    <w:rPr>
      <w:rFonts w:ascii="Open Sans" w:hAnsi="Open Sans"/>
    </w:rPr>
  </w:style>
  <w:style w:type="paragraph" w:styleId="Titre1">
    <w:name w:val="heading 1"/>
    <w:basedOn w:val="Normal"/>
    <w:next w:val="Normal"/>
    <w:link w:val="Titre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B681C"/>
    <w:pPr>
      <w:keepNext/>
      <w:keepLines/>
      <w:spacing w:before="160" w:after="80"/>
      <w:outlineLvl w:val="1"/>
    </w:pPr>
    <w:rPr>
      <w:rFonts w:eastAsiaTheme="majorEastAsia" w:cstheme="majorBidi"/>
      <w:color w:val="0F4761" w:themeColor="accent1" w:themeShade="BF"/>
      <w:sz w:val="32"/>
      <w:szCs w:val="32"/>
    </w:rPr>
  </w:style>
  <w:style w:type="paragraph" w:styleId="Titre3">
    <w:name w:val="heading 3"/>
    <w:basedOn w:val="Normal"/>
    <w:next w:val="Normal"/>
    <w:link w:val="Titre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unhideWhenUsed/>
    <w:qFormat/>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unhideWhenUsed/>
    <w:qFormat/>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B681C"/>
    <w:rPr>
      <w:rFonts w:ascii="Open Sans" w:eastAsiaTheme="majorEastAsia" w:hAnsi="Open Sans" w:cstheme="majorBidi"/>
      <w:color w:val="0F4761" w:themeColor="accent1" w:themeShade="BF"/>
      <w:sz w:val="32"/>
      <w:szCs w:val="32"/>
    </w:rPr>
  </w:style>
  <w:style w:type="character" w:customStyle="1" w:styleId="Titre3Car">
    <w:name w:val="Titre 3 Car"/>
    <w:basedOn w:val="Policepardfaut"/>
    <w:link w:val="Titre3"/>
    <w:uiPriority w:val="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Pr>
      <w:rFonts w:eastAsiaTheme="majorEastAsia" w:cstheme="majorBidi"/>
      <w:i/>
      <w:iCs/>
      <w:color w:val="0F4761" w:themeColor="accent1" w:themeShade="BF"/>
    </w:rPr>
  </w:style>
  <w:style w:type="character" w:customStyle="1" w:styleId="Titre5Car">
    <w:name w:val="Titre 5 Car"/>
    <w:basedOn w:val="Policepardfaut"/>
    <w:link w:val="Titre5"/>
    <w:uiPriority w:val="9"/>
    <w:rPr>
      <w:rFonts w:eastAsiaTheme="majorEastAsia" w:cstheme="majorBidi"/>
      <w:color w:val="0F4761" w:themeColor="accent1" w:themeShade="BF"/>
    </w:rPr>
  </w:style>
  <w:style w:type="character" w:customStyle="1" w:styleId="Titre6Car">
    <w:name w:val="Titre 6 Car"/>
    <w:basedOn w:val="Policepardfaut"/>
    <w:link w:val="Titre6"/>
    <w:uiPriority w:val="9"/>
    <w:rPr>
      <w:rFonts w:eastAsiaTheme="majorEastAsia" w:cstheme="majorBidi"/>
      <w:i/>
      <w:iCs/>
      <w:color w:val="595959" w:themeColor="text1" w:themeTint="A6"/>
    </w:rPr>
  </w:style>
  <w:style w:type="character" w:customStyle="1" w:styleId="Titre7Car">
    <w:name w:val="Titre 7 Car"/>
    <w:basedOn w:val="Policepardfaut"/>
    <w:link w:val="Titre7"/>
    <w:uiPriority w:val="9"/>
    <w:rPr>
      <w:rFonts w:eastAsiaTheme="majorEastAsia" w:cstheme="majorBidi"/>
      <w:color w:val="595959" w:themeColor="text1" w:themeTint="A6"/>
    </w:rPr>
  </w:style>
  <w:style w:type="character" w:customStyle="1" w:styleId="Titre8Car">
    <w:name w:val="Titre 8 Car"/>
    <w:basedOn w:val="Policepardfaut"/>
    <w:link w:val="Titre8"/>
    <w:uiPriority w:val="9"/>
    <w:rPr>
      <w:rFonts w:eastAsiaTheme="majorEastAsia" w:cstheme="majorBidi"/>
      <w:i/>
      <w:iCs/>
      <w:color w:val="272727" w:themeColor="text1" w:themeTint="D8"/>
    </w:rPr>
  </w:style>
  <w:style w:type="character" w:customStyle="1" w:styleId="Titre9Car">
    <w:name w:val="Titre 9 Car"/>
    <w:basedOn w:val="Policepardfaut"/>
    <w:link w:val="Titre9"/>
    <w:uiPriority w:val="9"/>
    <w:rPr>
      <w:rFonts w:eastAsiaTheme="majorEastAsia" w:cstheme="majorBidi"/>
      <w:color w:val="272727" w:themeColor="text1" w:themeTint="D8"/>
    </w:rPr>
  </w:style>
  <w:style w:type="character" w:customStyle="1" w:styleId="TitreCar">
    <w:name w:val="Titre Car"/>
    <w:basedOn w:val="Policepardfaut"/>
    <w:link w:val="Titre"/>
    <w:uiPriority w:val="10"/>
    <w:rPr>
      <w:rFonts w:asciiTheme="majorHAnsi" w:eastAsiaTheme="majorEastAsia" w:hAnsiTheme="majorHAnsi" w:cstheme="majorBidi"/>
      <w:spacing w:val="-10"/>
      <w:kern w:val="28"/>
      <w:sz w:val="56"/>
      <w:szCs w:val="56"/>
    </w:rPr>
  </w:style>
  <w:style w:type="paragraph" w:styleId="Titre">
    <w:name w:val="Title"/>
    <w:basedOn w:val="Normal"/>
    <w:next w:val="Normal"/>
    <w:link w:val="Titre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ous-titreCar">
    <w:name w:val="Sous-titre Car"/>
    <w:basedOn w:val="Policepardfaut"/>
    <w:link w:val="Sous-titre"/>
    <w:uiPriority w:val="11"/>
    <w:rPr>
      <w:rFonts w:eastAsiaTheme="majorEastAsia" w:cstheme="majorBidi"/>
      <w:color w:val="595959" w:themeColor="text1" w:themeTint="A6"/>
      <w:spacing w:val="15"/>
      <w:sz w:val="28"/>
      <w:szCs w:val="28"/>
    </w:rPr>
  </w:style>
  <w:style w:type="paragraph" w:styleId="Sous-titre">
    <w:name w:val="Subtitle"/>
    <w:basedOn w:val="Normal"/>
    <w:next w:val="Normal"/>
    <w:link w:val="Sous-titreCar"/>
    <w:uiPriority w:val="11"/>
    <w:qFormat/>
    <w:pPr>
      <w:numPr>
        <w:ilvl w:val="1"/>
      </w:numPr>
    </w:pPr>
    <w:rPr>
      <w:rFonts w:eastAsiaTheme="majorEastAsia" w:cstheme="majorBidi"/>
      <w:color w:val="595959" w:themeColor="text1" w:themeTint="A6"/>
      <w:spacing w:val="15"/>
      <w:sz w:val="28"/>
      <w:szCs w:val="28"/>
    </w:rPr>
  </w:style>
  <w:style w:type="character" w:styleId="Accentuationintense">
    <w:name w:val="Intense Emphasis"/>
    <w:basedOn w:val="Policepardfaut"/>
    <w:uiPriority w:val="21"/>
    <w:qFormat/>
    <w:rPr>
      <w:i/>
      <w:iCs/>
      <w:color w:val="0F4761" w:themeColor="accent1" w:themeShade="BF"/>
    </w:rPr>
  </w:style>
  <w:style w:type="character" w:customStyle="1" w:styleId="CitationCar">
    <w:name w:val="Citation Car"/>
    <w:basedOn w:val="Policepardfaut"/>
    <w:link w:val="Citation"/>
    <w:uiPriority w:val="29"/>
    <w:rPr>
      <w:i/>
      <w:iCs/>
      <w:color w:val="404040" w:themeColor="text1" w:themeTint="BF"/>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intenseCar">
    <w:name w:val="Citation intense Car"/>
    <w:basedOn w:val="Policepardfaut"/>
    <w:link w:val="Citationintense"/>
    <w:uiPriority w:val="30"/>
    <w:rPr>
      <w:i/>
      <w:iCs/>
      <w:color w:val="0F4761" w:themeColor="accent1" w:themeShade="BF"/>
    </w:rPr>
  </w:style>
  <w:style w:type="paragraph" w:styleId="Citationintense">
    <w:name w:val="Intense Quote"/>
    <w:basedOn w:val="Normal"/>
    <w:next w:val="Normal"/>
    <w:link w:val="Citationintense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frenceintense">
    <w:name w:val="Intense Reference"/>
    <w:basedOn w:val="Policepardfaut"/>
    <w:uiPriority w:val="32"/>
    <w:qFormat/>
    <w:rPr>
      <w:b/>
      <w:bCs/>
      <w:smallCaps/>
      <w:color w:val="0F4761" w:themeColor="accent1" w:themeShade="BF"/>
      <w:spacing w:val="5"/>
    </w:rPr>
  </w:style>
  <w:style w:type="paragraph" w:styleId="Paragraphedeliste">
    <w:name w:val="List Paragraph"/>
    <w:basedOn w:val="Normal"/>
    <w:uiPriority w:val="34"/>
    <w:qFormat/>
    <w:pPr>
      <w:ind w:left="720"/>
      <w:contextualSpacing/>
    </w:pPr>
  </w:style>
  <w:style w:type="paragraph" w:styleId="NormalWeb">
    <w:name w:val="Normal (Web)"/>
    <w:basedOn w:val="Normal"/>
    <w:uiPriority w:val="99"/>
    <w:semiHidden/>
    <w:unhideWhenUsed/>
    <w:rsid w:val="00BA5466"/>
    <w:pPr>
      <w:spacing w:before="100" w:beforeAutospacing="1" w:after="100" w:afterAutospacing="1" w:line="240" w:lineRule="auto"/>
    </w:pPr>
    <w:rPr>
      <w:rFonts w:ascii="Times New Roman" w:eastAsia="Times New Roman" w:hAnsi="Times New Roman" w:cs="Times New Roman"/>
      <w:lang w:eastAsia="en-US"/>
    </w:rPr>
  </w:style>
  <w:style w:type="paragraph" w:styleId="Rvision">
    <w:name w:val="Revision"/>
    <w:hidden/>
    <w:uiPriority w:val="99"/>
    <w:semiHidden/>
    <w:rsid w:val="00224163"/>
    <w:pPr>
      <w:spacing w:after="0" w:line="240" w:lineRule="auto"/>
    </w:pPr>
    <w:rPr>
      <w:rFonts w:ascii="Open Sans" w:hAnsi="Open Sans"/>
    </w:rPr>
  </w:style>
  <w:style w:type="character" w:styleId="Marquedecommentaire">
    <w:name w:val="annotation reference"/>
    <w:basedOn w:val="Policepardfaut"/>
    <w:uiPriority w:val="99"/>
    <w:semiHidden/>
    <w:unhideWhenUsed/>
    <w:rsid w:val="00224163"/>
    <w:rPr>
      <w:sz w:val="16"/>
      <w:szCs w:val="16"/>
    </w:rPr>
  </w:style>
  <w:style w:type="paragraph" w:styleId="Commentaire">
    <w:name w:val="annotation text"/>
    <w:basedOn w:val="Normal"/>
    <w:link w:val="CommentaireCar"/>
    <w:uiPriority w:val="99"/>
    <w:unhideWhenUsed/>
    <w:rsid w:val="00224163"/>
    <w:pPr>
      <w:spacing w:line="240" w:lineRule="auto"/>
    </w:pPr>
    <w:rPr>
      <w:sz w:val="20"/>
      <w:szCs w:val="20"/>
    </w:rPr>
  </w:style>
  <w:style w:type="character" w:customStyle="1" w:styleId="CommentaireCar">
    <w:name w:val="Commentaire Car"/>
    <w:basedOn w:val="Policepardfaut"/>
    <w:link w:val="Commentaire"/>
    <w:uiPriority w:val="99"/>
    <w:rsid w:val="00224163"/>
    <w:rPr>
      <w:rFonts w:ascii="Open Sans" w:hAnsi="Open Sans"/>
      <w:sz w:val="20"/>
      <w:szCs w:val="20"/>
    </w:rPr>
  </w:style>
  <w:style w:type="paragraph" w:styleId="Objetducommentaire">
    <w:name w:val="annotation subject"/>
    <w:basedOn w:val="Commentaire"/>
    <w:next w:val="Commentaire"/>
    <w:link w:val="ObjetducommentaireCar"/>
    <w:uiPriority w:val="99"/>
    <w:semiHidden/>
    <w:unhideWhenUsed/>
    <w:rsid w:val="00224163"/>
    <w:rPr>
      <w:b/>
      <w:bCs/>
    </w:rPr>
  </w:style>
  <w:style w:type="character" w:customStyle="1" w:styleId="ObjetducommentaireCar">
    <w:name w:val="Objet du commentaire Car"/>
    <w:basedOn w:val="CommentaireCar"/>
    <w:link w:val="Objetducommentaire"/>
    <w:uiPriority w:val="99"/>
    <w:semiHidden/>
    <w:rsid w:val="00224163"/>
    <w:rPr>
      <w:rFonts w:ascii="Open Sans" w:hAnsi="Open Sans"/>
      <w:b/>
      <w:bCs/>
      <w:sz w:val="20"/>
      <w:szCs w:val="20"/>
    </w:rPr>
  </w:style>
  <w:style w:type="paragraph" w:styleId="Textedebulles">
    <w:name w:val="Balloon Text"/>
    <w:basedOn w:val="Normal"/>
    <w:link w:val="TextedebullesCar"/>
    <w:uiPriority w:val="99"/>
    <w:semiHidden/>
    <w:unhideWhenUsed/>
    <w:rsid w:val="0092236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22367"/>
    <w:rPr>
      <w:rFonts w:ascii="Segoe UI" w:hAnsi="Segoe UI" w:cs="Segoe UI"/>
      <w:sz w:val="18"/>
      <w:szCs w:val="18"/>
    </w:rPr>
  </w:style>
  <w:style w:type="paragraph" w:styleId="En-tte">
    <w:name w:val="header"/>
    <w:basedOn w:val="Normal"/>
    <w:link w:val="En-tteCar"/>
    <w:uiPriority w:val="99"/>
    <w:unhideWhenUsed/>
    <w:rsid w:val="0059348D"/>
    <w:pPr>
      <w:tabs>
        <w:tab w:val="center" w:pos="4536"/>
        <w:tab w:val="right" w:pos="9072"/>
      </w:tabs>
      <w:spacing w:after="0" w:line="240" w:lineRule="auto"/>
    </w:pPr>
  </w:style>
  <w:style w:type="character" w:customStyle="1" w:styleId="En-tteCar">
    <w:name w:val="En-tête Car"/>
    <w:basedOn w:val="Policepardfaut"/>
    <w:link w:val="En-tte"/>
    <w:uiPriority w:val="99"/>
    <w:rsid w:val="0059348D"/>
    <w:rPr>
      <w:rFonts w:ascii="Open Sans" w:hAnsi="Open Sans"/>
    </w:rPr>
  </w:style>
  <w:style w:type="paragraph" w:styleId="Pieddepage">
    <w:name w:val="footer"/>
    <w:basedOn w:val="Normal"/>
    <w:link w:val="PieddepageCar"/>
    <w:uiPriority w:val="99"/>
    <w:unhideWhenUsed/>
    <w:rsid w:val="0059348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9348D"/>
    <w:rPr>
      <w:rFonts w:ascii="Open Sans" w:hAnsi="Open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3882004">
      <w:bodyDiv w:val="1"/>
      <w:marLeft w:val="0"/>
      <w:marRight w:val="0"/>
      <w:marTop w:val="0"/>
      <w:marBottom w:val="0"/>
      <w:divBdr>
        <w:top w:val="none" w:sz="0" w:space="0" w:color="auto"/>
        <w:left w:val="none" w:sz="0" w:space="0" w:color="auto"/>
        <w:bottom w:val="none" w:sz="0" w:space="0" w:color="auto"/>
        <w:right w:val="none" w:sz="0" w:space="0" w:color="auto"/>
      </w:divBdr>
    </w:div>
    <w:div w:id="285428283">
      <w:bodyDiv w:val="1"/>
      <w:marLeft w:val="0"/>
      <w:marRight w:val="0"/>
      <w:marTop w:val="0"/>
      <w:marBottom w:val="0"/>
      <w:divBdr>
        <w:top w:val="none" w:sz="0" w:space="0" w:color="auto"/>
        <w:left w:val="none" w:sz="0" w:space="0" w:color="auto"/>
        <w:bottom w:val="none" w:sz="0" w:space="0" w:color="auto"/>
        <w:right w:val="none" w:sz="0" w:space="0" w:color="auto"/>
      </w:divBdr>
    </w:div>
    <w:div w:id="334114293">
      <w:bodyDiv w:val="1"/>
      <w:marLeft w:val="0"/>
      <w:marRight w:val="0"/>
      <w:marTop w:val="0"/>
      <w:marBottom w:val="0"/>
      <w:divBdr>
        <w:top w:val="none" w:sz="0" w:space="0" w:color="auto"/>
        <w:left w:val="none" w:sz="0" w:space="0" w:color="auto"/>
        <w:bottom w:val="none" w:sz="0" w:space="0" w:color="auto"/>
        <w:right w:val="none" w:sz="0" w:space="0" w:color="auto"/>
      </w:divBdr>
    </w:div>
    <w:div w:id="470514034">
      <w:bodyDiv w:val="1"/>
      <w:marLeft w:val="0"/>
      <w:marRight w:val="0"/>
      <w:marTop w:val="0"/>
      <w:marBottom w:val="0"/>
      <w:divBdr>
        <w:top w:val="none" w:sz="0" w:space="0" w:color="auto"/>
        <w:left w:val="none" w:sz="0" w:space="0" w:color="auto"/>
        <w:bottom w:val="none" w:sz="0" w:space="0" w:color="auto"/>
        <w:right w:val="none" w:sz="0" w:space="0" w:color="auto"/>
      </w:divBdr>
    </w:div>
    <w:div w:id="1709522006">
      <w:bodyDiv w:val="1"/>
      <w:marLeft w:val="0"/>
      <w:marRight w:val="0"/>
      <w:marTop w:val="0"/>
      <w:marBottom w:val="0"/>
      <w:divBdr>
        <w:top w:val="none" w:sz="0" w:space="0" w:color="auto"/>
        <w:left w:val="none" w:sz="0" w:space="0" w:color="auto"/>
        <w:bottom w:val="none" w:sz="0" w:space="0" w:color="auto"/>
        <w:right w:val="none" w:sz="0" w:space="0" w:color="auto"/>
      </w:divBdr>
    </w:div>
    <w:div w:id="2048413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8601C0B95FD7459B850BF39941D64C" ma:contentTypeVersion="15" ma:contentTypeDescription="Crée un document." ma:contentTypeScope="" ma:versionID="94d650cb3056884428a42737640572f0">
  <xsd:schema xmlns:xsd="http://www.w3.org/2001/XMLSchema" xmlns:xs="http://www.w3.org/2001/XMLSchema" xmlns:p="http://schemas.microsoft.com/office/2006/metadata/properties" xmlns:ns2="643bebab-4120-4606-a2b4-4e25ac26c926" xmlns:ns3="ef8a86a7-f256-403f-8c74-deea00256b2b" targetNamespace="http://schemas.microsoft.com/office/2006/metadata/properties" ma:root="true" ma:fieldsID="fe41e36b0ab3c8c5b802bfea1c90d05f" ns2:_="" ns3:_="">
    <xsd:import namespace="643bebab-4120-4606-a2b4-4e25ac26c926"/>
    <xsd:import namespace="ef8a86a7-f256-403f-8c74-deea00256b2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3bebab-4120-4606-a2b4-4e25ac26c9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cafe0276-e4f9-4ca8-ac6d-39d8e316d70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8a86a7-f256-403f-8c74-deea00256b2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c668f9-49b1-4fec-99ad-1c925d18ca33}" ma:internalName="TaxCatchAll" ma:showField="CatchAllData" ma:web="ef8a86a7-f256-403f-8c74-deea00256b2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f8a86a7-f256-403f-8c74-deea00256b2b" xsi:nil="true"/>
    <lcf76f155ced4ddcb4097134ff3c332f xmlns="643bebab-4120-4606-a2b4-4e25ac26c92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BA4F0AF-5942-4D18-B1EC-B4872BC2AE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3bebab-4120-4606-a2b4-4e25ac26c926"/>
    <ds:schemaRef ds:uri="ef8a86a7-f256-403f-8c74-deea00256b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5DBC6C-6B3B-4C46-A053-A6518CB812FF}">
  <ds:schemaRefs>
    <ds:schemaRef ds:uri="http://schemas.microsoft.com/sharepoint/v3/contenttype/forms"/>
  </ds:schemaRefs>
</ds:datastoreItem>
</file>

<file path=customXml/itemProps3.xml><?xml version="1.0" encoding="utf-8"?>
<ds:datastoreItem xmlns:ds="http://schemas.openxmlformats.org/officeDocument/2006/customXml" ds:itemID="{2607165E-7E3C-492B-8E96-5BEC7EBBDF51}">
  <ds:schemaRefs>
    <ds:schemaRef ds:uri="http://schemas.microsoft.com/office/2006/metadata/properties"/>
    <ds:schemaRef ds:uri="ef8a86a7-f256-403f-8c74-deea00256b2b"/>
    <ds:schemaRef ds:uri="http://purl.org/dc/terms/"/>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643bebab-4120-4606-a2b4-4e25ac26c926"/>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291</Words>
  <Characters>1602</Characters>
  <Application>Microsoft Office Word</Application>
  <DocSecurity>2</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Marion Soichot</dc:creator>
  <cp:keywords/>
  <dc:description/>
  <cp:lastModifiedBy>DESPUJOS Sandra</cp:lastModifiedBy>
  <cp:revision>34</cp:revision>
  <dcterms:created xsi:type="dcterms:W3CDTF">2024-11-05T10:40:00Z</dcterms:created>
  <dcterms:modified xsi:type="dcterms:W3CDTF">2025-04-22T14:00:00Z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0x0101002C8601C0B95FD7459B850BF39941D64C</vt:lpwstr>
  </property>
  <property fmtid="{D5CDD505-2E9C-101B-9397-08002B2CF9AE}" pid="3" name="MediaServiceImageTags">
    <vt:lpwstr/>
  </property>
  <property fmtid="{D5CDD505-2E9C-101B-9397-08002B2CF9AE}" pid="4" name="_MarkAsFinal">
    <vt:bool>true</vt:bool>
  </property>
</Properties>
</file>