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2"/>
      </w:tblGrid>
      <w:tr w:rsidR="00B86500" w:rsidRPr="00AF70CE" w14:paraId="38A590A2" w14:textId="77777777" w:rsidTr="0009468E">
        <w:tc>
          <w:tcPr>
            <w:tcW w:w="1384" w:type="dxa"/>
          </w:tcPr>
          <w:p w14:paraId="25256817" w14:textId="77777777" w:rsidR="00B86500" w:rsidRPr="00AF70CE" w:rsidRDefault="00B86500" w:rsidP="0009468E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868F8EB" wp14:editId="0E220B6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7170E6D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Министерство науки и высшего образования Российской Федерации</w:t>
            </w:r>
          </w:p>
          <w:p w14:paraId="3A913DCB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0FC788C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высшего образования</w:t>
            </w:r>
          </w:p>
          <w:p w14:paraId="20A990F7" w14:textId="77777777" w:rsidR="00B86500" w:rsidRPr="00557446" w:rsidRDefault="00B86500" w:rsidP="0009468E">
            <w:pPr>
              <w:ind w:right="-2"/>
              <w:jc w:val="center"/>
              <w:rPr>
                <w:b/>
              </w:rPr>
            </w:pPr>
            <w:r w:rsidRPr="00557446">
              <w:rPr>
                <w:b/>
              </w:rPr>
              <w:t>«Московский государственный технический университет</w:t>
            </w:r>
          </w:p>
          <w:p w14:paraId="242B222F" w14:textId="77777777" w:rsidR="00B86500" w:rsidRPr="00557446" w:rsidRDefault="00B86500" w:rsidP="0009468E">
            <w:pPr>
              <w:ind w:right="-2"/>
              <w:jc w:val="center"/>
              <w:rPr>
                <w:b/>
              </w:rPr>
            </w:pPr>
            <w:r w:rsidRPr="00557446">
              <w:rPr>
                <w:b/>
              </w:rPr>
              <w:t>имени Н.Э. Баумана</w:t>
            </w:r>
          </w:p>
          <w:p w14:paraId="25CB1F5F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(национальный исследовательский университет)»</w:t>
            </w:r>
          </w:p>
          <w:p w14:paraId="7C7F3F1F" w14:textId="77777777" w:rsidR="00B86500" w:rsidRPr="00AF70CE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(МГТУ им. Н.Э. Баумана)</w:t>
            </w:r>
          </w:p>
        </w:tc>
      </w:tr>
    </w:tbl>
    <w:p w14:paraId="42AA60CE" w14:textId="77777777" w:rsidR="00B86500" w:rsidRPr="00AF70CE" w:rsidRDefault="00B86500" w:rsidP="00B86500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1D50A364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39990407" w14:textId="1E09A147" w:rsidR="00B86500" w:rsidRPr="00557446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36"/>
          <w:szCs w:val="36"/>
        </w:rPr>
      </w:pPr>
      <w:r w:rsidRPr="00557446">
        <w:rPr>
          <w:b/>
          <w:color w:val="000000"/>
          <w:sz w:val="36"/>
          <w:szCs w:val="36"/>
        </w:rPr>
        <w:t xml:space="preserve">Факультет </w:t>
      </w:r>
      <w:r w:rsidR="007E1E91">
        <w:rPr>
          <w:b/>
          <w:color w:val="000000"/>
          <w:sz w:val="36"/>
          <w:szCs w:val="36"/>
        </w:rPr>
        <w:t>ИУ</w:t>
      </w:r>
    </w:p>
    <w:p w14:paraId="3E3C4C12" w14:textId="77777777" w:rsidR="00B86500" w:rsidRPr="00557446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36"/>
          <w:szCs w:val="36"/>
        </w:rPr>
      </w:pPr>
      <w:r w:rsidRPr="00557446">
        <w:rPr>
          <w:b/>
          <w:color w:val="000000"/>
          <w:sz w:val="36"/>
          <w:szCs w:val="36"/>
        </w:rPr>
        <w:t xml:space="preserve">Кафедра </w:t>
      </w:r>
      <w:r>
        <w:rPr>
          <w:b/>
          <w:color w:val="000000"/>
          <w:sz w:val="36"/>
          <w:szCs w:val="36"/>
        </w:rPr>
        <w:t>Э9</w:t>
      </w:r>
    </w:p>
    <w:p w14:paraId="2A3F2BFA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b/>
          <w:color w:val="000000"/>
          <w:sz w:val="28"/>
          <w:szCs w:val="28"/>
        </w:rPr>
      </w:pPr>
    </w:p>
    <w:p w14:paraId="5486DCB4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54CDB8C9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7336D73A" w14:textId="77777777" w:rsidR="00B86500" w:rsidRPr="00557446" w:rsidRDefault="00B86500" w:rsidP="00B86500">
      <w:pPr>
        <w:rPr>
          <w:b/>
          <w:sz w:val="32"/>
          <w:szCs w:val="32"/>
        </w:rPr>
      </w:pPr>
    </w:p>
    <w:p w14:paraId="19EBAE9B" w14:textId="2DD4520B" w:rsidR="00B86500" w:rsidRPr="00557446" w:rsidRDefault="007E1E91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</w:t>
      </w:r>
      <w:r w:rsidR="00B86500">
        <w:rPr>
          <w:b/>
          <w:color w:val="000000"/>
          <w:sz w:val="32"/>
          <w:szCs w:val="32"/>
        </w:rPr>
        <w:t xml:space="preserve"> </w:t>
      </w:r>
      <w:r w:rsidR="00B86500" w:rsidRPr="00557446">
        <w:rPr>
          <w:b/>
          <w:color w:val="000000"/>
          <w:sz w:val="32"/>
          <w:szCs w:val="32"/>
        </w:rPr>
        <w:t xml:space="preserve">№ </w:t>
      </w:r>
      <w:r>
        <w:rPr>
          <w:b/>
          <w:color w:val="000000"/>
          <w:sz w:val="32"/>
          <w:szCs w:val="32"/>
        </w:rPr>
        <w:t>1</w:t>
      </w:r>
    </w:p>
    <w:p w14:paraId="01961E65" w14:textId="41B9CD9E" w:rsidR="00B86500" w:rsidRPr="00557446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32"/>
          <w:szCs w:val="32"/>
        </w:rPr>
      </w:pPr>
      <w:r w:rsidRPr="00557446">
        <w:rPr>
          <w:b/>
          <w:color w:val="000000"/>
          <w:sz w:val="32"/>
          <w:szCs w:val="32"/>
        </w:rPr>
        <w:t xml:space="preserve">Дисциплина: </w:t>
      </w:r>
      <w:r w:rsidR="007E1E91">
        <w:rPr>
          <w:b/>
          <w:color w:val="000000"/>
          <w:sz w:val="32"/>
          <w:szCs w:val="32"/>
        </w:rPr>
        <w:t>Мониторинг информационной безопасности</w:t>
      </w:r>
    </w:p>
    <w:p w14:paraId="7718B100" w14:textId="1CFEFD14" w:rsidR="00B86500" w:rsidRPr="007E1E91" w:rsidRDefault="00B86500" w:rsidP="00B865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  <w:lang w:val="en-US"/>
        </w:rPr>
      </w:pPr>
      <w:r w:rsidRPr="00557446">
        <w:rPr>
          <w:b/>
          <w:color w:val="000000"/>
          <w:sz w:val="32"/>
          <w:szCs w:val="32"/>
        </w:rPr>
        <w:t xml:space="preserve">Тема: </w:t>
      </w:r>
      <w:r w:rsidR="007E1E91">
        <w:rPr>
          <w:b/>
          <w:color w:val="000000"/>
          <w:sz w:val="32"/>
          <w:szCs w:val="32"/>
          <w:lang w:val="en-US"/>
        </w:rPr>
        <w:t>AD</w:t>
      </w:r>
    </w:p>
    <w:p w14:paraId="094B4291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2745738B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2E6E5E2F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5B1FFDE0" w14:textId="77777777" w:rsidR="00B86500" w:rsidRDefault="00B86500" w:rsidP="00B86500">
      <w:pPr>
        <w:pStyle w:val="af5"/>
      </w:pPr>
    </w:p>
    <w:p w14:paraId="755B5B2E" w14:textId="77777777" w:rsidR="00B86500" w:rsidRDefault="00B86500" w:rsidP="00B86500">
      <w:pPr>
        <w:pStyle w:val="af5"/>
      </w:pPr>
    </w:p>
    <w:p w14:paraId="4CC5E7A0" w14:textId="77777777" w:rsidR="00B86500" w:rsidRDefault="00B86500" w:rsidP="00B86500">
      <w:pPr>
        <w:pStyle w:val="af5"/>
      </w:pPr>
    </w:p>
    <w:p w14:paraId="5F53BEF6" w14:textId="77777777" w:rsidR="00B86500" w:rsidRDefault="00B86500" w:rsidP="00B86500">
      <w:pPr>
        <w:ind w:firstLine="708"/>
        <w:rPr>
          <w:b/>
        </w:rPr>
      </w:pPr>
      <w:r>
        <w:t xml:space="preserve">Студент  </w:t>
      </w:r>
      <w:r w:rsidRPr="00880D0A">
        <w:rPr>
          <w:u w:val="single"/>
        </w:rPr>
        <w:t xml:space="preserve">    </w:t>
      </w:r>
      <w:r>
        <w:rPr>
          <w:u w:val="single"/>
        </w:rPr>
        <w:t xml:space="preserve">    ИУ10-64       </w:t>
      </w:r>
      <w:r>
        <w:tab/>
      </w:r>
      <w:r>
        <w:tab/>
      </w:r>
      <w:r>
        <w:tab/>
      </w:r>
      <w:r>
        <w:rPr>
          <w:b/>
        </w:rPr>
        <w:t xml:space="preserve">________________   </w:t>
      </w:r>
      <w:r>
        <w:rPr>
          <w:bCs/>
          <w:u w:val="single"/>
        </w:rPr>
        <w:t>С.Г. Торос</w:t>
      </w:r>
    </w:p>
    <w:p w14:paraId="2AD1DB67" w14:textId="77777777" w:rsidR="00B86500" w:rsidRDefault="00B86500" w:rsidP="00B86500">
      <w:pPr>
        <w:ind w:left="1415" w:right="565" w:firstLine="709"/>
      </w:pPr>
      <w:r>
        <w:t xml:space="preserve"> (Группа)</w:t>
      </w:r>
      <w:r>
        <w:tab/>
      </w:r>
      <w:r>
        <w:tab/>
      </w:r>
      <w:r>
        <w:tab/>
        <w:t xml:space="preserve">   (Подпись, дата)    (И.О. Фамилия)</w:t>
      </w:r>
    </w:p>
    <w:p w14:paraId="4FDAD7CF" w14:textId="77777777" w:rsidR="00B86500" w:rsidRDefault="00B86500" w:rsidP="00B86500">
      <w:pPr>
        <w:ind w:firstLine="709"/>
      </w:pPr>
    </w:p>
    <w:p w14:paraId="1995EE6D" w14:textId="77777777" w:rsidR="00B86500" w:rsidRDefault="00B86500" w:rsidP="00B86500">
      <w:pPr>
        <w:pStyle w:val="af5"/>
      </w:pPr>
    </w:p>
    <w:p w14:paraId="27E8975A" w14:textId="77777777" w:rsidR="00B86500" w:rsidRDefault="00B86500" w:rsidP="00B86500">
      <w:pPr>
        <w:pStyle w:val="af5"/>
      </w:pPr>
    </w:p>
    <w:p w14:paraId="210323AD" w14:textId="77777777" w:rsidR="00B86500" w:rsidRDefault="00B86500" w:rsidP="00B86500"/>
    <w:p w14:paraId="107C5E5F" w14:textId="3F8E1A59" w:rsidR="00B86500" w:rsidRDefault="00B86500" w:rsidP="00B86500">
      <w:pPr>
        <w:ind w:firstLine="708"/>
        <w:rPr>
          <w:b/>
        </w:rPr>
      </w:pPr>
      <w:r>
        <w:t>Проверил</w:t>
      </w:r>
      <w:r w:rsidR="007E1E91">
        <w:t xml:space="preserve"> </w:t>
      </w:r>
      <w:r>
        <w:tab/>
      </w:r>
      <w:r>
        <w:tab/>
      </w:r>
      <w:r>
        <w:tab/>
      </w:r>
      <w:r>
        <w:tab/>
        <w:t xml:space="preserve">       </w:t>
      </w:r>
      <w:r>
        <w:rPr>
          <w:b/>
        </w:rPr>
        <w:tab/>
        <w:t xml:space="preserve">  ______________   </w:t>
      </w:r>
      <w:r w:rsidR="007E1E91">
        <w:rPr>
          <w:u w:val="single"/>
        </w:rPr>
        <w:t>А</w:t>
      </w:r>
      <w:r>
        <w:rPr>
          <w:u w:val="single"/>
        </w:rPr>
        <w:t>.</w:t>
      </w:r>
      <w:r w:rsidR="007E1E91">
        <w:rPr>
          <w:u w:val="single"/>
        </w:rPr>
        <w:t>М</w:t>
      </w:r>
      <w:r>
        <w:rPr>
          <w:u w:val="single"/>
        </w:rPr>
        <w:t xml:space="preserve">. </w:t>
      </w:r>
      <w:r w:rsidR="007E1E91">
        <w:rPr>
          <w:u w:val="single"/>
        </w:rPr>
        <w:t>Гунькин</w:t>
      </w:r>
    </w:p>
    <w:p w14:paraId="0E3D10AC" w14:textId="664C7084" w:rsidR="00B86500" w:rsidRDefault="00B86500" w:rsidP="00B86500">
      <w:pPr>
        <w:ind w:right="565" w:firstLine="709"/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  <w:t>(Подпись, дата)    (И.О. Фамилия)</w:t>
      </w:r>
    </w:p>
    <w:p w14:paraId="1D855B9C" w14:textId="2018397B" w:rsidR="007E1E91" w:rsidRDefault="007E1E91" w:rsidP="00B86500">
      <w:pPr>
        <w:ind w:right="565" w:firstLine="709"/>
      </w:pPr>
    </w:p>
    <w:p w14:paraId="300C7721" w14:textId="77777777" w:rsidR="007E1E91" w:rsidRDefault="007E1E91" w:rsidP="007E1E91"/>
    <w:p w14:paraId="6942F7C4" w14:textId="2EED3D2F" w:rsidR="007E1E91" w:rsidRDefault="007E1E91" w:rsidP="007E1E91">
      <w:pPr>
        <w:ind w:firstLine="708"/>
        <w:rPr>
          <w:b/>
        </w:rPr>
      </w:pPr>
      <w:r>
        <w:t>Утвердил</w:t>
      </w:r>
      <w:r>
        <w:t xml:space="preserve"> </w:t>
      </w:r>
      <w:r>
        <w:tab/>
      </w:r>
      <w:r>
        <w:tab/>
      </w:r>
      <w:r>
        <w:tab/>
      </w:r>
      <w:r>
        <w:tab/>
        <w:t xml:space="preserve">       </w:t>
      </w:r>
      <w:r>
        <w:rPr>
          <w:b/>
        </w:rPr>
        <w:tab/>
        <w:t xml:space="preserve">  ______________   </w:t>
      </w:r>
      <w:r>
        <w:rPr>
          <w:u w:val="single"/>
        </w:rPr>
        <w:t>А.М. Гунькин</w:t>
      </w:r>
    </w:p>
    <w:p w14:paraId="4927FEAF" w14:textId="77777777" w:rsidR="007E1E91" w:rsidRPr="00094B0E" w:rsidRDefault="007E1E91" w:rsidP="007E1E91">
      <w:pPr>
        <w:ind w:right="565" w:firstLine="709"/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  <w:t>(Подпись, дата)    (И.О. Фамилия)</w:t>
      </w:r>
    </w:p>
    <w:p w14:paraId="57B545C3" w14:textId="77777777" w:rsidR="00B86500" w:rsidRDefault="00B86500" w:rsidP="007E1E91">
      <w:pPr>
        <w:rPr>
          <w:b/>
          <w:sz w:val="28"/>
          <w:szCs w:val="28"/>
        </w:rPr>
      </w:pPr>
    </w:p>
    <w:p w14:paraId="7390520C" w14:textId="7803149B" w:rsidR="00B86500" w:rsidRDefault="00B86500" w:rsidP="00B86500">
      <w:pPr>
        <w:rPr>
          <w:b/>
          <w:sz w:val="28"/>
          <w:szCs w:val="28"/>
        </w:rPr>
      </w:pPr>
    </w:p>
    <w:p w14:paraId="1A3F4320" w14:textId="77777777" w:rsidR="007E1E91" w:rsidRDefault="007E1E91" w:rsidP="00B86500">
      <w:pPr>
        <w:rPr>
          <w:b/>
          <w:sz w:val="28"/>
          <w:szCs w:val="28"/>
        </w:rPr>
      </w:pPr>
    </w:p>
    <w:p w14:paraId="02A88DE0" w14:textId="77777777" w:rsidR="00B86500" w:rsidRDefault="00B86500" w:rsidP="00B86500">
      <w:pPr>
        <w:ind w:left="2880" w:firstLine="720"/>
        <w:rPr>
          <w:b/>
          <w:sz w:val="28"/>
          <w:szCs w:val="28"/>
        </w:rPr>
      </w:pPr>
    </w:p>
    <w:p w14:paraId="17577310" w14:textId="77777777" w:rsidR="00B86500" w:rsidRDefault="00B86500" w:rsidP="00B86500">
      <w:pPr>
        <w:ind w:left="2880" w:firstLine="720"/>
        <w:rPr>
          <w:b/>
          <w:sz w:val="28"/>
          <w:szCs w:val="28"/>
        </w:rPr>
      </w:pPr>
    </w:p>
    <w:p w14:paraId="10E5F87F" w14:textId="77777777" w:rsidR="00B86500" w:rsidRDefault="00B86500" w:rsidP="00B86500">
      <w:pPr>
        <w:ind w:left="2880" w:firstLine="720"/>
        <w:rPr>
          <w:b/>
          <w:sz w:val="28"/>
          <w:szCs w:val="28"/>
        </w:rPr>
      </w:pPr>
    </w:p>
    <w:p w14:paraId="617AD5C9" w14:textId="77777777" w:rsidR="00B86500" w:rsidRPr="007B34E3" w:rsidRDefault="00B86500" w:rsidP="00B86500">
      <w:pPr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г.Москва, 2026</w:t>
      </w:r>
    </w:p>
    <w:p w14:paraId="40685BF5" w14:textId="77777777" w:rsidR="00B86500" w:rsidRDefault="00B86500" w:rsidP="00B86500">
      <w:pPr>
        <w:pStyle w:val="af2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  <w:sectPr w:rsidR="00B86500" w:rsidSect="006624ED">
          <w:footerReference w:type="default" r:id="rId9"/>
          <w:footerReference w:type="first" r:id="rId10"/>
          <w:pgSz w:w="11906" w:h="16838"/>
          <w:pgMar w:top="567" w:right="1134" w:bottom="567" w:left="1134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9844637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C9AF8" w14:textId="77777777" w:rsidR="00B86500" w:rsidRPr="00426D50" w:rsidRDefault="00B86500" w:rsidP="00B86500">
          <w:pPr>
            <w:pStyle w:val="af2"/>
            <w:jc w:val="center"/>
            <w:rPr>
              <w:rFonts w:ascii="Times New Roman" w:hAnsi="Times New Roman" w:cs="Times New Roman"/>
              <w:color w:val="auto"/>
            </w:rPr>
          </w:pPr>
          <w:r w:rsidRPr="00426D50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EFE4AB7" w14:textId="5FF0D9F4" w:rsidR="000C4750" w:rsidRDefault="00B86500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12703" w:history="1">
            <w:r w:rsidR="000C4750" w:rsidRPr="009366F8">
              <w:rPr>
                <w:rStyle w:val="af3"/>
                <w:rFonts w:eastAsiaTheme="majorEastAsia"/>
                <w:noProof/>
              </w:rPr>
              <w:t>Условие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_Toc230312703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1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0C85392F" w14:textId="60A204A1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4" w:history="1">
            <w:r w:rsidR="000C4750" w:rsidRPr="009366F8">
              <w:rPr>
                <w:rStyle w:val="af3"/>
                <w:rFonts w:eastAsiaTheme="majorEastAsia"/>
                <w:noProof/>
              </w:rPr>
              <w:t>Дано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_Toc230312704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1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DEF665C" w14:textId="70DB0F80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5" w:history="1">
            <w:r w:rsidR="000C4750" w:rsidRPr="009366F8">
              <w:rPr>
                <w:rStyle w:val="af3"/>
                <w:rFonts w:eastAsiaTheme="majorEastAsia"/>
                <w:noProof/>
              </w:rPr>
              <w:t>Задание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_Toc230312705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436D0A9" w14:textId="3F321C97" w:rsidR="000C4750" w:rsidRDefault="00ED318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6" w:history="1">
            <w:r w:rsidR="000C4750" w:rsidRPr="009366F8">
              <w:rPr>
                <w:rStyle w:val="af3"/>
                <w:rFonts w:eastAsiaTheme="majorEastAsia"/>
                <w:noProof/>
              </w:rPr>
              <w:t>Решение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_Toc230312706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5EF92FA" w14:textId="3B58F5C7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7" w:history="1">
            <w:r w:rsidR="000C4750" w:rsidRPr="009366F8">
              <w:rPr>
                <w:rStyle w:val="af3"/>
                <w:rFonts w:eastAsiaTheme="majorEastAsia"/>
                <w:noProof/>
              </w:rPr>
              <w:t>1. Определение свободного объема помещения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_Toc230312707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2E64169" w14:textId="5ED9B9BD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8" w:history="1">
            <w:r w:rsidR="000C4750" w:rsidRPr="009366F8">
              <w:rPr>
                <w:rStyle w:val="af3"/>
                <w:rFonts w:eastAsiaTheme="majorEastAsia"/>
                <w:noProof/>
              </w:rPr>
              <w:t>2. Определение количества ацетона, поступившего в помещение при аварии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_Toc230312708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766822A5" w14:textId="53DC34E5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9" w:history="1">
            <w:r w:rsidR="000C4750" w:rsidRPr="009366F8">
              <w:rPr>
                <w:rStyle w:val="af3"/>
                <w:rFonts w:eastAsiaTheme="majorEastAsia"/>
                <w:noProof/>
              </w:rPr>
              <w:t>2.1. Объем ацетона, поступившего из аппарата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_Toc230312709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4061B6A" w14:textId="32823014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0" w:history="1">
            <w:r w:rsidR="000C4750" w:rsidRPr="009366F8">
              <w:rPr>
                <w:rStyle w:val="af3"/>
                <w:rFonts w:eastAsiaTheme="majorEastAsia"/>
                <w:noProof/>
              </w:rPr>
              <w:t>2.2. Объем ацетона, поступившего из трубопровода до отключения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_Toc230312710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49567492" w14:textId="5E4BF284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1" w:history="1">
            <w:r w:rsidR="000C4750" w:rsidRPr="009366F8">
              <w:rPr>
                <w:rStyle w:val="af3"/>
                <w:rFonts w:eastAsiaTheme="majorEastAsia"/>
                <w:noProof/>
              </w:rPr>
              <w:t>2.3. Объем жидкости, вышедшей после отключения трубопровода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_Toc230312711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4C2CE52" w14:textId="78FCE7FB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2" w:history="1">
            <w:r w:rsidR="000C4750" w:rsidRPr="009366F8">
              <w:rPr>
                <w:rStyle w:val="af3"/>
                <w:rFonts w:eastAsiaTheme="majorEastAsia"/>
                <w:noProof/>
              </w:rPr>
              <w:t>2.4. Общий объем ацетона, поступившего в помещение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_Toc230312712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071EBFF" w14:textId="0E000EAE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3" w:history="1">
            <w:r w:rsidR="000C4750" w:rsidRPr="009366F8">
              <w:rPr>
                <w:rStyle w:val="af3"/>
                <w:rFonts w:eastAsiaTheme="majorEastAsia"/>
                <w:noProof/>
              </w:rPr>
              <w:t>3. Определение массы ацетона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_Toc230312713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7D773EB2" w14:textId="35CB290C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4" w:history="1">
            <w:r w:rsidR="000C4750" w:rsidRPr="009366F8">
              <w:rPr>
                <w:rStyle w:val="af3"/>
                <w:rFonts w:eastAsiaTheme="majorEastAsia"/>
                <w:noProof/>
              </w:rPr>
              <w:t>4. Определение массы паров ацетона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_Toc230312714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2AD212E" w14:textId="6C4BDB46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5" w:history="1">
            <w:r w:rsidR="000C4750" w:rsidRPr="009366F8">
              <w:rPr>
                <w:rStyle w:val="af3"/>
                <w:rFonts w:eastAsiaTheme="majorEastAsia"/>
                <w:noProof/>
              </w:rPr>
              <w:t>4.1. Определение площади испарения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_Toc230312715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4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6DEDEEB" w14:textId="5CB01237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6" w:history="1">
            <w:r w:rsidR="000C4750" w:rsidRPr="009366F8">
              <w:rPr>
                <w:rStyle w:val="af3"/>
                <w:rFonts w:eastAsiaTheme="majorEastAsia"/>
                <w:noProof/>
              </w:rPr>
              <w:t>4.2. Определение интенсивности испарения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_Toc230312716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4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4F1AA4DA" w14:textId="4690D266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7" w:history="1">
            <w:r w:rsidR="000C4750" w:rsidRPr="009366F8">
              <w:rPr>
                <w:rStyle w:val="af3"/>
                <w:rFonts w:eastAsiaTheme="majorEastAsia"/>
                <w:noProof/>
              </w:rPr>
              <w:t>4.3. Определение массы испарившихся паров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_Toc230312717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4C3323F9" w14:textId="21AB44F2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8" w:history="1">
            <w:r w:rsidR="000C4750" w:rsidRPr="009366F8">
              <w:rPr>
                <w:rStyle w:val="af3"/>
                <w:rFonts w:eastAsiaTheme="majorEastAsia"/>
                <w:noProof/>
              </w:rPr>
              <w:t>5. Определение параметров взрывоопасной смеси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_Toc230312718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0F7ED0F" w14:textId="5D728A8B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9" w:history="1">
            <w:r w:rsidR="000C4750" w:rsidRPr="009366F8">
              <w:rPr>
                <w:rStyle w:val="af3"/>
                <w:rFonts w:eastAsiaTheme="majorEastAsia"/>
                <w:noProof/>
              </w:rPr>
              <w:t>5.1. Коэффициент участия вещества во взрыве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_Toc230312719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24E3DFB" w14:textId="5AACA868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0" w:history="1">
            <w:r w:rsidR="000C4750" w:rsidRPr="009366F8">
              <w:rPr>
                <w:rStyle w:val="af3"/>
                <w:rFonts w:eastAsiaTheme="majorEastAsia"/>
                <w:noProof/>
              </w:rPr>
              <w:t>5.2. Плотность паров ацетона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_Toc230312720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EAC7E62" w14:textId="2DE707CE" w:rsidR="000C4750" w:rsidRDefault="00ED318E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1" w:history="1">
            <w:r w:rsidR="000C4750" w:rsidRPr="009366F8">
              <w:rPr>
                <w:rStyle w:val="af3"/>
                <w:rFonts w:eastAsiaTheme="majorEastAsia"/>
                <w:noProof/>
              </w:rPr>
              <w:t>5.3. Стехиометрическая концентрация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_Toc230312721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6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A7931EC" w14:textId="4B8BEE26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2" w:history="1">
            <w:r w:rsidR="000C4750" w:rsidRPr="009366F8">
              <w:rPr>
                <w:rStyle w:val="af3"/>
                <w:rFonts w:eastAsiaTheme="majorEastAsia"/>
                <w:noProof/>
              </w:rPr>
              <w:t>6. Расчет избыточного давления взрыва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_Toc230312722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6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067CE6AE" w14:textId="62519189" w:rsidR="000C4750" w:rsidRDefault="00ED318E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3" w:history="1">
            <w:r w:rsidR="000C4750" w:rsidRPr="009366F8">
              <w:rPr>
                <w:rStyle w:val="af3"/>
                <w:rFonts w:eastAsiaTheme="majorEastAsia"/>
                <w:noProof/>
              </w:rPr>
              <w:t>7. Вывод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_Toc230312723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7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B2E2ED4" w14:textId="00AA60AE" w:rsidR="00B86500" w:rsidRDefault="00B86500" w:rsidP="00B86500">
          <w:r>
            <w:rPr>
              <w:b/>
              <w:bCs/>
            </w:rPr>
            <w:fldChar w:fldCharType="end"/>
          </w:r>
        </w:p>
      </w:sdtContent>
    </w:sdt>
    <w:p w14:paraId="65C75C6C" w14:textId="77777777" w:rsidR="00B86500" w:rsidRDefault="00B86500" w:rsidP="00B86500">
      <w:pPr>
        <w:pStyle w:val="15"/>
        <w:spacing w:before="0" w:line="360" w:lineRule="auto"/>
      </w:pPr>
      <w:bookmarkStart w:id="0" w:name="_Toc230312703"/>
      <w:r>
        <w:t>Условие</w:t>
      </w:r>
      <w:bookmarkEnd w:id="0"/>
    </w:p>
    <w:p w14:paraId="2C317A2C" w14:textId="77777777" w:rsidR="00B86500" w:rsidRDefault="00B86500" w:rsidP="00B86500">
      <w:pPr>
        <w:pStyle w:val="21"/>
        <w:spacing w:before="0" w:line="360" w:lineRule="auto"/>
        <w:jc w:val="center"/>
      </w:pPr>
      <w:bookmarkStart w:id="1" w:name="_Toc230312704"/>
      <w:r>
        <w:t>Дано</w:t>
      </w:r>
      <w:bookmarkEnd w:id="1"/>
    </w:p>
    <w:p w14:paraId="0128A2C9" w14:textId="77777777" w:rsidR="00B86500" w:rsidRDefault="00B86500" w:rsidP="00B86500">
      <w:pPr>
        <w:pStyle w:val="aa"/>
        <w:spacing w:before="240" w:line="360" w:lineRule="auto"/>
        <w:jc w:val="left"/>
      </w:pPr>
      <w:r>
        <w:t>Таблица 1. Значения заданных параметров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301"/>
        <w:gridCol w:w="1761"/>
        <w:gridCol w:w="1761"/>
        <w:gridCol w:w="1438"/>
        <w:gridCol w:w="1487"/>
        <w:gridCol w:w="1880"/>
      </w:tblGrid>
      <w:tr w:rsidR="00B86500" w14:paraId="2F8365E6" w14:textId="77777777" w:rsidTr="0009468E">
        <w:trPr>
          <w:trHeight w:val="1138"/>
        </w:trPr>
        <w:tc>
          <w:tcPr>
            <w:tcW w:w="1301" w:type="dxa"/>
          </w:tcPr>
          <w:p w14:paraId="0EF9A05C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Вариант №</w:t>
            </w:r>
          </w:p>
        </w:tc>
        <w:tc>
          <w:tcPr>
            <w:tcW w:w="1761" w:type="dxa"/>
          </w:tcPr>
          <w:p w14:paraId="1989AAC3" w14:textId="77777777" w:rsidR="00B86500" w:rsidRPr="00163723" w:rsidRDefault="00B86500" w:rsidP="0009468E">
            <w:pPr>
              <w:pStyle w:val="aa"/>
              <w:spacing w:line="360" w:lineRule="auto"/>
              <w:jc w:val="left"/>
              <w:rPr>
                <w:vertAlign w:val="superscript"/>
              </w:rPr>
            </w:pPr>
            <w:r>
              <w:t xml:space="preserve">Наименование цеха (здание) и его объем </w:t>
            </w:r>
            <w:r>
              <w:rPr>
                <w:lang w:val="en-US"/>
              </w:rPr>
              <w:t>V</w:t>
            </w:r>
            <w:r w:rsidRPr="00163723">
              <w:t xml:space="preserve">, </w:t>
            </w:r>
            <w:r>
              <w:t>м</w:t>
            </w:r>
            <w:r>
              <w:rPr>
                <w:vertAlign w:val="superscript"/>
              </w:rPr>
              <w:t>3</w:t>
            </w:r>
          </w:p>
        </w:tc>
        <w:tc>
          <w:tcPr>
            <w:tcW w:w="1761" w:type="dxa"/>
          </w:tcPr>
          <w:p w14:paraId="5168C8CD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Наименование ГГ, ЛВЖ, ГЖ и его формула</w:t>
            </w:r>
          </w:p>
        </w:tc>
        <w:tc>
          <w:tcPr>
            <w:tcW w:w="1438" w:type="dxa"/>
          </w:tcPr>
          <w:p w14:paraId="3BEC4D62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 xml:space="preserve">Объем аппарата </w:t>
            </w:r>
            <w:r>
              <w:rPr>
                <w:lang w:val="en-US"/>
              </w:rPr>
              <w:t>V</w:t>
            </w:r>
            <w:r w:rsidRPr="00163723">
              <w:t xml:space="preserve">, </w:t>
            </w:r>
            <w:r>
              <w:t>м</w:t>
            </w:r>
            <w:r>
              <w:rPr>
                <w:vertAlign w:val="superscript"/>
              </w:rPr>
              <w:t>3</w:t>
            </w:r>
          </w:p>
        </w:tc>
        <w:tc>
          <w:tcPr>
            <w:tcW w:w="1487" w:type="dxa"/>
          </w:tcPr>
          <w:p w14:paraId="73616FC8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 xml:space="preserve">Давление в аппарате </w:t>
            </w:r>
            <w:r>
              <w:rPr>
                <w:lang w:val="en-US"/>
              </w:rPr>
              <w:t>P</w:t>
            </w:r>
            <w:r w:rsidRPr="00163723">
              <w:rPr>
                <w:vertAlign w:val="subscript"/>
              </w:rPr>
              <w:t>1</w:t>
            </w:r>
            <w:r>
              <w:t>,</w:t>
            </w:r>
            <w:r>
              <w:rPr>
                <w:vertAlign w:val="subscript"/>
              </w:rPr>
              <w:t xml:space="preserve"> </w:t>
            </w:r>
            <w:r>
              <w:t>кПа</w:t>
            </w:r>
          </w:p>
        </w:tc>
        <w:tc>
          <w:tcPr>
            <w:tcW w:w="1880" w:type="dxa"/>
          </w:tcPr>
          <w:p w14:paraId="7C0A3AEC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 xml:space="preserve">Максимальное давление в трубопроводе, </w:t>
            </w:r>
            <w:r>
              <w:rPr>
                <w:lang w:val="en-US"/>
              </w:rPr>
              <w:t>P</w:t>
            </w:r>
            <w:r w:rsidRPr="00163723">
              <w:rPr>
                <w:vertAlign w:val="subscript"/>
              </w:rPr>
              <w:t>2</w:t>
            </w:r>
            <w:r w:rsidRPr="00163723">
              <w:t xml:space="preserve">, </w:t>
            </w:r>
            <w:r>
              <w:t>кПа</w:t>
            </w:r>
          </w:p>
        </w:tc>
      </w:tr>
      <w:tr w:rsidR="00B86500" w14:paraId="6823A88D" w14:textId="77777777" w:rsidTr="0009468E">
        <w:tc>
          <w:tcPr>
            <w:tcW w:w="1301" w:type="dxa"/>
          </w:tcPr>
          <w:p w14:paraId="5EE8ED43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15</w:t>
            </w:r>
          </w:p>
        </w:tc>
        <w:tc>
          <w:tcPr>
            <w:tcW w:w="1761" w:type="dxa"/>
          </w:tcPr>
          <w:p w14:paraId="28E312D6" w14:textId="77777777" w:rsidR="00B86500" w:rsidRPr="00C27ED1" w:rsidRDefault="00B86500" w:rsidP="0009468E">
            <w:pPr>
              <w:pStyle w:val="aa"/>
              <w:spacing w:line="360" w:lineRule="auto"/>
              <w:jc w:val="left"/>
            </w:pPr>
            <w:r>
              <w:t>Малярный цех, 10 000</w:t>
            </w:r>
          </w:p>
        </w:tc>
        <w:tc>
          <w:tcPr>
            <w:tcW w:w="1761" w:type="dxa"/>
          </w:tcPr>
          <w:p w14:paraId="2A565A02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Ацетон</w:t>
            </w:r>
          </w:p>
        </w:tc>
        <w:tc>
          <w:tcPr>
            <w:tcW w:w="1438" w:type="dxa"/>
          </w:tcPr>
          <w:p w14:paraId="4DC7D664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>2</w:t>
            </w:r>
          </w:p>
        </w:tc>
        <w:tc>
          <w:tcPr>
            <w:tcW w:w="1487" w:type="dxa"/>
          </w:tcPr>
          <w:p w14:paraId="0678A81A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>600</w:t>
            </w:r>
          </w:p>
        </w:tc>
        <w:tc>
          <w:tcPr>
            <w:tcW w:w="1880" w:type="dxa"/>
          </w:tcPr>
          <w:p w14:paraId="5DD5A4E4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>300</w:t>
            </w:r>
          </w:p>
        </w:tc>
      </w:tr>
    </w:tbl>
    <w:p w14:paraId="3B060E60" w14:textId="77777777" w:rsidR="00B86500" w:rsidRDefault="00B86500" w:rsidP="00B86500">
      <w:pPr>
        <w:pStyle w:val="aa"/>
        <w:spacing w:before="240" w:line="360" w:lineRule="auto"/>
        <w:jc w:val="left"/>
      </w:pPr>
      <w:r>
        <w:t>Таблица 2. Значения заданных параметров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14"/>
        <w:gridCol w:w="2410"/>
        <w:gridCol w:w="4110"/>
      </w:tblGrid>
      <w:tr w:rsidR="00B86500" w:rsidRPr="00163723" w14:paraId="0E57477B" w14:textId="77777777" w:rsidTr="0009468E">
        <w:tc>
          <w:tcPr>
            <w:tcW w:w="3114" w:type="dxa"/>
          </w:tcPr>
          <w:p w14:paraId="72625AF4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lastRenderedPageBreak/>
              <w:t xml:space="preserve">Расход газа (ЛВЖ) </w:t>
            </w:r>
            <w:r w:rsidRPr="00163723">
              <w:rPr>
                <w:i/>
                <w:iCs/>
                <w:lang w:val="en-US"/>
              </w:rPr>
              <w:t>q</w:t>
            </w:r>
            <w:r w:rsidRPr="00163723">
              <w:t xml:space="preserve">, </w:t>
            </w:r>
            <w:r>
              <w:t>м</w:t>
            </w:r>
            <w:r>
              <w:rPr>
                <w:vertAlign w:val="superscript"/>
              </w:rPr>
              <w:t>3</w:t>
            </w:r>
            <w:r>
              <w:t>/с</w:t>
            </w:r>
          </w:p>
        </w:tc>
        <w:tc>
          <w:tcPr>
            <w:tcW w:w="2410" w:type="dxa"/>
          </w:tcPr>
          <w:p w14:paraId="424839ED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 xml:space="preserve">Внутренний радиус трубопроводов </w:t>
            </w:r>
            <w:r w:rsidRPr="00163723">
              <w:rPr>
                <w:i/>
                <w:iCs/>
                <w:lang w:val="en-US"/>
              </w:rPr>
              <w:t>r</w:t>
            </w:r>
            <w:r>
              <w:t>,</w:t>
            </w:r>
            <w:r w:rsidRPr="00163723">
              <w:t xml:space="preserve"> </w:t>
            </w:r>
            <w:r>
              <w:t xml:space="preserve">м </w:t>
            </w:r>
          </w:p>
        </w:tc>
        <w:tc>
          <w:tcPr>
            <w:tcW w:w="4110" w:type="dxa"/>
          </w:tcPr>
          <w:p w14:paraId="67E31987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 xml:space="preserve">Длина трубопроводов от аварийного аппарата до задвижки </w:t>
            </w:r>
            <w:r>
              <w:rPr>
                <w:lang w:val="en-US"/>
              </w:rPr>
              <w:t>L</w:t>
            </w:r>
            <w:r w:rsidRPr="00163723">
              <w:t xml:space="preserve">, </w:t>
            </w:r>
            <w:r>
              <w:t>м</w:t>
            </w:r>
          </w:p>
        </w:tc>
      </w:tr>
      <w:tr w:rsidR="00B86500" w:rsidRPr="00163723" w14:paraId="7EC3BCF5" w14:textId="77777777" w:rsidTr="0009468E">
        <w:tc>
          <w:tcPr>
            <w:tcW w:w="3114" w:type="dxa"/>
          </w:tcPr>
          <w:p w14:paraId="455E01B1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1,5</w:t>
            </w:r>
          </w:p>
        </w:tc>
        <w:tc>
          <w:tcPr>
            <w:tcW w:w="2410" w:type="dxa"/>
          </w:tcPr>
          <w:p w14:paraId="4273AC22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0,03</w:t>
            </w:r>
          </w:p>
        </w:tc>
        <w:tc>
          <w:tcPr>
            <w:tcW w:w="4110" w:type="dxa"/>
          </w:tcPr>
          <w:p w14:paraId="6A9F5D1B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35</w:t>
            </w:r>
          </w:p>
        </w:tc>
      </w:tr>
    </w:tbl>
    <w:p w14:paraId="3634EF47" w14:textId="77777777" w:rsidR="00B86500" w:rsidRDefault="00B86500" w:rsidP="00B86500">
      <w:pPr>
        <w:pStyle w:val="21"/>
        <w:spacing w:line="360" w:lineRule="auto"/>
        <w:jc w:val="center"/>
      </w:pPr>
      <w:bookmarkStart w:id="2" w:name="_Toc230312705"/>
      <w:r>
        <w:t>Задание</w:t>
      </w:r>
      <w:bookmarkEnd w:id="2"/>
    </w:p>
    <w:p w14:paraId="27CC3C67" w14:textId="77777777" w:rsidR="00B86500" w:rsidRDefault="00B86500" w:rsidP="00B86500">
      <w:pPr>
        <w:pStyle w:val="aa"/>
        <w:spacing w:line="360" w:lineRule="auto"/>
      </w:pPr>
      <w:r>
        <w:t>Определить категории помещения по НПБ 105-03</w:t>
      </w:r>
    </w:p>
    <w:p w14:paraId="61360B71" w14:textId="77777777" w:rsidR="00B86500" w:rsidRDefault="00B86500" w:rsidP="00B86500">
      <w:pPr>
        <w:pStyle w:val="15"/>
        <w:spacing w:before="0" w:line="360" w:lineRule="auto"/>
      </w:pPr>
      <w:bookmarkStart w:id="3" w:name="_Toc230312706"/>
      <w:r>
        <w:t>Решение</w:t>
      </w:r>
      <w:bookmarkEnd w:id="3"/>
    </w:p>
    <w:p w14:paraId="7161C796" w14:textId="77777777" w:rsidR="00B86500" w:rsidRDefault="00B86500" w:rsidP="00B86500">
      <w:pPr>
        <w:pStyle w:val="af4"/>
        <w:jc w:val="both"/>
      </w:pPr>
      <w:r>
        <w:t>Согласно п.5 НПБ 105-03 определение категории помещения производится путем последовательной проверки принадлежности помещения к категориям от высшей (А) к низшей (Д).</w:t>
      </w:r>
    </w:p>
    <w:p w14:paraId="4F32C804" w14:textId="77777777" w:rsidR="00B86500" w:rsidRPr="003927AD" w:rsidRDefault="00B86500" w:rsidP="00B86500">
      <w:pPr>
        <w:pStyle w:val="af4"/>
        <w:jc w:val="both"/>
      </w:pPr>
      <w:r>
        <w:t xml:space="preserve">Так как в помещении обращается Ацетон – легковоспламеняющаяся жидкость с температурой вспышки ниже </w:t>
      </w:r>
      <m:oMath>
        <m:sSup>
          <m:sSupPr>
            <m:ctrlPr>
              <w:rPr>
                <w:rStyle w:val="katex-mathml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katex-mathml"/>
                <w:rFonts w:ascii="Cambria Math" w:eastAsiaTheme="majorEastAsia" w:hAnsi="Cambria Math"/>
              </w:rPr>
              <m:t>28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eastAsiaTheme="majorEastAsia" w:hAnsi="Cambria Math"/>
              </w:rPr>
              <m:t>∘</m:t>
            </m:r>
          </m:sup>
        </m:sSup>
        <m:r>
          <w:rPr>
            <w:rStyle w:val="katex-mathml"/>
            <w:rFonts w:ascii="Cambria Math" w:eastAsiaTheme="majorEastAsia" w:hAnsi="Cambria Math"/>
          </w:rPr>
          <m:t>C</m:t>
        </m:r>
      </m:oMath>
      <w:r>
        <w:t>, первоначально производится проверка на соответствие категории А.</w:t>
      </w:r>
    </w:p>
    <w:p w14:paraId="6A302B79" w14:textId="77777777" w:rsidR="00B86500" w:rsidRDefault="00B86500" w:rsidP="00B86500">
      <w:pPr>
        <w:pStyle w:val="21"/>
        <w:rPr>
          <w:sz w:val="48"/>
          <w:szCs w:val="48"/>
        </w:rPr>
      </w:pPr>
      <w:bookmarkStart w:id="4" w:name="_Toc230312707"/>
      <w:r>
        <w:t>1. Определение свободного объема помещения</w:t>
      </w:r>
      <w:bookmarkEnd w:id="4"/>
    </w:p>
    <w:p w14:paraId="5500C1FC" w14:textId="77777777" w:rsidR="00B86500" w:rsidRDefault="00B86500" w:rsidP="00B86500">
      <w:pPr>
        <w:pStyle w:val="af4"/>
        <w:jc w:val="both"/>
      </w:pPr>
      <w:r>
        <w:t>Согласно п.9 НПБ 105-03 свободный объем помещения определяется как разность между геометрическим объемом помещения и объемом, занимаемым оборудованием. Если определить свободный объем невозможно, допускается принимать его равным 80% геометрического объема помещения.</w:t>
      </w:r>
    </w:p>
    <w:p w14:paraId="191EB226" w14:textId="77777777" w:rsidR="00B86500" w:rsidRDefault="00B86500" w:rsidP="00B86500">
      <w:pPr>
        <w:pStyle w:val="af4"/>
        <w:jc w:val="both"/>
      </w:pPr>
      <w:r>
        <w:t>Тогда свободный объем помещения составит:</w:t>
      </w:r>
    </w:p>
    <w:p w14:paraId="49A507DD" w14:textId="77777777" w:rsidR="00B86500" w:rsidRDefault="00B86500" w:rsidP="00B86500">
      <w:pPr>
        <w:pStyle w:val="af4"/>
        <w:jc w:val="both"/>
      </w:pPr>
      <m:oMathPara>
        <m:oMath>
          <m:r>
            <w:rPr>
              <w:rStyle w:val="mord"/>
              <w:rFonts w:ascii="Cambria Math" w:eastAsiaTheme="majorEastAsia" w:hAnsi="Cambria Math"/>
            </w:rPr>
            <m:t>Vсв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eastAsiaTheme="majorEastAsia" w:hAnsi="Cambria Math"/>
            </w:rPr>
            <m:t>0.8</m:t>
          </m:r>
          <m:r>
            <w:rPr>
              <w:rStyle w:val="mbin"/>
              <w:rFonts w:ascii="Cambria Math" w:hAnsi="Cambria Math" w:cs="Cambria Math"/>
            </w:rPr>
            <m:t>⋅</m:t>
          </m:r>
          <m:r>
            <w:rPr>
              <w:rStyle w:val="mord"/>
              <w:rFonts w:ascii="Cambria Math" w:eastAsiaTheme="majorEastAsia" w:hAnsi="Cambria Math"/>
            </w:rPr>
            <m:t>10000</m:t>
          </m:r>
        </m:oMath>
      </m:oMathPara>
    </w:p>
    <w:p w14:paraId="5B2B7BA1" w14:textId="77777777" w:rsidR="00B86500" w:rsidRDefault="00B86500" w:rsidP="00B86500">
      <w:pPr>
        <w:pStyle w:val="21"/>
      </w:pPr>
      <w:bookmarkStart w:id="5" w:name="_Toc230312708"/>
      <w:r>
        <w:t>2. Определение количества ацетона, поступившего в помещение при аварии</w:t>
      </w:r>
      <w:bookmarkEnd w:id="5"/>
    </w:p>
    <w:p w14:paraId="2E32C13B" w14:textId="77777777" w:rsidR="00B86500" w:rsidRDefault="00B86500" w:rsidP="00B86500">
      <w:pPr>
        <w:pStyle w:val="af4"/>
        <w:jc w:val="both"/>
      </w:pPr>
      <w:r>
        <w:t>Согласно п.7 НПБ 105-03 при расчетной аварии принимается, что:</w:t>
      </w:r>
    </w:p>
    <w:p w14:paraId="6C2BC3EE" w14:textId="77777777" w:rsidR="00B86500" w:rsidRDefault="00B86500" w:rsidP="00B8650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t xml:space="preserve">происходит авария одного аппарата; </w:t>
      </w:r>
    </w:p>
    <w:p w14:paraId="660876F2" w14:textId="77777777" w:rsidR="00B86500" w:rsidRDefault="00B86500" w:rsidP="00B8650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t xml:space="preserve">все содержимое аппарата поступает в помещение; </w:t>
      </w:r>
    </w:p>
    <w:p w14:paraId="6DC81AEC" w14:textId="77777777" w:rsidR="00B86500" w:rsidRDefault="00B86500" w:rsidP="00B8650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t xml:space="preserve">одновременно происходит утечка вещества из трубопроводов до момента их отключения. </w:t>
      </w:r>
    </w:p>
    <w:p w14:paraId="30BDB6FD" w14:textId="77777777" w:rsidR="00B86500" w:rsidRDefault="00B86500" w:rsidP="00B86500">
      <w:pPr>
        <w:pStyle w:val="af4"/>
        <w:jc w:val="both"/>
      </w:pPr>
      <w:r>
        <w:t>Время отключения трубопроводов для ручного отключения принимается равным:</w:t>
      </w:r>
    </w:p>
    <w:p w14:paraId="7921C712" w14:textId="77777777" w:rsidR="00B86500" w:rsidRPr="003927AD" w:rsidRDefault="00B86500" w:rsidP="00B86500">
      <w:pPr>
        <w:jc w:val="both"/>
        <w:rPr>
          <w:rStyle w:val="mord"/>
        </w:rPr>
      </w:pPr>
      <m:oMathPara>
        <m:oMath>
          <m:r>
            <w:rPr>
              <w:rStyle w:val="mord"/>
              <w:rFonts w:ascii="Cambria Math" w:eastAsiaTheme="majorEastAsia" w:hAnsi="Cambria Math"/>
            </w:rPr>
            <m:t>T</m:t>
          </m:r>
          <m: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eastAsiaTheme="majorEastAsia" w:hAnsi="Cambria Math"/>
            </w:rPr>
            <m:t>300 с</m:t>
          </m:r>
        </m:oMath>
      </m:oMathPara>
    </w:p>
    <w:p w14:paraId="1FDF0277" w14:textId="77777777" w:rsidR="00B86500" w:rsidRPr="003927AD" w:rsidRDefault="00B86500" w:rsidP="00B86500">
      <w:pPr>
        <w:jc w:val="both"/>
      </w:pPr>
    </w:p>
    <w:p w14:paraId="496E4BB3" w14:textId="77777777" w:rsidR="00B86500" w:rsidRDefault="00B86500" w:rsidP="00B86500">
      <w:pPr>
        <w:pStyle w:val="31"/>
      </w:pPr>
      <w:bookmarkStart w:id="6" w:name="_Toc230312709"/>
      <w:r>
        <w:t>2.1. Объем ацетона, поступившего из аппарата</w:t>
      </w:r>
      <w:bookmarkEnd w:id="6"/>
    </w:p>
    <w:p w14:paraId="275ADBE9" w14:textId="77777777" w:rsidR="00B86500" w:rsidRDefault="00B86500" w:rsidP="00B86500">
      <w:pPr>
        <w:pStyle w:val="af4"/>
        <w:jc w:val="both"/>
      </w:pPr>
      <w:r>
        <w:t>При аварии в помещение поступает полный объем жидкости, находящейся в аппарате:</w:t>
      </w:r>
    </w:p>
    <w:p w14:paraId="63B330DD" w14:textId="77777777" w:rsidR="00B86500" w:rsidRPr="00261D62" w:rsidRDefault="00ED318E" w:rsidP="00B86500">
      <w:pPr>
        <w:jc w:val="both"/>
        <w:rPr>
          <w:rStyle w:val="mord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Style w:val="katex-mathml"/>
              <w:rFonts w:ascii="Cambria Math" w:hAnsi="Cambria Math"/>
            </w:rPr>
            <m:t>=2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6C668977" w14:textId="77777777" w:rsidR="00B86500" w:rsidRDefault="00B86500" w:rsidP="00B86500">
      <w:pPr>
        <w:jc w:val="both"/>
      </w:pPr>
    </w:p>
    <w:p w14:paraId="34B48BBF" w14:textId="77777777" w:rsidR="00B86500" w:rsidRDefault="00B86500" w:rsidP="00B86500">
      <w:pPr>
        <w:pStyle w:val="31"/>
      </w:pPr>
      <w:bookmarkStart w:id="7" w:name="_Toc230312710"/>
      <w:r>
        <w:lastRenderedPageBreak/>
        <w:t>2.2. Объем ацетона, поступившего из трубопровода до отключения</w:t>
      </w:r>
      <w:bookmarkEnd w:id="7"/>
    </w:p>
    <w:p w14:paraId="0D61FF6C" w14:textId="77777777" w:rsidR="00B86500" w:rsidRDefault="00B86500" w:rsidP="00B86500">
      <w:pPr>
        <w:pStyle w:val="af4"/>
        <w:jc w:val="both"/>
      </w:pPr>
      <w:r>
        <w:t>Количество жидкости, поступившей из трубопровода до его отключения, определяется по формуле (9):</w:t>
      </w:r>
    </w:p>
    <w:p w14:paraId="03908E55" w14:textId="77777777" w:rsidR="00B86500" w:rsidRPr="00C32008" w:rsidRDefault="00ED318E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1т</m:t>
              </m:r>
            </m:sub>
          </m:sSub>
          <m:r>
            <w:rPr>
              <w:rStyle w:val="katex-mathml"/>
              <w:rFonts w:ascii="Cambria Math" w:hAnsi="Cambria Math"/>
            </w:rPr>
            <m:t>=qT</m:t>
          </m:r>
        </m:oMath>
      </m:oMathPara>
    </w:p>
    <w:p w14:paraId="5BB0F9EA" w14:textId="77777777" w:rsidR="00B86500" w:rsidRDefault="00B86500" w:rsidP="00B86500">
      <w:pPr>
        <w:pStyle w:val="af4"/>
        <w:jc w:val="both"/>
      </w:pPr>
      <w:r>
        <w:t>Подставляя исходные данные, получаем:</w:t>
      </w:r>
    </w:p>
    <w:p w14:paraId="2F707833" w14:textId="77777777" w:rsidR="00B86500" w:rsidRDefault="00ED318E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1т</m:t>
              </m:r>
            </m:sub>
          </m:sSub>
          <m:r>
            <w:rPr>
              <w:rStyle w:val="katex-mathml"/>
              <w:rFonts w:ascii="Cambria Math" w:hAnsi="Cambria Math"/>
            </w:rPr>
            <m:t>=1.5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300=450 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08C00F7A" w14:textId="77777777" w:rsidR="00B86500" w:rsidRDefault="00B86500" w:rsidP="00B86500">
      <w:pPr>
        <w:pStyle w:val="31"/>
      </w:pPr>
      <w:bookmarkStart w:id="8" w:name="_Toc230312711"/>
      <w:r>
        <w:t>2.3. Объем жидкости, вышедшей после отключения трубопровода</w:t>
      </w:r>
      <w:bookmarkEnd w:id="8"/>
    </w:p>
    <w:p w14:paraId="4B1E71B8" w14:textId="77777777" w:rsidR="00B86500" w:rsidRDefault="00B86500" w:rsidP="00B86500">
      <w:pPr>
        <w:pStyle w:val="af4"/>
        <w:jc w:val="both"/>
      </w:pPr>
      <w:r>
        <w:t>Остаточный объем вещества в трубопроводе определяется по формуле (10):</w:t>
      </w:r>
    </w:p>
    <w:p w14:paraId="69FD74BC" w14:textId="77777777" w:rsidR="00B86500" w:rsidRPr="00C32008" w:rsidRDefault="00ED318E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2т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π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r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  <m:r>
            <w:rPr>
              <w:rStyle w:val="katex-mathml"/>
              <w:rFonts w:ascii="Cambria Math" w:hAnsi="Cambria Math"/>
            </w:rPr>
            <m:t>L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0.01</m:t>
          </m:r>
        </m:oMath>
      </m:oMathPara>
    </w:p>
    <w:p w14:paraId="3B7448C8" w14:textId="77777777" w:rsidR="00B86500" w:rsidRDefault="00B86500" w:rsidP="00B86500">
      <w:pPr>
        <w:pStyle w:val="af4"/>
        <w:jc w:val="both"/>
      </w:pPr>
      <w:r>
        <w:t>Подставляя значения, получаем:</w:t>
      </w:r>
    </w:p>
    <w:p w14:paraId="7718FD7D" w14:textId="77777777" w:rsidR="00B86500" w:rsidRDefault="00ED318E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2т</m:t>
              </m:r>
            </m:sub>
          </m:sSub>
          <m:r>
            <w:rPr>
              <w:rStyle w:val="katex-mathml"/>
              <w:rFonts w:ascii="Cambria Math" w:hAnsi="Cambria Math"/>
            </w:rPr>
            <m:t>=3.14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0.03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35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300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0.01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0.297 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14C1A6A3" w14:textId="77777777" w:rsidR="00B86500" w:rsidRDefault="00B86500" w:rsidP="00B86500">
      <w:pPr>
        <w:pStyle w:val="31"/>
      </w:pPr>
      <w:bookmarkStart w:id="9" w:name="_Toc230312712"/>
      <w:r>
        <w:t>2.4. Общий объем ацетона, поступившего в помещение</w:t>
      </w:r>
      <w:bookmarkEnd w:id="9"/>
    </w:p>
    <w:p w14:paraId="6422895D" w14:textId="77777777" w:rsidR="00B86500" w:rsidRDefault="00B86500" w:rsidP="00B86500">
      <w:pPr>
        <w:pStyle w:val="af4"/>
        <w:jc w:val="both"/>
      </w:pPr>
      <w:r>
        <w:t>Суммарный объем жидкости определяется как:</w:t>
      </w:r>
    </w:p>
    <w:p w14:paraId="1BFC9FEF" w14:textId="77777777" w:rsidR="00B86500" w:rsidRPr="00C32008" w:rsidRDefault="00ED318E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Σ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a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1т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2т</m:t>
              </m:r>
            </m:sub>
          </m:sSub>
        </m:oMath>
      </m:oMathPara>
    </w:p>
    <w:p w14:paraId="459063EC" w14:textId="77777777" w:rsidR="00B86500" w:rsidRDefault="00B86500" w:rsidP="00B86500">
      <w:pPr>
        <w:pStyle w:val="af4"/>
        <w:jc w:val="both"/>
      </w:pPr>
      <w:r>
        <w:t>После подстановки значений:</w:t>
      </w:r>
    </w:p>
    <w:p w14:paraId="4F56353E" w14:textId="77777777" w:rsidR="00B86500" w:rsidRDefault="00ED318E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Σ</m:t>
              </m:r>
            </m:sub>
          </m:sSub>
          <m:r>
            <w:rPr>
              <w:rStyle w:val="katex-mathml"/>
              <w:rFonts w:ascii="Cambria Math" w:hAnsi="Cambria Math"/>
            </w:rPr>
            <m:t>=2+450+0.297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452.3 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39456391" w14:textId="77777777" w:rsidR="00B86500" w:rsidRDefault="00B86500" w:rsidP="00B86500">
      <w:pPr>
        <w:pStyle w:val="21"/>
      </w:pPr>
      <w:bookmarkStart w:id="10" w:name="_Toc230312713"/>
      <w:r>
        <w:t>3. Определение массы ацетона</w:t>
      </w:r>
      <w:bookmarkEnd w:id="10"/>
    </w:p>
    <w:p w14:paraId="36097590" w14:textId="77777777" w:rsidR="00B86500" w:rsidRDefault="00B86500" w:rsidP="00B86500">
      <w:pPr>
        <w:pStyle w:val="af4"/>
        <w:jc w:val="both"/>
      </w:pPr>
      <w:r>
        <w:t>Для ацетона принимается плотность:</w:t>
      </w:r>
    </w:p>
    <w:p w14:paraId="23EFDE85" w14:textId="77777777" w:rsidR="00B86500" w:rsidRPr="00C32008" w:rsidRDefault="00B86500" w:rsidP="00B86500">
      <w:pPr>
        <w:jc w:val="both"/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ρ</m:t>
          </m:r>
          <m:r>
            <w:rPr>
              <w:rStyle w:val="katex-mathml"/>
              <w:rFonts w:ascii="Cambria Math" w:hAnsi="Cambria Math"/>
            </w:rPr>
            <m:t>=790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кг</m:t>
              </m:r>
              <m:r>
                <m:rPr>
                  <m:lit/>
                  <m:nor/>
                </m:rPr>
                <w:rPr>
                  <w:rStyle w:val="katex-mathml"/>
                  <w:rFonts w:ascii="Cambria Math" w:hAnsi="Cambria Math"/>
                </w:rPr>
                <m:t>/</m:t>
              </m:r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4438598D" w14:textId="77777777" w:rsidR="00B86500" w:rsidRDefault="00B86500" w:rsidP="00B86500">
      <w:pPr>
        <w:pStyle w:val="af4"/>
        <w:jc w:val="both"/>
      </w:pPr>
      <w:r>
        <w:t>Масса жидкости, поступившей в помещение:</w:t>
      </w:r>
    </w:p>
    <w:p w14:paraId="40D049C5" w14:textId="77777777" w:rsidR="00B86500" w:rsidRDefault="00ED318E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ж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ρ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Σ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1AAD25A" w14:textId="77777777" w:rsidR="00B86500" w:rsidRDefault="00B86500" w:rsidP="00B86500">
      <w:pPr>
        <w:pStyle w:val="af4"/>
        <w:jc w:val="both"/>
      </w:pPr>
      <w:r>
        <w:t>Подставляя значения, получаем:</w:t>
      </w:r>
    </w:p>
    <w:p w14:paraId="61547A9E" w14:textId="77777777" w:rsidR="00B86500" w:rsidRDefault="00ED318E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ж</m:t>
              </m:r>
            </m:sub>
          </m:sSub>
          <m:r>
            <w:rPr>
              <w:rStyle w:val="katex-mathml"/>
              <w:rFonts w:ascii="Cambria Math" w:hAnsi="Cambria Math"/>
            </w:rPr>
            <m:t>=790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452.3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357317 кг</m:t>
          </m:r>
        </m:oMath>
      </m:oMathPara>
    </w:p>
    <w:p w14:paraId="00F0FAE2" w14:textId="77777777" w:rsidR="00B86500" w:rsidRDefault="00B86500" w:rsidP="00B86500">
      <w:pPr>
        <w:pStyle w:val="21"/>
        <w:rPr>
          <w:sz w:val="48"/>
          <w:szCs w:val="48"/>
        </w:rPr>
      </w:pPr>
      <w:bookmarkStart w:id="11" w:name="_Toc230312714"/>
      <w:r>
        <w:t>4. Определение массы паров ацетона</w:t>
      </w:r>
      <w:bookmarkEnd w:id="11"/>
    </w:p>
    <w:p w14:paraId="37D570C4" w14:textId="77777777" w:rsidR="00B86500" w:rsidRDefault="00B86500" w:rsidP="00B86500">
      <w:pPr>
        <w:pStyle w:val="af4"/>
      </w:pPr>
      <w:r>
        <w:t>Согласно п.14 НПБ 105-03 масса паров жидкости определяется по формуле (11):</w:t>
      </w:r>
    </w:p>
    <w:p w14:paraId="1253DFAE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p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вмк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св.окр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6B8D84C" w14:textId="77777777" w:rsidR="00B86500" w:rsidRDefault="00B86500" w:rsidP="00B86500">
      <w:pPr>
        <w:pStyle w:val="af4"/>
      </w:pPr>
      <w:r>
        <w:lastRenderedPageBreak/>
        <w:t>Так как в рассматриваемом случае испарение происходит только с поверхности разлива, формула принимает вид:</w:t>
      </w:r>
    </w:p>
    <w:p w14:paraId="6C4EBD63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23C480BE" w14:textId="77777777" w:rsidR="00B86500" w:rsidRDefault="00B86500" w:rsidP="00B86500">
      <w:pPr>
        <w:pStyle w:val="af4"/>
      </w:pPr>
      <w:r>
        <w:t>Масса испарившихся паров определяется по формуле (12):</w:t>
      </w:r>
    </w:p>
    <w:p w14:paraId="448BC394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m=W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0DAD457" w14:textId="77777777" w:rsidR="00B86500" w:rsidRDefault="00B86500" w:rsidP="00B86500">
      <w:pPr>
        <w:pStyle w:val="af4"/>
      </w:pPr>
      <w:r>
        <w:t>где:</w:t>
      </w:r>
    </w:p>
    <w:p w14:paraId="2610E3B3" w14:textId="77777777" w:rsidR="00B86500" w:rsidRDefault="00B86500" w:rsidP="00B86500">
      <w:pPr>
        <w:spacing w:before="100" w:beforeAutospacing="1" w:after="100" w:afterAutospacing="1"/>
      </w:pPr>
      <w:r w:rsidRPr="00F94919">
        <w:rPr>
          <w:rStyle w:val="katex-mathml"/>
          <w:i/>
          <w:iCs/>
        </w:rPr>
        <w:t>W</w:t>
      </w:r>
      <w:r>
        <w:t xml:space="preserve"> — интенсивность испарения; </w:t>
      </w:r>
    </w:p>
    <w:p w14:paraId="70FC188D" w14:textId="77777777" w:rsidR="00B86500" w:rsidRDefault="00ED318E" w:rsidP="00B86500">
      <w:pPr>
        <w:spacing w:before="100" w:beforeAutospacing="1" w:after="100" w:afterAutospacing="1"/>
      </w:pP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F</m:t>
            </m:r>
          </m:e>
          <m:sub>
            <m:r>
              <w:rPr>
                <w:rStyle w:val="katex-mathml"/>
                <w:rFonts w:ascii="Cambria Math" w:hAnsi="Cambria Math"/>
              </w:rPr>
              <m:t>и</m:t>
            </m:r>
          </m:sub>
        </m:sSub>
      </m:oMath>
      <w:r w:rsidR="00B86500">
        <w:t xml:space="preserve"> — площадь испарения; </w:t>
      </w:r>
    </w:p>
    <w:p w14:paraId="1246C0DA" w14:textId="77777777" w:rsidR="00B86500" w:rsidRDefault="00B86500" w:rsidP="00B86500">
      <w:pPr>
        <w:spacing w:before="100" w:beforeAutospacing="1" w:after="100" w:afterAutospacing="1"/>
      </w:pPr>
      <w:r w:rsidRPr="00F94919">
        <w:rPr>
          <w:rStyle w:val="katex-mathml"/>
          <w:i/>
          <w:iCs/>
        </w:rPr>
        <w:t>T</w:t>
      </w:r>
      <w:r>
        <w:t xml:space="preserve"> — время испарения. </w:t>
      </w:r>
    </w:p>
    <w:p w14:paraId="3F6126C3" w14:textId="77777777" w:rsidR="00B86500" w:rsidRDefault="00B86500" w:rsidP="00B86500"/>
    <w:p w14:paraId="0D18F031" w14:textId="77777777" w:rsidR="00B86500" w:rsidRDefault="00B86500" w:rsidP="00B86500">
      <w:pPr>
        <w:pStyle w:val="31"/>
      </w:pPr>
      <w:bookmarkStart w:id="12" w:name="_Toc230312715"/>
      <w:r>
        <w:t>4.1. Определение площади испарения</w:t>
      </w:r>
      <w:bookmarkEnd w:id="12"/>
    </w:p>
    <w:p w14:paraId="10C34A1E" w14:textId="77777777" w:rsidR="00B86500" w:rsidRDefault="00B86500" w:rsidP="00B86500">
      <w:pPr>
        <w:pStyle w:val="af4"/>
      </w:pPr>
      <w:r>
        <w:t>Согласно п.7 НПБ 105-03 для легковоспламеняющихся жидкостей принимается, что 1 литр жидкости разливается на площади 1 м².</w:t>
      </w:r>
    </w:p>
    <w:p w14:paraId="2EFF0ADC" w14:textId="77777777" w:rsidR="00B86500" w:rsidRDefault="00B86500" w:rsidP="00B86500">
      <w:pPr>
        <w:pStyle w:val="af4"/>
      </w:pPr>
      <w:r>
        <w:t>Общий объем ацетона:</w:t>
      </w:r>
    </w:p>
    <w:p w14:paraId="095068FA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452.3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  <m:r>
            <w:rPr>
              <w:rStyle w:val="katex-mathml"/>
              <w:rFonts w:ascii="Cambria Math" w:hAnsi="Cambria Math"/>
            </w:rPr>
            <m:t>=452300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л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CD7E422" w14:textId="77777777" w:rsidR="00B86500" w:rsidRDefault="00B86500" w:rsidP="00B86500">
      <w:pPr>
        <w:pStyle w:val="af4"/>
      </w:pPr>
      <w:r>
        <w:t>Теоретическая площадь испарения составит:</w:t>
      </w:r>
    </w:p>
    <w:p w14:paraId="3157D7BA" w14:textId="77777777" w:rsidR="00B86500" w:rsidRPr="00F94919" w:rsidRDefault="00ED318E" w:rsidP="00B86500">
      <w:pPr>
        <w:pStyle w:val="af4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=452300 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</m:oMath>
      </m:oMathPara>
    </w:p>
    <w:p w14:paraId="11FBB94A" w14:textId="77777777" w:rsidR="00B86500" w:rsidRDefault="00B86500" w:rsidP="00B86500">
      <w:pPr>
        <w:pStyle w:val="af4"/>
      </w:pPr>
      <w:r>
        <w:t>Так как фактическая площадь помещения значительно меньше, для дальнейшего расчета принимается реальная площадь пола помещения, а поскольку по условию она не задана, постольку будет равняться:</w:t>
      </w:r>
    </w:p>
    <w:p w14:paraId="010000A3" w14:textId="77777777" w:rsidR="00B86500" w:rsidRDefault="00ED318E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=1000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</m:oMath>
      </m:oMathPara>
    </w:p>
    <w:p w14:paraId="78251BE4" w14:textId="77777777" w:rsidR="00B86500" w:rsidRDefault="00B86500" w:rsidP="00B86500">
      <w:pPr>
        <w:pStyle w:val="21"/>
      </w:pPr>
      <w:bookmarkStart w:id="13" w:name="_Toc230312716"/>
      <w:r>
        <w:t>4.2. Определение интенсивности испарения</w:t>
      </w:r>
      <w:bookmarkEnd w:id="13"/>
    </w:p>
    <w:p w14:paraId="42AC0040" w14:textId="77777777" w:rsidR="00B86500" w:rsidRDefault="00B86500" w:rsidP="00B86500">
      <w:pPr>
        <w:pStyle w:val="af4"/>
      </w:pPr>
      <w:r>
        <w:t>Интенсивность испарения определяется по формуле (13):</w:t>
      </w:r>
    </w:p>
    <w:p w14:paraId="5B927762" w14:textId="77777777" w:rsidR="00B86500" w:rsidRPr="00953025" w:rsidRDefault="00B86500" w:rsidP="00B86500">
      <w:pPr>
        <w:rPr>
          <w:i/>
          <w:lang w:val="en-US"/>
        </w:rPr>
      </w:pPr>
      <m:oMathPara>
        <m:oMath>
          <m:r>
            <w:rPr>
              <w:rStyle w:val="katex-mathml"/>
              <w:rFonts w:ascii="Cambria Math" w:hAnsi="Cambria Math"/>
            </w:rPr>
            <m:t>W=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-6</m:t>
              </m:r>
            </m:sup>
          </m:sSup>
          <m:r>
            <w:rPr>
              <w:rStyle w:val="katex-mathml"/>
              <w:rFonts w:ascii="Cambria Math" w:hAnsi="Cambria Math"/>
            </w:rPr>
            <m:t>η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н</m:t>
              </m:r>
            </m:sub>
          </m:sSub>
          <m:rad>
            <m:radPr>
              <m:degHide m:val="1"/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Style w:val="katex-mathml"/>
                  <w:rFonts w:ascii="Cambria Math" w:hAnsi="Cambria Math"/>
                  <w:lang w:val="en-US"/>
                </w:rPr>
                <m:t>M</m:t>
              </m:r>
            </m:e>
          </m:rad>
        </m:oMath>
      </m:oMathPara>
    </w:p>
    <w:p w14:paraId="1CFAC62B" w14:textId="77777777" w:rsidR="00B86500" w:rsidRDefault="00B86500" w:rsidP="00B86500">
      <w:pPr>
        <w:pStyle w:val="af4"/>
      </w:pPr>
      <w:r>
        <w:t>Для ацетона принимаются следующие значения:</w:t>
      </w:r>
    </w:p>
    <w:p w14:paraId="5B9111BF" w14:textId="77777777" w:rsidR="00B86500" w:rsidRPr="00953025" w:rsidRDefault="00B86500" w:rsidP="00B86500">
      <w:pPr>
        <w:spacing w:before="100" w:beforeAutospacing="1" w:after="100" w:afterAutospacing="1"/>
        <w:ind w:firstLine="708"/>
      </w:pPr>
      <w:r>
        <w:t xml:space="preserve">молярная масса: </w:t>
      </w:r>
      <m:oMath>
        <m:r>
          <w:rPr>
            <w:rStyle w:val="katex-mathml"/>
            <w:rFonts w:ascii="Cambria Math" w:hAnsi="Cambria Math"/>
          </w:rPr>
          <m:t>M=58</m:t>
        </m:r>
      </m:oMath>
      <w:r>
        <w:t xml:space="preserve"> </w:t>
      </w:r>
    </w:p>
    <w:p w14:paraId="6762BA14" w14:textId="77777777" w:rsidR="00B86500" w:rsidRPr="00953025" w:rsidRDefault="00B86500" w:rsidP="00B86500">
      <w:pPr>
        <w:spacing w:before="100" w:beforeAutospacing="1" w:after="100" w:afterAutospacing="1"/>
        <w:ind w:left="720"/>
      </w:pPr>
      <w:r>
        <w:t xml:space="preserve">давление насыщенного пара: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</w:rPr>
              <m:t>н</m:t>
            </m:r>
          </m:sub>
        </m:sSub>
        <m:r>
          <w:rPr>
            <w:rStyle w:val="katex-mathml"/>
            <w:rFonts w:ascii="Cambria Math" w:hAnsi="Cambria Math"/>
          </w:rPr>
          <m:t>=24</m:t>
        </m:r>
        <m:r>
          <m:rPr>
            <m:nor/>
          </m:rPr>
          <w:rPr>
            <w:rStyle w:val="katex-mathml"/>
            <w:rFonts w:ascii="Cambria Math" w:hAnsi="Cambria Math"/>
          </w:rPr>
          <m:t xml:space="preserve"> кПа</m:t>
        </m:r>
      </m:oMath>
    </w:p>
    <w:p w14:paraId="51898E78" w14:textId="77777777" w:rsidR="00B86500" w:rsidRDefault="00B86500" w:rsidP="00B86500">
      <w:pPr>
        <w:spacing w:before="100" w:beforeAutospacing="1" w:after="100" w:afterAutospacing="1"/>
        <w:ind w:left="720"/>
      </w:pPr>
      <w:r>
        <w:t xml:space="preserve">скорость воздушного потока: </w:t>
      </w:r>
      <m:oMath>
        <m:r>
          <w:rPr>
            <w:rStyle w:val="katex-mathml"/>
            <w:rFonts w:ascii="Cambria Math" w:hAnsi="Cambria Math"/>
          </w:rPr>
          <m:t>0.1</m:t>
        </m:r>
        <m:r>
          <m:rPr>
            <m:nor/>
          </m:rPr>
          <w:rPr>
            <w:rStyle w:val="katex-mathml"/>
            <w:rFonts w:ascii="Cambria Math" w:hAnsi="Cambria Math"/>
          </w:rPr>
          <m:t xml:space="preserve"> м</m:t>
        </m:r>
        <m:r>
          <m:rPr>
            <m:lit/>
            <m:nor/>
          </m:rPr>
          <w:rPr>
            <w:rStyle w:val="katex-mathml"/>
            <w:rFonts w:ascii="Cambria Math" w:hAnsi="Cambria Math"/>
          </w:rPr>
          <m:t>/</m:t>
        </m:r>
        <m:r>
          <m:rPr>
            <m:nor/>
          </m:rPr>
          <w:rPr>
            <w:rStyle w:val="katex-mathml"/>
            <w:rFonts w:ascii="Cambria Math" w:hAnsi="Cambria Math"/>
          </w:rPr>
          <m:t>с</m:t>
        </m:r>
        <m:r>
          <w:rPr>
            <w:rFonts w:ascii="Cambria Math" w:hAnsi="Cambria Math"/>
          </w:rPr>
          <m:t xml:space="preserve"> </m:t>
        </m:r>
      </m:oMath>
    </w:p>
    <w:p w14:paraId="252B7F71" w14:textId="77777777" w:rsidR="00B86500" w:rsidRDefault="00B86500" w:rsidP="00B86500">
      <w:pPr>
        <w:pStyle w:val="af4"/>
      </w:pPr>
      <w:r>
        <w:t>По таблице 3 НПБ 105-03:</w:t>
      </w:r>
    </w:p>
    <w:p w14:paraId="10C4D078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w:lastRenderedPageBreak/>
            <m:t>η=2.4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97E4AD5" w14:textId="77777777" w:rsidR="00B86500" w:rsidRDefault="00B86500" w:rsidP="00B86500">
      <w:pPr>
        <w:pStyle w:val="af4"/>
      </w:pPr>
      <w:r>
        <w:t>Подставляя значения, получаем:</w:t>
      </w:r>
    </w:p>
    <w:p w14:paraId="2D09B2E9" w14:textId="77777777" w:rsidR="00B86500" w:rsidRDefault="00B86500" w:rsidP="00B86500">
      <w:pPr>
        <w:pStyle w:val="af4"/>
      </w:pPr>
      <m:oMathPara>
        <m:oMath>
          <m:r>
            <w:rPr>
              <w:rStyle w:val="katex-mathml"/>
              <w:rFonts w:ascii="Cambria Math" w:hAnsi="Cambria Math"/>
            </w:rPr>
            <m:t>W=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-6</m:t>
              </m:r>
            </m:sup>
          </m:sSup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2.4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24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ad>
            <m:radPr>
              <m:degHide m:val="1"/>
              <m:ctrlPr>
                <w:rPr>
                  <w:rStyle w:val="katex-mathml"/>
                  <w:rFonts w:ascii="Cambria Math" w:hAnsi="Cambria Math"/>
                </w:rPr>
              </m:ctrlPr>
            </m:radPr>
            <m:deg>
              <m:ctrlPr>
                <w:rPr>
                  <w:rStyle w:val="katex-mathml"/>
                  <w:rFonts w:ascii="Cambria Math" w:hAnsi="Cambria Math"/>
                  <w:i/>
                </w:rPr>
              </m:ctrlPr>
            </m:deg>
            <m:e>
              <m:r>
                <w:rPr>
                  <w:rStyle w:val="katex-mathml"/>
                  <w:rFonts w:ascii="Cambria Math" w:hAnsi="Cambria Math"/>
                </w:rPr>
                <m:t>58</m:t>
              </m:r>
            </m:e>
          </m:rad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4.39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-4</m:t>
              </m:r>
            </m:sup>
          </m:sSup>
          <m:r>
            <w:rPr>
              <w:rStyle w:val="katex-mathml"/>
              <w:rFonts w:ascii="Cambria Math" w:hAnsi="Cambria Math"/>
            </w:rPr>
            <m:t> кг</m:t>
          </m:r>
          <m:r>
            <m:rPr>
              <m:lit/>
            </m:rPr>
            <w:rPr>
              <w:rStyle w:val="katex-mathml"/>
              <w:rFonts w:ascii="Cambria Math" w:hAnsi="Cambria Math"/>
            </w:rPr>
            <m:t>/</m:t>
          </m:r>
          <m:d>
            <m:dPr>
              <m:ctrlPr>
                <w:rPr>
                  <w:rStyle w:val="katex-mathml"/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⋅</m:t>
              </m:r>
              <m:r>
                <w:rPr>
                  <w:rStyle w:val="katex-mathml"/>
                  <w:rFonts w:ascii="Cambria Math" w:hAnsi="Cambria Math"/>
                </w:rPr>
                <m:t>c</m:t>
              </m:r>
            </m:e>
          </m:d>
        </m:oMath>
      </m:oMathPara>
    </w:p>
    <w:p w14:paraId="68214CD7" w14:textId="77777777" w:rsidR="00B86500" w:rsidRDefault="00B86500" w:rsidP="00B86500">
      <w:pPr>
        <w:pStyle w:val="31"/>
      </w:pPr>
      <w:bookmarkStart w:id="14" w:name="_Toc230312717"/>
      <w:r>
        <w:t>4.3. Определение массы испарившихся паров</w:t>
      </w:r>
      <w:bookmarkEnd w:id="14"/>
    </w:p>
    <w:p w14:paraId="608DB6C9" w14:textId="77777777" w:rsidR="00B86500" w:rsidRDefault="00B86500" w:rsidP="00B86500">
      <w:pPr>
        <w:pStyle w:val="af4"/>
      </w:pPr>
      <w:r>
        <w:t>Продолжительность испарения принимается равной:</w:t>
      </w:r>
    </w:p>
    <w:p w14:paraId="37AA1F54" w14:textId="77777777" w:rsidR="00B86500" w:rsidRPr="00953025" w:rsidRDefault="00B86500" w:rsidP="00B86500">
      <m:oMathPara>
        <m:oMath>
          <m:r>
            <w:rPr>
              <w:rStyle w:val="katex-mathml"/>
              <w:rFonts w:ascii="Cambria Math" w:hAnsi="Cambria Math"/>
            </w:rPr>
            <m:t>T=3600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с</m:t>
          </m:r>
        </m:oMath>
      </m:oMathPara>
    </w:p>
    <w:p w14:paraId="148098FC" w14:textId="77777777" w:rsidR="00B86500" w:rsidRDefault="00B86500" w:rsidP="00B86500">
      <w:pPr>
        <w:pStyle w:val="af4"/>
      </w:pPr>
      <w:r>
        <w:t>Тогда масса испарившихся паров определяется по формуле (12):</w:t>
      </w:r>
    </w:p>
    <w:p w14:paraId="2479A941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m=W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A5EF4CF" w14:textId="77777777" w:rsidR="00B86500" w:rsidRDefault="00B86500" w:rsidP="00B86500">
      <w:pPr>
        <w:pStyle w:val="af4"/>
      </w:pPr>
      <w:r>
        <w:t>После подстановки:</w:t>
      </w:r>
    </w:p>
    <w:p w14:paraId="57E28D01" w14:textId="77777777" w:rsidR="00B86500" w:rsidRDefault="00B86500" w:rsidP="00B86500">
      <w:pPr>
        <w:pStyle w:val="af4"/>
      </w:pPr>
      <m:oMathPara>
        <m:oMath>
          <m:r>
            <w:rPr>
              <w:rStyle w:val="katex-mathml"/>
              <w:rFonts w:ascii="Cambria Math" w:hAnsi="Cambria Math"/>
            </w:rPr>
            <m:t>m=4.39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-4</m:t>
              </m:r>
            </m:sup>
          </m:sSup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1000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3600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1580 кг</m:t>
          </m:r>
        </m:oMath>
      </m:oMathPara>
    </w:p>
    <w:p w14:paraId="2948371B" w14:textId="77777777" w:rsidR="00B86500" w:rsidRDefault="00B86500" w:rsidP="00B86500">
      <w:pPr>
        <w:pStyle w:val="21"/>
      </w:pPr>
      <w:bookmarkStart w:id="15" w:name="_Toc230312718"/>
      <w:r>
        <w:t>5. Определение параметров взрывоопасной смеси</w:t>
      </w:r>
      <w:bookmarkEnd w:id="15"/>
    </w:p>
    <w:p w14:paraId="5276D52F" w14:textId="77777777" w:rsidR="00B86500" w:rsidRDefault="00B86500" w:rsidP="00B86500">
      <w:pPr>
        <w:pStyle w:val="31"/>
      </w:pPr>
      <w:bookmarkStart w:id="16" w:name="_Toc230312719"/>
      <w:r>
        <w:t>5.1. Коэффициент участия вещества во взрыве</w:t>
      </w:r>
      <w:bookmarkEnd w:id="16"/>
    </w:p>
    <w:p w14:paraId="33DD45C4" w14:textId="77777777" w:rsidR="00B86500" w:rsidRDefault="00B86500" w:rsidP="00B86500">
      <w:pPr>
        <w:pStyle w:val="af4"/>
      </w:pPr>
      <w:r>
        <w:t>Для легковоспламеняющихся жидкостей согласно таблице 2 НПБ 105-03:</w:t>
      </w:r>
    </w:p>
    <w:p w14:paraId="4ACA33F0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Z = 0.3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A375FD2" w14:textId="77777777" w:rsidR="00B86500" w:rsidRDefault="00B86500" w:rsidP="00B86500">
      <w:pPr>
        <w:pStyle w:val="31"/>
      </w:pPr>
      <w:bookmarkStart w:id="17" w:name="_Toc230312720"/>
      <w:r>
        <w:t>5.2. Плотность паров ацетона</w:t>
      </w:r>
      <w:bookmarkEnd w:id="17"/>
    </w:p>
    <w:p w14:paraId="4963C8C4" w14:textId="77777777" w:rsidR="00B86500" w:rsidRDefault="00B86500" w:rsidP="00B86500">
      <w:pPr>
        <w:pStyle w:val="af4"/>
      </w:pPr>
      <w:r>
        <w:t>Плотность паров определяется по формуле (2):</w:t>
      </w:r>
    </w:p>
    <w:p w14:paraId="1419DA00" w14:textId="77777777" w:rsidR="00B86500" w:rsidRPr="00953025" w:rsidRDefault="00ED318E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ρ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b>
              <m:r>
                <w:rPr>
                  <w:rStyle w:val="katex-mathml"/>
                  <w:rFonts w:ascii="Cambria Math" w:hAnsi="Cambria Math"/>
                </w:rPr>
                <m:t>г,п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M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</w:rPr>
                    <m:t>1+0.00367</m:t>
                  </m:r>
                  <m:sSub>
                    <m:sSubPr>
                      <m:ctrlPr>
                        <w:rPr>
                          <w:rStyle w:val="katex-mathml"/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</m:oMath>
      </m:oMathPara>
    </w:p>
    <w:p w14:paraId="3ECD00D3" w14:textId="77777777" w:rsidR="00B86500" w:rsidRDefault="00B86500" w:rsidP="00B86500">
      <w:pPr>
        <w:pStyle w:val="af4"/>
      </w:pPr>
      <w:r>
        <w:t>где:</w:t>
      </w:r>
    </w:p>
    <w:p w14:paraId="59A57BC9" w14:textId="77777777" w:rsidR="00B86500" w:rsidRPr="00AB4D72" w:rsidRDefault="00B86500" w:rsidP="00B86500">
      <w:pPr>
        <w:pStyle w:val="af4"/>
        <w:ind w:left="708" w:firstLine="708"/>
      </w:pPr>
      <m:oMathPara>
        <m:oMathParaPr>
          <m:jc m:val="left"/>
        </m:oMathParaPr>
        <m:oMath>
          <m:r>
            <w:rPr>
              <w:rStyle w:val="katex-mathml"/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 — молярная масса вещества; </m:t>
          </m:r>
        </m:oMath>
      </m:oMathPara>
    </w:p>
    <w:p w14:paraId="3C8AC5C1" w14:textId="77777777" w:rsidR="00B86500" w:rsidRPr="00AB4D72" w:rsidRDefault="00ED318E" w:rsidP="00B86500">
      <w:pPr>
        <w:spacing w:before="100" w:beforeAutospacing="1" w:after="100" w:afterAutospacing="1"/>
        <w:ind w:left="708" w:firstLine="708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0</m:t>
              </m:r>
            </m:sub>
          </m:sSub>
          <m:r>
            <w:rPr>
              <w:rStyle w:val="katex-mathml"/>
              <w:rFonts w:ascii="Cambria Math" w:hAnsi="Cambria Math"/>
            </w:rPr>
            <m:t>=22.413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  <m:r>
            <m:rPr>
              <m:lit/>
            </m:rPr>
            <w:rPr>
              <w:rStyle w:val="katex-mathml"/>
              <w:rFonts w:ascii="Cambria Math" w:hAnsi="Cambria Math"/>
            </w:rPr>
            <m:t>/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>кмоль</m:t>
          </m:r>
        </m:oMath>
      </m:oMathPara>
    </w:p>
    <w:p w14:paraId="32D160FE" w14:textId="77777777" w:rsidR="00B86500" w:rsidRPr="00AB4D72" w:rsidRDefault="00ED318E" w:rsidP="00B86500">
      <w:pPr>
        <w:spacing w:before="100" w:beforeAutospacing="1" w:after="100" w:afterAutospacing="1"/>
        <w:ind w:left="708" w:firstLine="708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p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—расчетнаятемпература.</m:t>
          </m:r>
        </m:oMath>
      </m:oMathPara>
    </w:p>
    <w:p w14:paraId="2582CEFC" w14:textId="77777777" w:rsidR="00B86500" w:rsidRDefault="00B86500" w:rsidP="00B86500">
      <w:pPr>
        <w:pStyle w:val="af4"/>
      </w:pPr>
      <w:r>
        <w:t>При:</w:t>
      </w:r>
    </w:p>
    <w:p w14:paraId="264B63CD" w14:textId="77777777" w:rsidR="00B86500" w:rsidRPr="00AB4D72" w:rsidRDefault="00B86500" w:rsidP="00B86500">
      <w:pPr>
        <w:spacing w:before="100" w:beforeAutospacing="1" w:after="100" w:afterAutospacing="1"/>
        <w:ind w:left="708" w:firstLine="708"/>
      </w:pPr>
      <m:oMathPara>
        <m:oMathParaPr>
          <m:jc m:val="left"/>
        </m:oMathParaPr>
        <m:oMath>
          <m:r>
            <w:rPr>
              <w:rStyle w:val="katex-mathml"/>
              <w:rFonts w:ascii="Cambria Math" w:hAnsi="Cambria Math"/>
            </w:rPr>
            <m:t>M=58</m:t>
          </m:r>
        </m:oMath>
      </m:oMathPara>
    </w:p>
    <w:p w14:paraId="3540898A" w14:textId="77777777" w:rsidR="00B86500" w:rsidRPr="00AB4D72" w:rsidRDefault="00ED318E" w:rsidP="00B86500">
      <w:pPr>
        <w:spacing w:before="100" w:beforeAutospacing="1" w:after="100" w:afterAutospacing="1"/>
        <w:ind w:left="720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Style w:val="katex-mathml"/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20</m:t>
              </m:r>
            </m:e>
            <m:sup>
              <m:r>
                <m:rPr>
                  <m:sty m:val="p"/>
                </m:rPr>
                <w:rPr>
                  <w:rStyle w:val="katex-mathml"/>
                  <w:rFonts w:ascii="Cambria Math" w:hAnsi="Cambria Math"/>
                  <w:lang w:val="en-US"/>
                </w:rPr>
                <m:t>∘</m:t>
              </m:r>
            </m:sup>
          </m:sSup>
        </m:oMath>
      </m:oMathPara>
    </w:p>
    <w:p w14:paraId="07E9335A" w14:textId="77777777" w:rsidR="00B86500" w:rsidRPr="00C32008" w:rsidRDefault="00B86500" w:rsidP="00B86500">
      <w:pPr>
        <w:pStyle w:val="af4"/>
        <w:rPr>
          <w:lang w:val="en-US"/>
        </w:rPr>
      </w:pPr>
      <w:r>
        <w:t>получаем</w:t>
      </w:r>
      <w:r w:rsidRPr="00C32008">
        <w:rPr>
          <w:lang w:val="en-US"/>
        </w:rPr>
        <w:t>:</w:t>
      </w:r>
    </w:p>
    <w:p w14:paraId="1863AA5C" w14:textId="77777777" w:rsidR="00B86500" w:rsidRPr="00AB4D72" w:rsidRDefault="00ED318E" w:rsidP="00B86500">
      <w:pPr>
        <w:pStyle w:val="af4"/>
        <w:rPr>
          <w:lang w:val="en-US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ρ</m:t>
              </m:r>
              <m:ctrlPr>
                <w:rPr>
                  <w:rStyle w:val="katex-mathml"/>
                  <w:rFonts w:ascii="Cambria Math" w:hAnsi="Cambria Math"/>
                  <w:lang w:val="en-US"/>
                </w:rPr>
              </m:ctrlPr>
            </m:e>
            <m:sub>
              <m:r>
                <w:rPr>
                  <w:rStyle w:val="katex-mathml"/>
                  <w:rFonts w:ascii="Cambria Math" w:hAnsi="Cambria Math"/>
                </w:rPr>
                <m:t>г</m:t>
              </m:r>
              <m:r>
                <w:rPr>
                  <w:rStyle w:val="katex-mathml"/>
                  <w:rFonts w:ascii="Cambria Math" w:hAnsi="Cambria Math"/>
                  <w:lang w:val="en-US"/>
                </w:rPr>
                <m:t>,</m:t>
              </m:r>
              <m:r>
                <w:rPr>
                  <w:rStyle w:val="katex-mathml"/>
                  <w:rFonts w:ascii="Cambria Math" w:hAnsi="Cambria Math"/>
                </w:rPr>
                <m:t>п</m:t>
              </m:r>
            </m:sub>
          </m:sSub>
          <m:r>
            <w:rPr>
              <w:rStyle w:val="katex-mathml"/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  <w:lang w:val="en-US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lang w:val="en-US"/>
                </w:rPr>
                <m:t>58</m:t>
              </m: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  <w:lang w:val="en-US"/>
                </w:rPr>
                <m:t>22.413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lang w:val="en-US"/>
                    </w:rPr>
                    <m:t>1+0.00367</m:t>
                  </m:r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/>
                      <w:lang w:val="en-US"/>
                    </w:rPr>
                    <m:t>⋅</m:t>
                  </m:r>
                  <m:r>
                    <w:rPr>
                      <w:rStyle w:val="katex-mathml"/>
                      <w:rFonts w:ascii="Cambria Math" w:hAnsi="Cambria Math"/>
                      <w:lang w:val="en-US"/>
                    </w:rPr>
                    <m:t>20</m:t>
                  </m:r>
                </m:e>
              </m:d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Style w:val="katex-mathml"/>
              <w:rFonts w:ascii="Cambria Math" w:hAnsi="Cambria Math"/>
              <w:lang w:val="en-US"/>
            </w:rPr>
            <m:t>≈</m:t>
          </m:r>
          <m:r>
            <w:rPr>
              <w:rStyle w:val="katex-mathml"/>
              <w:rFonts w:ascii="Cambria Math" w:hAnsi="Cambria Math"/>
              <w:lang w:val="en-US"/>
            </w:rPr>
            <m:t>2.41 </m:t>
          </m:r>
          <m:r>
            <w:rPr>
              <w:rStyle w:val="katex-mathml"/>
              <w:rFonts w:ascii="Cambria Math" w:hAnsi="Cambria Math"/>
            </w:rPr>
            <m:t>кг</m:t>
          </m:r>
          <m:r>
            <m:rPr>
              <m:lit/>
            </m:rPr>
            <w:rPr>
              <w:rStyle w:val="katex-mathml"/>
              <w:rFonts w:ascii="Cambria Math" w:hAnsi="Cambria Math"/>
              <w:lang w:val="en-US"/>
            </w:rPr>
            <m:t>/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428B5AC5" w14:textId="77777777" w:rsidR="00B86500" w:rsidRDefault="00B86500" w:rsidP="00B86500">
      <w:pPr>
        <w:pStyle w:val="31"/>
      </w:pPr>
      <w:bookmarkStart w:id="18" w:name="_Toc230312721"/>
      <w:r>
        <w:t>5.3. Стехиометрическая концентрация</w:t>
      </w:r>
      <w:bookmarkEnd w:id="18"/>
    </w:p>
    <w:p w14:paraId="77261F1D" w14:textId="77777777" w:rsidR="00B86500" w:rsidRDefault="00B86500" w:rsidP="00B86500">
      <w:pPr>
        <w:pStyle w:val="af4"/>
      </w:pPr>
      <w:r>
        <w:t>Для ацетона:</w:t>
      </w:r>
    </w:p>
    <w:p w14:paraId="0C849CCA" w14:textId="77777777" w:rsidR="00B86500" w:rsidRDefault="00ED318E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H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6</m:t>
              </m:r>
            </m:sub>
          </m:sSub>
          <m:r>
            <w:rPr>
              <w:rStyle w:val="katex-mathml"/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567FB198" w14:textId="77777777" w:rsidR="00B86500" w:rsidRDefault="00B86500" w:rsidP="00B86500">
      <w:pPr>
        <w:pStyle w:val="af4"/>
      </w:pPr>
      <w:r>
        <w:t>Стехиометрический коэффициент кислорода определяется по формуле:</w:t>
      </w:r>
    </w:p>
    <w:p w14:paraId="7BCD079B" w14:textId="77777777" w:rsidR="00B86500" w:rsidRDefault="00B86500" w:rsidP="00B86500"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β</m:t>
          </m:r>
          <m:r>
            <w:rPr>
              <w:rStyle w:val="katex-mathml"/>
              <w:rFonts w:ascii="Cambria Math" w:hAnsi="Cambria Math"/>
            </w:rPr>
            <m:t>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n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C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Style w:val="katex-mathml"/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X</m:t>
                  </m:r>
                </m:sub>
              </m:sSub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4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katex-mathml"/>
              <w:rFonts w:ascii="Cambria Math" w:hAnsi="Cambria Math"/>
            </w:rPr>
            <m:t>-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O</m:t>
                  </m:r>
                </m:sub>
              </m:sSub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2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vlist-s"/>
              <w:rFonts w:ascii="Cambria Math" w:eastAsiaTheme="majorEastAsia" w:hAnsi="Cambria Math"/>
            </w:rPr>
            <m:t>​​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3A9BB06" w14:textId="77777777" w:rsidR="00B86500" w:rsidRDefault="00B86500" w:rsidP="00B86500">
      <w:pPr>
        <w:pStyle w:val="af4"/>
      </w:pPr>
      <w:r>
        <w:t>Подставляя значения для ацетона:</w:t>
      </w:r>
    </w:p>
    <w:p w14:paraId="21789672" w14:textId="77777777" w:rsidR="00B86500" w:rsidRPr="00132613" w:rsidRDefault="00B86500" w:rsidP="00B86500">
      <w:pPr>
        <w:rPr>
          <w:rStyle w:val="mord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β</m:t>
          </m:r>
          <m:r>
            <w:rPr>
              <w:rStyle w:val="katex-mathml"/>
              <w:rFonts w:ascii="Cambria Math" w:hAnsi="Cambria Math"/>
            </w:rPr>
            <m:t>=3+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6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4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katex-mathml"/>
              <w:rFonts w:ascii="Cambria Math" w:hAnsi="Cambria Math"/>
            </w:rPr>
            <m:t>-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1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2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katex-mathml"/>
              <w:rFonts w:ascii="Cambria Math" w:hAnsi="Cambria Math"/>
            </w:rPr>
            <m:t>=4</m:t>
          </m:r>
        </m:oMath>
      </m:oMathPara>
    </w:p>
    <w:p w14:paraId="2A304EE9" w14:textId="77777777" w:rsidR="00B86500" w:rsidRDefault="00B86500" w:rsidP="00B86500"/>
    <w:p w14:paraId="1A4FFCAA" w14:textId="77777777" w:rsidR="00B86500" w:rsidRDefault="00B86500" w:rsidP="00B86500">
      <w:pPr>
        <w:pStyle w:val="af4"/>
      </w:pPr>
      <w:r>
        <w:t>Стехиометрическая концентрация определяется по формуле (3):</w:t>
      </w:r>
    </w:p>
    <w:p w14:paraId="099CCC32" w14:textId="77777777" w:rsidR="00B86500" w:rsidRDefault="00ED318E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ст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100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1+4.84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β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F5243BF" w14:textId="77777777" w:rsidR="00B86500" w:rsidRDefault="00B86500" w:rsidP="00B86500">
      <w:pPr>
        <w:pStyle w:val="af4"/>
      </w:pPr>
      <w:r>
        <w:t>После подстановки:</w:t>
      </w:r>
    </w:p>
    <w:p w14:paraId="71FDEF51" w14:textId="77777777" w:rsidR="00B86500" w:rsidRDefault="00ED318E" w:rsidP="00B86500">
      <w:pPr>
        <w:pStyle w:val="af4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ст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100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1+4.84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⋅</m:t>
              </m:r>
              <m:r>
                <w:rPr>
                  <w:rStyle w:val="katex-mathml"/>
                  <w:rFonts w:ascii="Cambria Math" w:hAnsi="Cambria Math"/>
                </w:rPr>
                <m:t>4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mord"/>
              <w:rFonts w:ascii="Cambria Math" w:eastAsiaTheme="majorEastAsia" w:hAnsi="Cambria Math"/>
            </w:rPr>
            <m:t>4.91%</m:t>
          </m:r>
        </m:oMath>
      </m:oMathPara>
    </w:p>
    <w:p w14:paraId="35D2FD13" w14:textId="77777777" w:rsidR="00B86500" w:rsidRDefault="00B86500" w:rsidP="00B86500">
      <w:pPr>
        <w:pStyle w:val="21"/>
      </w:pPr>
      <w:bookmarkStart w:id="19" w:name="_Toc230312722"/>
      <w:r>
        <w:t>6. Расчет избыточного давления взрыва</w:t>
      </w:r>
      <w:bookmarkEnd w:id="19"/>
    </w:p>
    <w:p w14:paraId="7A43851C" w14:textId="77777777" w:rsidR="00B86500" w:rsidRDefault="00B86500" w:rsidP="00B86500">
      <w:pPr>
        <w:pStyle w:val="af4"/>
      </w:pPr>
      <w:r>
        <w:t>Избыточное давление взрыва определяется по формуле (1):</w:t>
      </w:r>
    </w:p>
    <w:p w14:paraId="0B5680C1" w14:textId="77777777" w:rsidR="00B86500" w:rsidRDefault="00B86500" w:rsidP="00B86500"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Δ</m:t>
          </m:r>
          <m:r>
            <w:rPr>
              <w:rStyle w:val="katex-mathml"/>
              <w:rFonts w:ascii="Cambria Math" w:hAnsi="Cambria Math"/>
            </w:rPr>
            <m:t>P=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(P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Style w:val="katex-mathml"/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Style w:val="katex-mathml"/>
                  <w:rFonts w:ascii="Cambria Math" w:hAnsi="Cambria Math"/>
                </w:rPr>
                <m:t>)∙m∙</m:t>
              </m:r>
              <m:r>
                <w:rPr>
                  <w:rStyle w:val="mord"/>
                  <w:rFonts w:ascii="Cambria Math" w:eastAsiaTheme="majorEastAsia" w:hAnsi="Cambria Math"/>
                </w:rPr>
                <m:t>Z</m:t>
              </m:r>
            </m:num>
            <m:den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св</m:t>
                  </m:r>
                </m:sub>
              </m:sSub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/>
                    </w:rPr>
                    <m:t>ρ</m:t>
                  </m:r>
                  <m:ctrlPr>
                    <w:rPr>
                      <w:rStyle w:val="katex-mathml"/>
                      <w:rFonts w:ascii="Cambria Math" w:hAnsi="Cambria Math"/>
                    </w:rPr>
                  </m:ctrlP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г,п</m:t>
                  </m:r>
                </m:sub>
              </m:sSub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ст</m:t>
                  </m:r>
                </m:sub>
              </m:sSub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H</m:t>
                  </m:r>
                </m:sub>
              </m:sSub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</m:oMath>
      </m:oMathPara>
    </w:p>
    <w:p w14:paraId="10963014" w14:textId="77777777" w:rsidR="00B86500" w:rsidRDefault="00B86500" w:rsidP="00B86500">
      <w:pPr>
        <w:pStyle w:val="af4"/>
      </w:pPr>
      <w:r>
        <w:t>где:</w:t>
      </w:r>
    </w:p>
    <w:p w14:paraId="6CBF1913" w14:textId="77777777" w:rsidR="00B86500" w:rsidRPr="00E67BFD" w:rsidRDefault="00ED318E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—максимальное давление взрыва;</m:t>
          </m:r>
        </m:oMath>
      </m:oMathPara>
    </w:p>
    <w:p w14:paraId="7A31D560" w14:textId="77777777" w:rsidR="00B86500" w:rsidRPr="00E67BFD" w:rsidRDefault="00ED318E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—начальное давление;</m:t>
          </m:r>
        </m:oMath>
      </m:oMathPara>
    </w:p>
    <w:p w14:paraId="64D3BE3B" w14:textId="77777777" w:rsidR="00B86500" w:rsidRPr="00E67BFD" w:rsidRDefault="00B86500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r>
            <w:rPr>
              <w:rStyle w:val="katex-mathml"/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 — масса паров; </m:t>
          </m:r>
        </m:oMath>
      </m:oMathPara>
    </w:p>
    <w:p w14:paraId="2A35CF1A" w14:textId="77777777" w:rsidR="00B86500" w:rsidRPr="00E67BFD" w:rsidRDefault="00B86500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r>
            <w:rPr>
              <w:rStyle w:val="mord"/>
              <w:rFonts w:ascii="Cambria Math" w:eastAsiaTheme="majorEastAsia" w:hAnsi="Cambria Math"/>
            </w:rPr>
            <m:t>Z</m:t>
          </m:r>
          <m:r>
            <w:rPr>
              <w:rFonts w:ascii="Cambria Math" w:hAnsi="Cambria Math"/>
            </w:rPr>
            <m:t xml:space="preserve"> — коэффициент участия вещества во взрыве; </m:t>
          </m:r>
        </m:oMath>
      </m:oMathPara>
    </w:p>
    <w:p w14:paraId="6D56E0F9" w14:textId="77777777" w:rsidR="00B86500" w:rsidRPr="00E67BFD" w:rsidRDefault="00ED318E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св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 xml:space="preserve">—свободный объем помещения; </m:t>
          </m:r>
        </m:oMath>
      </m:oMathPara>
    </w:p>
    <w:p w14:paraId="3901AA11" w14:textId="77777777" w:rsidR="00B86500" w:rsidRPr="00E67BFD" w:rsidRDefault="00ED318E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ρ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b>
              <m:r>
                <w:rPr>
                  <w:rStyle w:val="katex-mathml"/>
                  <w:rFonts w:ascii="Cambria Math" w:hAnsi="Cambria Math"/>
                </w:rPr>
                <m:t>г,п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—плотность паров;</m:t>
          </m:r>
        </m:oMath>
      </m:oMathPara>
    </w:p>
    <w:p w14:paraId="0FE62086" w14:textId="77777777" w:rsidR="00B86500" w:rsidRPr="00E67BFD" w:rsidRDefault="00ED318E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ст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—стехиометрическая концентрация;</m:t>
          </m:r>
        </m:oMath>
      </m:oMathPara>
    </w:p>
    <w:p w14:paraId="0A7A8010" w14:textId="77777777" w:rsidR="00B86500" w:rsidRPr="00E67BFD" w:rsidRDefault="00ED318E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K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H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—коэффициент негерметичности.</m:t>
          </m:r>
        </m:oMath>
      </m:oMathPara>
    </w:p>
    <w:p w14:paraId="188F8EF3" w14:textId="77777777" w:rsidR="00B86500" w:rsidRDefault="00B86500" w:rsidP="00B86500">
      <w:pPr>
        <w:pStyle w:val="af4"/>
      </w:pPr>
      <w:r>
        <w:t>Для расчета принимаются:</w:t>
      </w:r>
    </w:p>
    <w:p w14:paraId="566BCF67" w14:textId="77777777" w:rsidR="00B86500" w:rsidRPr="00C37F56" w:rsidRDefault="00ED318E" w:rsidP="00B86500">
      <w:pPr>
        <w:rPr>
          <w:rStyle w:val="mord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max</m:t>
              </m:r>
            </m:sub>
          </m:sSub>
          <m:r>
            <w:rPr>
              <w:rStyle w:val="katex-mathml"/>
              <w:rFonts w:ascii="Cambria Math" w:hAnsi="Cambria Math"/>
            </w:rPr>
            <m:t>=900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  <m:r>
            <w:rPr>
              <w:rStyle w:val="mord"/>
              <w:rFonts w:ascii="Cambria Math" w:eastAsiaTheme="majorEastAsia" w:hAnsi="Cambria Math"/>
            </w:rPr>
            <m:t xml:space="preserve"> </m:t>
          </m:r>
        </m:oMath>
      </m:oMathPara>
    </w:p>
    <w:p w14:paraId="01007511" w14:textId="77777777" w:rsidR="00B86500" w:rsidRPr="00C37F56" w:rsidRDefault="00B86500" w:rsidP="00B86500">
      <w:pPr>
        <w:rPr>
          <w:rStyle w:val="mord"/>
        </w:rPr>
      </w:pPr>
    </w:p>
    <w:p w14:paraId="0997CE11" w14:textId="77777777" w:rsidR="00B86500" w:rsidRPr="00BA404E" w:rsidRDefault="00ED318E" w:rsidP="00B86500">
      <w:pPr>
        <w:rPr>
          <w:rStyle w:val="katex-mathml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0</m:t>
              </m:r>
            </m:sub>
          </m:sSub>
          <m:r>
            <w:rPr>
              <w:rStyle w:val="katex-mathml"/>
              <w:rFonts w:ascii="Cambria Math" w:hAnsi="Cambria Math"/>
            </w:rPr>
            <m:t>=101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</m:oMath>
      </m:oMathPara>
    </w:p>
    <w:p w14:paraId="1FC92132" w14:textId="77777777" w:rsidR="00B86500" w:rsidRPr="00261D62" w:rsidRDefault="00ED318E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K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H</m:t>
              </m:r>
            </m:sub>
          </m:sSub>
          <m:r>
            <w:rPr>
              <w:rStyle w:val="katex-mathml"/>
              <w:rFonts w:ascii="Cambria Math" w:hAnsi="Cambria Math"/>
            </w:rPr>
            <m:t>=3</m:t>
          </m:r>
        </m:oMath>
      </m:oMathPara>
    </w:p>
    <w:p w14:paraId="020B30EE" w14:textId="77777777" w:rsidR="00B86500" w:rsidRDefault="00B86500" w:rsidP="00B86500">
      <w:pPr>
        <w:pStyle w:val="af4"/>
      </w:pPr>
      <w:r>
        <w:t>Подставляя значения</w:t>
      </w:r>
      <w:r>
        <w:rPr>
          <w:lang w:val="en-US"/>
        </w:rPr>
        <w:t xml:space="preserve">, </w:t>
      </w:r>
      <w:r>
        <w:t>получим:</w:t>
      </w:r>
    </w:p>
    <w:p w14:paraId="0260C74F" w14:textId="77777777" w:rsidR="00B86500" w:rsidRPr="001669C7" w:rsidRDefault="00B86500" w:rsidP="00B86500">
      <w:pPr>
        <w:rPr>
          <w:i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Δ</m:t>
          </m:r>
          <m:r>
            <w:rPr>
              <w:rStyle w:val="katex-mathml"/>
              <w:rFonts w:ascii="Cambria Math" w:hAnsi="Cambria Math"/>
            </w:rPr>
            <m:t>P=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(900-100)∙1580∙</m:t>
              </m:r>
              <m:r>
                <w:rPr>
                  <w:rStyle w:val="mord"/>
                  <w:rFonts w:ascii="Cambria Math" w:eastAsiaTheme="majorEastAsia" w:hAnsi="Cambria Math"/>
                </w:rPr>
                <m:t>0.3</m:t>
              </m:r>
            </m:num>
            <m:den>
              <m:r>
                <w:rPr>
                  <w:rStyle w:val="katex-mathml"/>
                  <w:rFonts w:ascii="Cambria Math" w:hAnsi="Cambria Math"/>
                </w:rPr>
                <m:t>8000∙2.41∙0.0491∙3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mrel"/>
              <w:rFonts w:ascii="Cambria Math" w:eastAsiaTheme="minorEastAsia" w:hAnsi="Cambria Math"/>
            </w:rPr>
            <m:t>≈</m:t>
          </m:r>
          <m:r>
            <w:rPr>
              <w:rStyle w:val="mord"/>
              <w:rFonts w:ascii="Cambria Math" w:eastAsiaTheme="majorEastAsia" w:hAnsi="Cambria Math"/>
            </w:rPr>
            <m:t>134</m:t>
          </m:r>
          <m:r>
            <w:rPr>
              <w:rStyle w:val="mspace"/>
              <w:rFonts w:ascii="Cambria Math" w:hAnsi="Cambria Math"/>
            </w:rPr>
            <m:t> </m:t>
          </m:r>
          <m:r>
            <w:rPr>
              <w:rStyle w:val="mord"/>
              <w:rFonts w:ascii="Cambria Math" w:eastAsiaTheme="majorEastAsia" w:hAnsi="Cambria Math"/>
            </w:rPr>
            <m:t>кПа</m:t>
          </m:r>
        </m:oMath>
      </m:oMathPara>
    </w:p>
    <w:p w14:paraId="55CADD4E" w14:textId="77777777" w:rsidR="00B86500" w:rsidRDefault="00B86500" w:rsidP="00B86500">
      <w:pPr>
        <w:pStyle w:val="21"/>
      </w:pPr>
      <w:bookmarkStart w:id="20" w:name="_Toc230312723"/>
      <w:r>
        <w:t>7. Вывод</w:t>
      </w:r>
      <w:bookmarkEnd w:id="20"/>
    </w:p>
    <w:p w14:paraId="6298E9FC" w14:textId="77777777" w:rsidR="00B86500" w:rsidRDefault="00B86500" w:rsidP="00B86500">
      <w:pPr>
        <w:pStyle w:val="af4"/>
      </w:pPr>
      <w:r>
        <w:t>В результате выполненного расчета установлено, что избыточное давление взрыва в помещении составляет:</w:t>
      </w:r>
    </w:p>
    <w:p w14:paraId="1F5551AC" w14:textId="77777777" w:rsidR="00B86500" w:rsidRPr="00C23340" w:rsidRDefault="00B86500" w:rsidP="00B86500">
      <w:pPr>
        <w:rPr>
          <w:rStyle w:val="mord"/>
        </w:rPr>
      </w:pPr>
      <m:oMathPara>
        <m:oMath>
          <m:r>
            <w:rPr>
              <w:rStyle w:val="katex-mathml"/>
              <w:rFonts w:ascii="Cambria Math" w:hAnsi="Cambria Math"/>
            </w:rPr>
            <m:t>ΔP≈</m:t>
          </m:r>
          <m:r>
            <w:rPr>
              <w:rStyle w:val="mord"/>
              <w:rFonts w:ascii="Cambria Math" w:eastAsiaTheme="majorEastAsia" w:hAnsi="Cambria Math"/>
            </w:rPr>
            <m:t>134 кПа</m:t>
          </m:r>
        </m:oMath>
      </m:oMathPara>
    </w:p>
    <w:p w14:paraId="272B0742" w14:textId="77777777" w:rsidR="00B86500" w:rsidRPr="00C23340" w:rsidRDefault="00B86500" w:rsidP="00B86500"/>
    <w:p w14:paraId="38C2254D" w14:textId="77777777" w:rsidR="00B86500" w:rsidRPr="00800B2D" w:rsidRDefault="00B86500" w:rsidP="00B86500">
      <w:pPr>
        <w:pStyle w:val="af4"/>
      </w:pPr>
      <w:r>
        <w:t>Согласно НПБ 105-03 помещение относится к категории А, если расчетное избыточное давление взрыва превышает 5 кПа и в помещении обращаются легковоспламеняющиеся жидкости с температурой вспышки не более</w:t>
      </w:r>
      <w:r>
        <w:rPr>
          <w:rStyle w:val="katex-mathml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28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/>
              </w:rPr>
              <m:t>∘</m:t>
            </m:r>
          </m:sup>
        </m:sSup>
        <m:r>
          <w:rPr>
            <w:rStyle w:val="katex-mathml"/>
            <w:rFonts w:ascii="Cambria Math" w:hAnsi="Cambria Math"/>
          </w:rPr>
          <m:t>C</m:t>
        </m:r>
      </m:oMath>
      <w:r>
        <w:rPr>
          <w:rStyle w:val="katex-mathml"/>
        </w:rPr>
        <w:t>.</w:t>
      </w:r>
    </w:p>
    <w:p w14:paraId="0B1DC8E7" w14:textId="77777777" w:rsidR="00B86500" w:rsidRDefault="00B86500" w:rsidP="00B86500">
      <w:pPr>
        <w:pStyle w:val="af4"/>
      </w:pPr>
      <w:r>
        <w:t>Так как:</w:t>
      </w:r>
    </w:p>
    <w:p w14:paraId="10B0F5CD" w14:textId="77777777" w:rsidR="00B86500" w:rsidRPr="00800B2D" w:rsidRDefault="00B86500" w:rsidP="00B86500">
      <m:oMathPara>
        <m:oMath>
          <m:r>
            <w:rPr>
              <w:rStyle w:val="katex-mathml"/>
              <w:rFonts w:ascii="Cambria Math" w:hAnsi="Cambria Math"/>
            </w:rPr>
            <m:t>134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  <m:r>
            <w:rPr>
              <w:rStyle w:val="katex-mathml"/>
              <w:rFonts w:ascii="Cambria Math" w:hAnsi="Cambria Math"/>
            </w:rPr>
            <m:t>&gt;5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</m:oMath>
      </m:oMathPara>
    </w:p>
    <w:p w14:paraId="6FD26F91" w14:textId="77777777" w:rsidR="00B86500" w:rsidRPr="00AB4D72" w:rsidRDefault="00B86500" w:rsidP="00B86500">
      <w:pPr>
        <w:pStyle w:val="af4"/>
      </w:pPr>
      <w:r>
        <w:t xml:space="preserve">а </w:t>
      </w:r>
      <w:r>
        <w:rPr>
          <w:rStyle w:val="whitespace-normal"/>
        </w:rPr>
        <w:t>Ацетон</w:t>
      </w:r>
      <w:r>
        <w:t xml:space="preserve"> является легковоспламеняющейся жидкостью с температурой вспышки ниже</w:t>
      </w:r>
      <w:r>
        <w:rPr>
          <w:rStyle w:val="katex-mathml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28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/>
              </w:rPr>
              <m:t>∘</m:t>
            </m:r>
          </m:sup>
        </m:sSup>
        <m:r>
          <w:rPr>
            <w:rStyle w:val="katex-mathml"/>
            <w:rFonts w:ascii="Cambria Math" w:hAnsi="Cambria Math"/>
          </w:rPr>
          <m:t>C</m:t>
        </m:r>
      </m:oMath>
      <w:r>
        <w:t xml:space="preserve">, рассматриваемое помещение относится к: </w:t>
      </w:r>
      <w:r>
        <w:rPr>
          <w:rStyle w:val="a9"/>
          <w:b w:val="0"/>
          <w:bCs w:val="0"/>
        </w:rPr>
        <w:t>Категории А — взрывопожароопасная</w:t>
      </w:r>
    </w:p>
    <w:p w14:paraId="770F136B" w14:textId="77777777" w:rsidR="00B86500" w:rsidRDefault="00B86500" w:rsidP="00B86500">
      <w:pPr>
        <w:pStyle w:val="aa"/>
      </w:pPr>
    </w:p>
    <w:p w14:paraId="11DD687F" w14:textId="360A540A" w:rsidR="00976F49" w:rsidRPr="00B86500" w:rsidRDefault="00976F49" w:rsidP="00B86500"/>
    <w:sectPr w:rsidR="00976F49" w:rsidRPr="00B86500" w:rsidSect="006624ED">
      <w:footerReference w:type="default" r:id="rId11"/>
      <w:footerReference w:type="first" r:id="rId12"/>
      <w:pgSz w:w="11906" w:h="16838"/>
      <w:pgMar w:top="1134" w:right="56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637C8" w14:textId="77777777" w:rsidR="00ED318E" w:rsidRDefault="00ED318E" w:rsidP="00F70353">
      <w:r>
        <w:separator/>
      </w:r>
    </w:p>
  </w:endnote>
  <w:endnote w:type="continuationSeparator" w:id="0">
    <w:p w14:paraId="6908A17E" w14:textId="77777777" w:rsidR="00ED318E" w:rsidRDefault="00ED318E" w:rsidP="00F7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8429370"/>
      <w:docPartObj>
        <w:docPartGallery w:val="Page Numbers (Bottom of Page)"/>
        <w:docPartUnique/>
      </w:docPartObj>
    </w:sdtPr>
    <w:sdtEndPr/>
    <w:sdtContent>
      <w:p w14:paraId="395CF624" w14:textId="77777777" w:rsidR="00B86500" w:rsidRDefault="00B8650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5B9400" w14:textId="77777777" w:rsidR="00B86500" w:rsidRDefault="00B86500" w:rsidP="00976F49">
    <w:pPr>
      <w:pStyle w:val="af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60765" w14:textId="77777777" w:rsidR="00B86500" w:rsidRDefault="00B86500" w:rsidP="00690003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925112"/>
      <w:docPartObj>
        <w:docPartGallery w:val="Page Numbers (Bottom of Page)"/>
        <w:docPartUnique/>
      </w:docPartObj>
    </w:sdtPr>
    <w:sdtEndPr/>
    <w:sdtContent>
      <w:p w14:paraId="16511709" w14:textId="14EDB6D1" w:rsidR="006624ED" w:rsidRDefault="006624E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7E780C" w14:textId="322EC58A" w:rsidR="00F70353" w:rsidRDefault="00F70353" w:rsidP="00976F49">
    <w:pPr>
      <w:pStyle w:val="af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C78EA" w14:textId="0F89FE34" w:rsidR="00690003" w:rsidRDefault="00690003" w:rsidP="00690003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31E1C" w14:textId="77777777" w:rsidR="00ED318E" w:rsidRDefault="00ED318E" w:rsidP="00F70353">
      <w:r>
        <w:separator/>
      </w:r>
    </w:p>
  </w:footnote>
  <w:footnote w:type="continuationSeparator" w:id="0">
    <w:p w14:paraId="363BD283" w14:textId="77777777" w:rsidR="00ED318E" w:rsidRDefault="00ED318E" w:rsidP="00F7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51D5"/>
    <w:multiLevelType w:val="hybridMultilevel"/>
    <w:tmpl w:val="8C82F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7189"/>
    <w:multiLevelType w:val="multilevel"/>
    <w:tmpl w:val="C1A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77DD"/>
    <w:multiLevelType w:val="multilevel"/>
    <w:tmpl w:val="655E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7BF2"/>
    <w:multiLevelType w:val="hybridMultilevel"/>
    <w:tmpl w:val="49ACC658"/>
    <w:lvl w:ilvl="0" w:tplc="AB84543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4" w15:restartNumberingAfterBreak="0">
    <w:nsid w:val="20D717DC"/>
    <w:multiLevelType w:val="multilevel"/>
    <w:tmpl w:val="F40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C2074"/>
    <w:multiLevelType w:val="hybridMultilevel"/>
    <w:tmpl w:val="E626FCD4"/>
    <w:lvl w:ilvl="0" w:tplc="0FAEF606">
      <w:start w:val="1"/>
      <w:numFmt w:val="decimal"/>
      <w:lvlText w:val="%1."/>
      <w:lvlJc w:val="left"/>
      <w:pPr>
        <w:ind w:left="14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6" w15:restartNumberingAfterBreak="0">
    <w:nsid w:val="30283239"/>
    <w:multiLevelType w:val="hybridMultilevel"/>
    <w:tmpl w:val="BDCAA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683486"/>
    <w:multiLevelType w:val="hybridMultilevel"/>
    <w:tmpl w:val="8C82F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B2394"/>
    <w:multiLevelType w:val="hybridMultilevel"/>
    <w:tmpl w:val="8C82F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F507C"/>
    <w:multiLevelType w:val="hybridMultilevel"/>
    <w:tmpl w:val="B2DC4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D431A"/>
    <w:multiLevelType w:val="hybridMultilevel"/>
    <w:tmpl w:val="FF4C94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384C97"/>
    <w:multiLevelType w:val="hybridMultilevel"/>
    <w:tmpl w:val="6E38E2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93442"/>
    <w:multiLevelType w:val="multilevel"/>
    <w:tmpl w:val="1B0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56C6E"/>
    <w:multiLevelType w:val="multilevel"/>
    <w:tmpl w:val="25E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80546"/>
    <w:multiLevelType w:val="multilevel"/>
    <w:tmpl w:val="0E2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41722"/>
    <w:multiLevelType w:val="multilevel"/>
    <w:tmpl w:val="558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15"/>
  </w:num>
  <w:num w:numId="9">
    <w:abstractNumId w:val="13"/>
  </w:num>
  <w:num w:numId="10">
    <w:abstractNumId w:val="4"/>
  </w:num>
  <w:num w:numId="11">
    <w:abstractNumId w:val="1"/>
  </w:num>
  <w:num w:numId="12">
    <w:abstractNumId w:val="12"/>
  </w:num>
  <w:num w:numId="13">
    <w:abstractNumId w:val="3"/>
  </w:num>
  <w:num w:numId="14">
    <w:abstractNumId w:val="5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53"/>
    <w:rsid w:val="00022955"/>
    <w:rsid w:val="00042753"/>
    <w:rsid w:val="00052131"/>
    <w:rsid w:val="000924D1"/>
    <w:rsid w:val="000930F3"/>
    <w:rsid w:val="000945FE"/>
    <w:rsid w:val="00095646"/>
    <w:rsid w:val="00097DC4"/>
    <w:rsid w:val="000A72AB"/>
    <w:rsid w:val="000B516C"/>
    <w:rsid w:val="000B6D72"/>
    <w:rsid w:val="000B7FA6"/>
    <w:rsid w:val="000C2858"/>
    <w:rsid w:val="000C348D"/>
    <w:rsid w:val="000C4750"/>
    <w:rsid w:val="000E7670"/>
    <w:rsid w:val="000F7474"/>
    <w:rsid w:val="0011199B"/>
    <w:rsid w:val="001233E6"/>
    <w:rsid w:val="00146132"/>
    <w:rsid w:val="00153FE6"/>
    <w:rsid w:val="00184663"/>
    <w:rsid w:val="00197767"/>
    <w:rsid w:val="001B71DB"/>
    <w:rsid w:val="001C105D"/>
    <w:rsid w:val="001C358E"/>
    <w:rsid w:val="001C384A"/>
    <w:rsid w:val="001D6B7C"/>
    <w:rsid w:val="001E196F"/>
    <w:rsid w:val="001F0578"/>
    <w:rsid w:val="00217628"/>
    <w:rsid w:val="002256F5"/>
    <w:rsid w:val="0023608E"/>
    <w:rsid w:val="00242716"/>
    <w:rsid w:val="002469FD"/>
    <w:rsid w:val="00282560"/>
    <w:rsid w:val="002874F4"/>
    <w:rsid w:val="002932D7"/>
    <w:rsid w:val="00293E1E"/>
    <w:rsid w:val="002C6D9F"/>
    <w:rsid w:val="002D2009"/>
    <w:rsid w:val="002E5619"/>
    <w:rsid w:val="0030772F"/>
    <w:rsid w:val="00312AA1"/>
    <w:rsid w:val="00315B47"/>
    <w:rsid w:val="003529A2"/>
    <w:rsid w:val="0036065A"/>
    <w:rsid w:val="00382E79"/>
    <w:rsid w:val="00384B83"/>
    <w:rsid w:val="00392879"/>
    <w:rsid w:val="003A5935"/>
    <w:rsid w:val="003C3827"/>
    <w:rsid w:val="003D61FB"/>
    <w:rsid w:val="003D786B"/>
    <w:rsid w:val="003E1AF5"/>
    <w:rsid w:val="00403335"/>
    <w:rsid w:val="00416C18"/>
    <w:rsid w:val="004208E2"/>
    <w:rsid w:val="00426D50"/>
    <w:rsid w:val="00427C54"/>
    <w:rsid w:val="00447051"/>
    <w:rsid w:val="00455C75"/>
    <w:rsid w:val="004C117E"/>
    <w:rsid w:val="004D3A55"/>
    <w:rsid w:val="004E5DE8"/>
    <w:rsid w:val="004F2705"/>
    <w:rsid w:val="0050461F"/>
    <w:rsid w:val="0052309F"/>
    <w:rsid w:val="00527655"/>
    <w:rsid w:val="0052777E"/>
    <w:rsid w:val="00537E59"/>
    <w:rsid w:val="0055356A"/>
    <w:rsid w:val="0055490F"/>
    <w:rsid w:val="005603D8"/>
    <w:rsid w:val="00570DFA"/>
    <w:rsid w:val="005A63CA"/>
    <w:rsid w:val="005A6726"/>
    <w:rsid w:val="005B13D1"/>
    <w:rsid w:val="005B1DA4"/>
    <w:rsid w:val="005C2189"/>
    <w:rsid w:val="005C509A"/>
    <w:rsid w:val="005D4A6D"/>
    <w:rsid w:val="005E04E3"/>
    <w:rsid w:val="005E6717"/>
    <w:rsid w:val="006007E9"/>
    <w:rsid w:val="006037F3"/>
    <w:rsid w:val="006067A1"/>
    <w:rsid w:val="006175EC"/>
    <w:rsid w:val="00640A11"/>
    <w:rsid w:val="00651431"/>
    <w:rsid w:val="006624ED"/>
    <w:rsid w:val="00667E2A"/>
    <w:rsid w:val="00675D63"/>
    <w:rsid w:val="00676E86"/>
    <w:rsid w:val="006814CB"/>
    <w:rsid w:val="00690003"/>
    <w:rsid w:val="00691AE3"/>
    <w:rsid w:val="006A4D33"/>
    <w:rsid w:val="006B2D9B"/>
    <w:rsid w:val="006B5D9D"/>
    <w:rsid w:val="006B72F3"/>
    <w:rsid w:val="006C2DA6"/>
    <w:rsid w:val="006C4F8E"/>
    <w:rsid w:val="006D01C9"/>
    <w:rsid w:val="006D63DF"/>
    <w:rsid w:val="006F4D48"/>
    <w:rsid w:val="00705966"/>
    <w:rsid w:val="007208D9"/>
    <w:rsid w:val="00734D76"/>
    <w:rsid w:val="00734E15"/>
    <w:rsid w:val="00753ECA"/>
    <w:rsid w:val="00781112"/>
    <w:rsid w:val="007907EE"/>
    <w:rsid w:val="007A330A"/>
    <w:rsid w:val="007B04BD"/>
    <w:rsid w:val="007B34E3"/>
    <w:rsid w:val="007B5777"/>
    <w:rsid w:val="007B614B"/>
    <w:rsid w:val="007C0D64"/>
    <w:rsid w:val="007C53A3"/>
    <w:rsid w:val="007C5466"/>
    <w:rsid w:val="007E1E91"/>
    <w:rsid w:val="007F1576"/>
    <w:rsid w:val="007F178D"/>
    <w:rsid w:val="007F2EB2"/>
    <w:rsid w:val="007F7F63"/>
    <w:rsid w:val="00803125"/>
    <w:rsid w:val="00805682"/>
    <w:rsid w:val="008316AE"/>
    <w:rsid w:val="00835554"/>
    <w:rsid w:val="008367F8"/>
    <w:rsid w:val="008401A7"/>
    <w:rsid w:val="008C5054"/>
    <w:rsid w:val="008D21F0"/>
    <w:rsid w:val="008E6B13"/>
    <w:rsid w:val="008F3FD9"/>
    <w:rsid w:val="008F41A1"/>
    <w:rsid w:val="008F5157"/>
    <w:rsid w:val="00923D06"/>
    <w:rsid w:val="009257BD"/>
    <w:rsid w:val="00935C42"/>
    <w:rsid w:val="009428C2"/>
    <w:rsid w:val="00976F49"/>
    <w:rsid w:val="009953E8"/>
    <w:rsid w:val="009B7562"/>
    <w:rsid w:val="009C46E9"/>
    <w:rsid w:val="009D2712"/>
    <w:rsid w:val="009D3037"/>
    <w:rsid w:val="009E0CE8"/>
    <w:rsid w:val="009E48B1"/>
    <w:rsid w:val="00A0250E"/>
    <w:rsid w:val="00A22B55"/>
    <w:rsid w:val="00A22FA1"/>
    <w:rsid w:val="00A34E6E"/>
    <w:rsid w:val="00A45A41"/>
    <w:rsid w:val="00A46321"/>
    <w:rsid w:val="00A473B5"/>
    <w:rsid w:val="00A51753"/>
    <w:rsid w:val="00A637FF"/>
    <w:rsid w:val="00A7030E"/>
    <w:rsid w:val="00A7528A"/>
    <w:rsid w:val="00A86745"/>
    <w:rsid w:val="00AA4B3F"/>
    <w:rsid w:val="00AA7CAC"/>
    <w:rsid w:val="00AB05F3"/>
    <w:rsid w:val="00AB5F62"/>
    <w:rsid w:val="00AC23C9"/>
    <w:rsid w:val="00AD7904"/>
    <w:rsid w:val="00AE4A6C"/>
    <w:rsid w:val="00AF66F0"/>
    <w:rsid w:val="00B029E4"/>
    <w:rsid w:val="00B102A4"/>
    <w:rsid w:val="00B4191E"/>
    <w:rsid w:val="00B53905"/>
    <w:rsid w:val="00B6028F"/>
    <w:rsid w:val="00B766B1"/>
    <w:rsid w:val="00B802B1"/>
    <w:rsid w:val="00B841A7"/>
    <w:rsid w:val="00B84B9F"/>
    <w:rsid w:val="00B86500"/>
    <w:rsid w:val="00B94C01"/>
    <w:rsid w:val="00B951A6"/>
    <w:rsid w:val="00BA2760"/>
    <w:rsid w:val="00BA2EB4"/>
    <w:rsid w:val="00BD4995"/>
    <w:rsid w:val="00BE106D"/>
    <w:rsid w:val="00BF69AE"/>
    <w:rsid w:val="00C05A43"/>
    <w:rsid w:val="00C26349"/>
    <w:rsid w:val="00C27ED1"/>
    <w:rsid w:val="00C31DB1"/>
    <w:rsid w:val="00C320A2"/>
    <w:rsid w:val="00C33CE6"/>
    <w:rsid w:val="00C533A2"/>
    <w:rsid w:val="00C924F0"/>
    <w:rsid w:val="00C97514"/>
    <w:rsid w:val="00CA509B"/>
    <w:rsid w:val="00CC0965"/>
    <w:rsid w:val="00CC6F69"/>
    <w:rsid w:val="00CF45A4"/>
    <w:rsid w:val="00D060A0"/>
    <w:rsid w:val="00D150FA"/>
    <w:rsid w:val="00D15DFC"/>
    <w:rsid w:val="00D26D97"/>
    <w:rsid w:val="00D3064C"/>
    <w:rsid w:val="00D30731"/>
    <w:rsid w:val="00D474C1"/>
    <w:rsid w:val="00D629E9"/>
    <w:rsid w:val="00DA6E10"/>
    <w:rsid w:val="00DB2201"/>
    <w:rsid w:val="00DB2918"/>
    <w:rsid w:val="00DC7822"/>
    <w:rsid w:val="00DF3E39"/>
    <w:rsid w:val="00DF5CC8"/>
    <w:rsid w:val="00E24278"/>
    <w:rsid w:val="00E26AD0"/>
    <w:rsid w:val="00E40BAA"/>
    <w:rsid w:val="00E53BBD"/>
    <w:rsid w:val="00E53E8E"/>
    <w:rsid w:val="00E675C2"/>
    <w:rsid w:val="00E8225F"/>
    <w:rsid w:val="00E869BC"/>
    <w:rsid w:val="00E963F4"/>
    <w:rsid w:val="00EA0C77"/>
    <w:rsid w:val="00EA2FBC"/>
    <w:rsid w:val="00ED318E"/>
    <w:rsid w:val="00EE595D"/>
    <w:rsid w:val="00EF120A"/>
    <w:rsid w:val="00EF70E1"/>
    <w:rsid w:val="00F14B1F"/>
    <w:rsid w:val="00F23AA2"/>
    <w:rsid w:val="00F26BDC"/>
    <w:rsid w:val="00F44AD5"/>
    <w:rsid w:val="00F45D7E"/>
    <w:rsid w:val="00F4677B"/>
    <w:rsid w:val="00F640B6"/>
    <w:rsid w:val="00F6464E"/>
    <w:rsid w:val="00F653AE"/>
    <w:rsid w:val="00F70353"/>
    <w:rsid w:val="00F947CF"/>
    <w:rsid w:val="00FA0AD5"/>
    <w:rsid w:val="00FA3D74"/>
    <w:rsid w:val="00FA6477"/>
    <w:rsid w:val="00FC0755"/>
    <w:rsid w:val="00FD0CAB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DE9A3E"/>
  <w15:chartTrackingRefBased/>
  <w15:docId w15:val="{2CC9F540-1658-4797-9B7F-2707FA33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653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rsid w:val="00EF12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3D786B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rsid w:val="00EF120A"/>
    <w:pPr>
      <w:keepNext/>
      <w:keepLines/>
      <w:spacing w:before="40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autoRedefine/>
    <w:rsid w:val="00153FE6"/>
    <w:rPr>
      <w:rFonts w:ascii="Times New Roman" w:hAnsi="Times New Roman"/>
    </w:rPr>
  </w:style>
  <w:style w:type="character" w:customStyle="1" w:styleId="12">
    <w:name w:val="Стиль1 Знак"/>
    <w:basedOn w:val="10"/>
    <w:link w:val="11"/>
    <w:rsid w:val="00153FE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EF12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786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F120A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customStyle="1" w:styleId="13">
    <w:name w:val="Обычный_1"/>
    <w:basedOn w:val="a"/>
    <w:next w:val="a"/>
    <w:link w:val="14"/>
    <w:autoRedefine/>
    <w:rsid w:val="00923D06"/>
    <w:rPr>
      <w:rFonts w:eastAsiaTheme="majorEastAsia" w:cstheme="majorBidi"/>
      <w:color w:val="000000" w:themeColor="text1"/>
      <w:sz w:val="32"/>
      <w:szCs w:val="32"/>
    </w:rPr>
  </w:style>
  <w:style w:type="character" w:customStyle="1" w:styleId="14">
    <w:name w:val="Обычный_1 Знак"/>
    <w:basedOn w:val="10"/>
    <w:link w:val="13"/>
    <w:rsid w:val="00923D0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No Spacing"/>
    <w:autoRedefine/>
    <w:uiPriority w:val="1"/>
    <w:rsid w:val="003D786B"/>
    <w:pPr>
      <w:spacing w:after="0" w:line="240" w:lineRule="auto"/>
    </w:pPr>
    <w:rPr>
      <w:rFonts w:ascii="Times New Roman" w:hAnsi="Times New Roman"/>
    </w:rPr>
  </w:style>
  <w:style w:type="paragraph" w:styleId="a4">
    <w:name w:val="Title"/>
    <w:basedOn w:val="a"/>
    <w:next w:val="a"/>
    <w:link w:val="a5"/>
    <w:uiPriority w:val="10"/>
    <w:rsid w:val="00923D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2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rsid w:val="00923D06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923D06"/>
    <w:rPr>
      <w:rFonts w:eastAsiaTheme="minorEastAsia"/>
      <w:color w:val="5A5A5A" w:themeColor="text1" w:themeTint="A5"/>
      <w:spacing w:val="15"/>
    </w:rPr>
  </w:style>
  <w:style w:type="character" w:styleId="a8">
    <w:name w:val="Intense Emphasis"/>
    <w:basedOn w:val="a0"/>
    <w:uiPriority w:val="21"/>
    <w:rsid w:val="00923D06"/>
    <w:rPr>
      <w:i/>
      <w:iCs/>
      <w:color w:val="4472C4" w:themeColor="accent1"/>
    </w:rPr>
  </w:style>
  <w:style w:type="character" w:styleId="a9">
    <w:name w:val="Strong"/>
    <w:basedOn w:val="a0"/>
    <w:uiPriority w:val="22"/>
    <w:qFormat/>
    <w:rsid w:val="00923D06"/>
    <w:rPr>
      <w:b/>
      <w:bCs/>
    </w:rPr>
  </w:style>
  <w:style w:type="paragraph" w:customStyle="1" w:styleId="aa">
    <w:name w:val="Текст_об"/>
    <w:basedOn w:val="a"/>
    <w:link w:val="ab"/>
    <w:qFormat/>
    <w:rsid w:val="00923D06"/>
    <w:pPr>
      <w:jc w:val="both"/>
    </w:pPr>
  </w:style>
  <w:style w:type="paragraph" w:customStyle="1" w:styleId="15">
    <w:name w:val="Заголовок_1"/>
    <w:basedOn w:val="1"/>
    <w:link w:val="16"/>
    <w:qFormat/>
    <w:rsid w:val="00923D06"/>
    <w:pPr>
      <w:jc w:val="center"/>
    </w:pPr>
    <w:rPr>
      <w:rFonts w:ascii="Times New Roman" w:hAnsi="Times New Roman"/>
    </w:rPr>
  </w:style>
  <w:style w:type="character" w:customStyle="1" w:styleId="ab">
    <w:name w:val="Текст_об Знак"/>
    <w:basedOn w:val="a0"/>
    <w:link w:val="aa"/>
    <w:rsid w:val="00923D06"/>
    <w:rPr>
      <w:rFonts w:ascii="Times New Roman" w:hAnsi="Times New Roman"/>
      <w:sz w:val="24"/>
    </w:rPr>
  </w:style>
  <w:style w:type="paragraph" w:customStyle="1" w:styleId="21">
    <w:name w:val="Заголовок_2"/>
    <w:basedOn w:val="2"/>
    <w:link w:val="22"/>
    <w:qFormat/>
    <w:rsid w:val="00923D06"/>
    <w:pPr>
      <w:jc w:val="both"/>
    </w:pPr>
    <w:rPr>
      <w:color w:val="000000" w:themeColor="text1"/>
      <w:sz w:val="28"/>
    </w:rPr>
  </w:style>
  <w:style w:type="character" w:customStyle="1" w:styleId="16">
    <w:name w:val="Заголовок_1 Знак"/>
    <w:basedOn w:val="10"/>
    <w:link w:val="15"/>
    <w:rsid w:val="00923D0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31">
    <w:name w:val="Заголовок_3"/>
    <w:basedOn w:val="3"/>
    <w:link w:val="32"/>
    <w:qFormat/>
    <w:rsid w:val="00923D06"/>
    <w:pPr>
      <w:jc w:val="both"/>
    </w:pPr>
  </w:style>
  <w:style w:type="character" w:customStyle="1" w:styleId="22">
    <w:name w:val="Заголовок_2 Знак"/>
    <w:basedOn w:val="20"/>
    <w:link w:val="21"/>
    <w:rsid w:val="00923D0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c">
    <w:name w:val="Жирный_об"/>
    <w:basedOn w:val="a"/>
    <w:link w:val="ad"/>
    <w:rsid w:val="00923D06"/>
    <w:pPr>
      <w:jc w:val="both"/>
    </w:pPr>
    <w:rPr>
      <w:b/>
    </w:rPr>
  </w:style>
  <w:style w:type="character" w:customStyle="1" w:styleId="32">
    <w:name w:val="Заголовок_3 Знак"/>
    <w:basedOn w:val="30"/>
    <w:link w:val="31"/>
    <w:rsid w:val="00923D06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ad">
    <w:name w:val="Жирный_об Знак"/>
    <w:basedOn w:val="a0"/>
    <w:link w:val="ac"/>
    <w:rsid w:val="00923D06"/>
    <w:rPr>
      <w:rFonts w:ascii="Times New Roman" w:hAnsi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F7035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F70353"/>
    <w:rPr>
      <w:rFonts w:ascii="Times New Roman" w:hAnsi="Times New Roman"/>
    </w:rPr>
  </w:style>
  <w:style w:type="paragraph" w:styleId="af0">
    <w:name w:val="footer"/>
    <w:basedOn w:val="a"/>
    <w:link w:val="af1"/>
    <w:uiPriority w:val="99"/>
    <w:unhideWhenUsed/>
    <w:rsid w:val="00F7035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70353"/>
    <w:rPr>
      <w:rFonts w:ascii="Times New Roman" w:hAnsi="Times New Roman"/>
    </w:rPr>
  </w:style>
  <w:style w:type="paragraph" w:styleId="af2">
    <w:name w:val="TOC Heading"/>
    <w:basedOn w:val="1"/>
    <w:next w:val="a"/>
    <w:uiPriority w:val="39"/>
    <w:unhideWhenUsed/>
    <w:qFormat/>
    <w:rsid w:val="00F70353"/>
    <w:pPr>
      <w:outlineLvl w:val="9"/>
    </w:pPr>
    <w:rPr>
      <w:color w:val="2F5496" w:themeColor="accent1" w:themeShade="BF"/>
    </w:rPr>
  </w:style>
  <w:style w:type="paragraph" w:styleId="17">
    <w:name w:val="toc 1"/>
    <w:basedOn w:val="a"/>
    <w:next w:val="a"/>
    <w:autoRedefine/>
    <w:uiPriority w:val="39"/>
    <w:unhideWhenUsed/>
    <w:rsid w:val="00F7035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70353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F70353"/>
    <w:rPr>
      <w:color w:val="0563C1" w:themeColor="hyperlink"/>
      <w:u w:val="single"/>
    </w:rPr>
  </w:style>
  <w:style w:type="paragraph" w:styleId="af4">
    <w:name w:val="Normal (Web)"/>
    <w:basedOn w:val="a"/>
    <w:uiPriority w:val="99"/>
    <w:unhideWhenUsed/>
    <w:rsid w:val="00BD4995"/>
    <w:pPr>
      <w:spacing w:before="100" w:beforeAutospacing="1" w:after="100" w:afterAutospacing="1"/>
    </w:pPr>
  </w:style>
  <w:style w:type="paragraph" w:styleId="af5">
    <w:name w:val="Body Text"/>
    <w:basedOn w:val="a"/>
    <w:link w:val="af6"/>
    <w:uiPriority w:val="1"/>
    <w:rsid w:val="006814CB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f6">
    <w:name w:val="Основной текст Знак"/>
    <w:basedOn w:val="a0"/>
    <w:link w:val="af5"/>
    <w:uiPriority w:val="1"/>
    <w:rsid w:val="006814CB"/>
    <w:rPr>
      <w:rFonts w:ascii="Times New Roman" w:eastAsia="Times New Roman" w:hAnsi="Times New Roman" w:cs="Times New Roman"/>
      <w:sz w:val="28"/>
      <w:szCs w:val="28"/>
    </w:rPr>
  </w:style>
  <w:style w:type="table" w:styleId="af7">
    <w:name w:val="Table Grid"/>
    <w:basedOn w:val="a1"/>
    <w:uiPriority w:val="39"/>
    <w:rsid w:val="00935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766B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76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766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766B1"/>
  </w:style>
  <w:style w:type="character" w:styleId="af8">
    <w:name w:val="Placeholder Text"/>
    <w:basedOn w:val="a0"/>
    <w:uiPriority w:val="99"/>
    <w:semiHidden/>
    <w:rsid w:val="00537E59"/>
    <w:rPr>
      <w:color w:val="808080"/>
    </w:rPr>
  </w:style>
  <w:style w:type="character" w:customStyle="1" w:styleId="katex-mathml">
    <w:name w:val="katex-mathml"/>
    <w:basedOn w:val="a0"/>
    <w:rsid w:val="00DF5CC8"/>
  </w:style>
  <w:style w:type="character" w:customStyle="1" w:styleId="mord">
    <w:name w:val="mord"/>
    <w:basedOn w:val="a0"/>
    <w:rsid w:val="00DF5CC8"/>
  </w:style>
  <w:style w:type="character" w:customStyle="1" w:styleId="vlist-s">
    <w:name w:val="vlist-s"/>
    <w:basedOn w:val="a0"/>
    <w:rsid w:val="00DF5CC8"/>
  </w:style>
  <w:style w:type="character" w:customStyle="1" w:styleId="mrel">
    <w:name w:val="mrel"/>
    <w:basedOn w:val="a0"/>
    <w:rsid w:val="00F45D7E"/>
  </w:style>
  <w:style w:type="character" w:customStyle="1" w:styleId="mpunct">
    <w:name w:val="mpunct"/>
    <w:basedOn w:val="a0"/>
    <w:rsid w:val="00F45D7E"/>
  </w:style>
  <w:style w:type="character" w:customStyle="1" w:styleId="mbin">
    <w:name w:val="mbin"/>
    <w:basedOn w:val="a0"/>
    <w:rsid w:val="00F45D7E"/>
  </w:style>
  <w:style w:type="paragraph" w:styleId="33">
    <w:name w:val="toc 3"/>
    <w:basedOn w:val="a"/>
    <w:next w:val="a"/>
    <w:autoRedefine/>
    <w:uiPriority w:val="39"/>
    <w:unhideWhenUsed/>
    <w:rsid w:val="00426D50"/>
    <w:pPr>
      <w:spacing w:after="100"/>
      <w:ind w:left="480"/>
    </w:pPr>
  </w:style>
  <w:style w:type="character" w:customStyle="1" w:styleId="mopen">
    <w:name w:val="mopen"/>
    <w:basedOn w:val="a0"/>
    <w:rsid w:val="00DC7822"/>
  </w:style>
  <w:style w:type="character" w:customStyle="1" w:styleId="mclose">
    <w:name w:val="mclose"/>
    <w:basedOn w:val="a0"/>
    <w:rsid w:val="00DC7822"/>
  </w:style>
  <w:style w:type="character" w:customStyle="1" w:styleId="mop">
    <w:name w:val="mop"/>
    <w:basedOn w:val="a0"/>
    <w:rsid w:val="00F653AE"/>
  </w:style>
  <w:style w:type="character" w:customStyle="1" w:styleId="mspace">
    <w:name w:val="mspace"/>
    <w:basedOn w:val="a0"/>
    <w:rsid w:val="00B86500"/>
  </w:style>
  <w:style w:type="character" w:customStyle="1" w:styleId="whitespace-normal">
    <w:name w:val="whitespace-normal"/>
    <w:basedOn w:val="a0"/>
    <w:rsid w:val="00B86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oro\OneDrive\&#1044;&#1086;&#1082;&#1091;&#1084;&#1077;&#1085;&#1090;&#1099;\&#1053;&#1072;&#1089;&#1090;&#1088;&#1072;&#1080;&#1074;&#1072;&#1077;&#1084;&#1099;&#1077;%20&#1096;&#1072;&#1073;&#1083;&#1086;&#1085;&#1099;%20Office\&#1064;&#1072;&#1073;&#1083;&#1086;&#1085;_&#1084;&#1086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158AA-1A06-4E8D-B1FD-C99BA7AD6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Шаблон_мой</Template>
  <TotalTime>2026</TotalTime>
  <Pages>8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JokerJmoker</dc:creator>
  <cp:keywords/>
  <dc:description/>
  <cp:lastModifiedBy>Sergey Toros</cp:lastModifiedBy>
  <cp:revision>10</cp:revision>
  <cp:lastPrinted>2026-05-22T05:04:00Z</cp:lastPrinted>
  <dcterms:created xsi:type="dcterms:W3CDTF">2026-05-02T21:34:00Z</dcterms:created>
  <dcterms:modified xsi:type="dcterms:W3CDTF">2026-09-19T09:04:00Z</dcterms:modified>
</cp:coreProperties>
</file>