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3C5" w:rsidRDefault="004D28EF" w:rsidP="00E733C5">
      <w:pPr>
        <w:jc w:val="center"/>
        <w:rPr>
          <w:sz w:val="32"/>
        </w:rPr>
      </w:pPr>
      <w:r>
        <w:rPr>
          <w:rFonts w:hint="eastAsia"/>
          <w:sz w:val="32"/>
        </w:rPr>
        <w:t>SVM</w:t>
      </w:r>
      <w:bookmarkStart w:id="0" w:name="_GoBack"/>
      <w:bookmarkEnd w:id="0"/>
      <w:r w:rsidR="00E733C5">
        <w:rPr>
          <w:rFonts w:hint="eastAsia"/>
          <w:sz w:val="32"/>
        </w:rPr>
        <w:t>脑电波分类实验报告</w:t>
      </w:r>
    </w:p>
    <w:p w:rsidR="00E733C5" w:rsidRDefault="00E733C5" w:rsidP="00E733C5">
      <w:pPr>
        <w:jc w:val="center"/>
      </w:pPr>
      <w:r>
        <w:rPr>
          <w:rFonts w:hint="eastAsia"/>
        </w:rPr>
        <w:t>李浩然</w:t>
      </w:r>
    </w:p>
    <w:p w:rsidR="00E733C5" w:rsidRPr="00C8307C" w:rsidRDefault="00E733C5" w:rsidP="00E733C5">
      <w:pPr>
        <w:jc w:val="center"/>
      </w:pPr>
      <w:r>
        <w:rPr>
          <w:rFonts w:hint="eastAsia"/>
        </w:rPr>
        <w:t>2017210914</w:t>
      </w:r>
    </w:p>
    <w:p w:rsidR="00E733C5" w:rsidRPr="00153D40" w:rsidRDefault="00E733C5" w:rsidP="00E733C5">
      <w:pPr>
        <w:pStyle w:val="a3"/>
        <w:numPr>
          <w:ilvl w:val="0"/>
          <w:numId w:val="1"/>
        </w:numPr>
        <w:ind w:firstLineChars="0"/>
        <w:rPr>
          <w:sz w:val="28"/>
        </w:rPr>
      </w:pPr>
      <w:r w:rsidRPr="00153D40">
        <w:rPr>
          <w:rFonts w:hint="eastAsia"/>
          <w:sz w:val="28"/>
        </w:rPr>
        <w:t>实验目的</w:t>
      </w:r>
    </w:p>
    <w:p w:rsidR="00E733C5" w:rsidRDefault="00E733C5" w:rsidP="00E733C5">
      <w:r>
        <w:tab/>
      </w:r>
      <w:r>
        <w:rPr>
          <w:rFonts w:hint="eastAsia"/>
        </w:rPr>
        <w:t>给出二十个人的脑电波采样数据以及对应的睡眠阶段。利用前19个人的脑电波-睡眠阶段作为</w:t>
      </w:r>
      <w:r w:rsidR="005F3B66">
        <w:rPr>
          <w:rFonts w:hint="eastAsia"/>
        </w:rPr>
        <w:t>训练数据，训练多类支持向量机。再利用该支持向量机预测第二十个人的脑电波采样数据对应的睡眠阶段。将预测结果和真实</w:t>
      </w:r>
      <w:r>
        <w:rPr>
          <w:rFonts w:hint="eastAsia"/>
        </w:rPr>
        <w:t>结果作比较，并进行分析。</w:t>
      </w:r>
    </w:p>
    <w:p w:rsidR="00E733C5" w:rsidRDefault="00E733C5" w:rsidP="00E733C5"/>
    <w:p w:rsidR="00E733C5" w:rsidRPr="00153D40" w:rsidRDefault="00E733C5" w:rsidP="00E733C5">
      <w:pPr>
        <w:pStyle w:val="a3"/>
        <w:numPr>
          <w:ilvl w:val="0"/>
          <w:numId w:val="1"/>
        </w:numPr>
        <w:ind w:firstLineChars="0"/>
        <w:rPr>
          <w:sz w:val="28"/>
        </w:rPr>
      </w:pPr>
      <w:r w:rsidRPr="00153D40">
        <w:rPr>
          <w:rFonts w:hint="eastAsia"/>
          <w:sz w:val="28"/>
        </w:rPr>
        <w:t>数据描述</w:t>
      </w:r>
    </w:p>
    <w:p w:rsidR="00E733C5" w:rsidRDefault="005F3B66" w:rsidP="005F3B66">
      <w:pPr>
        <w:ind w:left="420"/>
      </w:pPr>
      <w:r>
        <w:rPr>
          <w:rFonts w:hint="eastAsia"/>
        </w:rPr>
        <w:t>本次实验数据与之前贝叶斯判决实验使用同一数据集。</w:t>
      </w:r>
    </w:p>
    <w:p w:rsidR="005F3B66" w:rsidRDefault="005F3B66" w:rsidP="00E733C5"/>
    <w:p w:rsidR="00E733C5" w:rsidRPr="00153D40" w:rsidRDefault="00E733C5" w:rsidP="00E733C5">
      <w:pPr>
        <w:pStyle w:val="a3"/>
        <w:numPr>
          <w:ilvl w:val="0"/>
          <w:numId w:val="1"/>
        </w:numPr>
        <w:ind w:firstLineChars="0"/>
        <w:rPr>
          <w:sz w:val="28"/>
        </w:rPr>
      </w:pPr>
      <w:r w:rsidRPr="00153D40">
        <w:rPr>
          <w:rFonts w:hint="eastAsia"/>
          <w:sz w:val="28"/>
        </w:rPr>
        <w:t>实验环境</w:t>
      </w:r>
    </w:p>
    <w:p w:rsidR="00E733C5" w:rsidRDefault="00E733C5" w:rsidP="00E733C5">
      <w:pPr>
        <w:ind w:firstLine="420"/>
      </w:pPr>
      <w:r>
        <w:rPr>
          <w:rFonts w:hint="eastAsia"/>
        </w:rPr>
        <w:t>本次实验在Windows</w:t>
      </w:r>
      <w:r>
        <w:t xml:space="preserve"> </w:t>
      </w:r>
      <w:r>
        <w:rPr>
          <w:rFonts w:hint="eastAsia"/>
        </w:rPr>
        <w:t>10系统中借助Octave</w:t>
      </w:r>
      <w:r>
        <w:t xml:space="preserve"> </w:t>
      </w:r>
      <w:r>
        <w:rPr>
          <w:rFonts w:hint="eastAsia"/>
        </w:rPr>
        <w:t>4.2.1软件完成。</w:t>
      </w:r>
    </w:p>
    <w:p w:rsidR="00E733C5" w:rsidRPr="00153D40" w:rsidRDefault="00E733C5" w:rsidP="00E733C5">
      <w:pPr>
        <w:ind w:firstLine="420"/>
      </w:pPr>
      <w:r>
        <w:rPr>
          <w:rFonts w:hint="eastAsia"/>
        </w:rPr>
        <w:t>处于编程方便考虑，本次实验将“数据”和“标签”文件夹重命名为“</w:t>
      </w:r>
      <w:r>
        <w:t>data”</w:t>
      </w:r>
      <w:r>
        <w:rPr>
          <w:rFonts w:hint="eastAsia"/>
        </w:rPr>
        <w:t>和“</w:t>
      </w:r>
      <w:r>
        <w:t>label”</w:t>
      </w:r>
      <w:r>
        <w:rPr>
          <w:rFonts w:hint="eastAsia"/>
        </w:rPr>
        <w:t>。</w:t>
      </w:r>
    </w:p>
    <w:p w:rsidR="00E733C5" w:rsidRPr="00C8307C" w:rsidRDefault="00E733C5" w:rsidP="00E733C5">
      <w:pPr>
        <w:ind w:firstLine="420"/>
      </w:pPr>
    </w:p>
    <w:p w:rsidR="00E733C5" w:rsidRPr="00153D40" w:rsidRDefault="00E733C5" w:rsidP="00E733C5">
      <w:pPr>
        <w:pStyle w:val="a3"/>
        <w:numPr>
          <w:ilvl w:val="0"/>
          <w:numId w:val="1"/>
        </w:numPr>
        <w:ind w:firstLineChars="0"/>
        <w:rPr>
          <w:sz w:val="28"/>
        </w:rPr>
      </w:pPr>
      <w:r w:rsidRPr="00153D40">
        <w:rPr>
          <w:rFonts w:hint="eastAsia"/>
          <w:sz w:val="28"/>
        </w:rPr>
        <w:t>实验过程</w:t>
      </w:r>
    </w:p>
    <w:p w:rsidR="00E733C5" w:rsidRPr="00153D40" w:rsidRDefault="00E733C5" w:rsidP="00E733C5">
      <w:pPr>
        <w:pStyle w:val="a3"/>
        <w:numPr>
          <w:ilvl w:val="1"/>
          <w:numId w:val="1"/>
        </w:numPr>
        <w:ind w:firstLineChars="0"/>
        <w:rPr>
          <w:sz w:val="24"/>
        </w:rPr>
      </w:pPr>
      <w:r w:rsidRPr="00153D40">
        <w:rPr>
          <w:rFonts w:hint="eastAsia"/>
          <w:sz w:val="24"/>
        </w:rPr>
        <w:t>读入数据</w:t>
      </w:r>
    </w:p>
    <w:p w:rsidR="00E733C5" w:rsidRDefault="00D55B24" w:rsidP="00D55B24">
      <w:pPr>
        <w:ind w:firstLine="420"/>
      </w:pPr>
      <w:r>
        <w:rPr>
          <w:rFonts w:hint="eastAsia"/>
        </w:rPr>
        <w:t>本次实验使用</w:t>
      </w:r>
      <w:r w:rsidR="005F3B66">
        <w:rPr>
          <w:rFonts w:hint="eastAsia"/>
        </w:rPr>
        <w:t>与之前贝叶斯判决实验使用</w:t>
      </w:r>
      <w:r>
        <w:rPr>
          <w:rFonts w:hint="eastAsia"/>
        </w:rPr>
        <w:t>相同的读入数据方法，得到仅包含1~3睡眠阶段的训练数据(</w:t>
      </w:r>
      <w:r w:rsidRPr="00D55B24">
        <w:rPr>
          <w:rStyle w:val="a5"/>
          <w:rFonts w:ascii="Calibri" w:hAnsi="Calibri" w:cs="Calibri" w:hint="eastAsia"/>
          <w:i w:val="0"/>
          <w:shd w:val="pct15" w:color="auto" w:fill="FFFFFF"/>
        </w:rPr>
        <w:t>sample</w:t>
      </w:r>
      <w:r>
        <w:rPr>
          <w:rFonts w:hint="eastAsia"/>
        </w:rPr>
        <w:t xml:space="preserve">, </w:t>
      </w:r>
      <w:r w:rsidRPr="00D55B24">
        <w:rPr>
          <w:rStyle w:val="a5"/>
          <w:rFonts w:ascii="Calibri" w:hAnsi="Calibri" w:cs="Calibri" w:hint="eastAsia"/>
          <w:i w:val="0"/>
          <w:shd w:val="pct15" w:color="auto" w:fill="FFFFFF"/>
        </w:rPr>
        <w:t>label</w:t>
      </w:r>
      <w:r>
        <w:rPr>
          <w:rFonts w:hint="eastAsia"/>
        </w:rPr>
        <w:t>)和测试数据(</w:t>
      </w:r>
      <w:r w:rsidRPr="00D55B24">
        <w:rPr>
          <w:rStyle w:val="a5"/>
          <w:rFonts w:ascii="Calibri" w:hAnsi="Calibri" w:cs="Calibri" w:hint="eastAsia"/>
          <w:i w:val="0"/>
          <w:shd w:val="pct15" w:color="auto" w:fill="FFFFFF"/>
        </w:rPr>
        <w:t>te</w:t>
      </w:r>
      <w:r w:rsidRPr="00D55B24">
        <w:rPr>
          <w:rStyle w:val="a5"/>
          <w:rFonts w:ascii="Calibri" w:hAnsi="Calibri" w:cs="Calibri"/>
          <w:i w:val="0"/>
          <w:shd w:val="pct15" w:color="auto" w:fill="FFFFFF"/>
        </w:rPr>
        <w:t>st_sample</w:t>
      </w:r>
      <w:r>
        <w:rPr>
          <w:rFonts w:hint="eastAsia"/>
        </w:rPr>
        <w:t xml:space="preserve">, </w:t>
      </w:r>
      <w:r w:rsidRPr="00D55B24">
        <w:rPr>
          <w:rStyle w:val="a5"/>
          <w:rFonts w:ascii="Calibri" w:hAnsi="Calibri" w:cs="Calibri" w:hint="eastAsia"/>
          <w:i w:val="0"/>
          <w:shd w:val="pct15" w:color="auto" w:fill="FFFFFF"/>
        </w:rPr>
        <w:t>test_label</w:t>
      </w:r>
      <w:r>
        <w:t>)</w:t>
      </w:r>
      <w:r>
        <w:rPr>
          <w:rFonts w:hint="eastAsia"/>
        </w:rPr>
        <w:t>。</w:t>
      </w:r>
    </w:p>
    <w:p w:rsidR="00E733C5" w:rsidRPr="00153D40" w:rsidRDefault="00E733C5" w:rsidP="00E733C5">
      <w:pPr>
        <w:pStyle w:val="a3"/>
        <w:numPr>
          <w:ilvl w:val="1"/>
          <w:numId w:val="1"/>
        </w:numPr>
        <w:ind w:firstLineChars="0"/>
        <w:rPr>
          <w:sz w:val="24"/>
        </w:rPr>
      </w:pPr>
      <w:r w:rsidRPr="00153D40">
        <w:rPr>
          <w:rFonts w:hint="eastAsia"/>
          <w:sz w:val="24"/>
        </w:rPr>
        <w:t>FFT转换</w:t>
      </w:r>
    </w:p>
    <w:p w:rsidR="00E733C5" w:rsidRDefault="00D55B24" w:rsidP="00D55B24">
      <w:pPr>
        <w:ind w:firstLine="420"/>
      </w:pPr>
      <w:r>
        <w:rPr>
          <w:rFonts w:hint="eastAsia"/>
        </w:rPr>
        <w:t>有上次实验报告中的分析可知，各个样本的特征在时域上没有明显的对应关系。所以需要将数据转换到频域。</w:t>
      </w:r>
    </w:p>
    <w:p w:rsidR="00D55B24" w:rsidRDefault="00D55B24" w:rsidP="00D55B24">
      <w:pPr>
        <w:ind w:firstLine="420"/>
      </w:pPr>
      <w:r>
        <w:rPr>
          <w:rFonts w:hint="eastAsia"/>
        </w:rPr>
        <w:t>上次实验中利用DTFT算法</w:t>
      </w:r>
      <w:r w:rsidR="009B7E4C">
        <w:rPr>
          <w:rFonts w:hint="eastAsia"/>
        </w:rPr>
        <w:t>得到频谱的轴对称特性，将特征的维度减小了一半，即最终得到500维特征的数据进行后续处理。</w:t>
      </w:r>
    </w:p>
    <w:p w:rsidR="009B7E4C" w:rsidRDefault="009B7E4C" w:rsidP="00D55B24">
      <w:pPr>
        <w:ind w:firstLine="420"/>
      </w:pPr>
      <w:r>
        <w:rPr>
          <w:rFonts w:hint="eastAsia"/>
        </w:rPr>
        <w:t>本次实验</w:t>
      </w:r>
      <w:r w:rsidR="000C2589">
        <w:rPr>
          <w:rFonts w:hint="eastAsia"/>
        </w:rPr>
        <w:t>尝试更进一步发掘实验数据的傅里叶频谱性质。观察发现，四分之一周期后的分量相比于其他频率分量已经非常小，接近于噪声了（见下图）。</w:t>
      </w:r>
    </w:p>
    <w:p w:rsidR="000C2589" w:rsidRDefault="000C2589" w:rsidP="000C2589">
      <w:pPr>
        <w:jc w:val="center"/>
      </w:pPr>
      <w:r>
        <w:rPr>
          <w:rFonts w:hint="eastAsia"/>
          <w:noProof/>
        </w:rPr>
        <w:drawing>
          <wp:inline distT="0" distB="0" distL="0" distR="0">
            <wp:extent cx="5057775" cy="219109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3257" cy="2197800"/>
                    </a:xfrm>
                    <a:prstGeom prst="rect">
                      <a:avLst/>
                    </a:prstGeom>
                    <a:noFill/>
                    <a:ln>
                      <a:noFill/>
                    </a:ln>
                  </pic:spPr>
                </pic:pic>
              </a:graphicData>
            </a:graphic>
          </wp:inline>
        </w:drawing>
      </w:r>
    </w:p>
    <w:p w:rsidR="000C2589" w:rsidRDefault="000C2589" w:rsidP="00D55B24">
      <w:pPr>
        <w:ind w:firstLine="420"/>
      </w:pPr>
      <w:r>
        <w:rPr>
          <w:rFonts w:hint="eastAsia"/>
        </w:rPr>
        <w:lastRenderedPageBreak/>
        <w:t>将利用</w:t>
      </w:r>
      <w:r w:rsidRPr="000C2589">
        <w:rPr>
          <w:rStyle w:val="a5"/>
          <w:rFonts w:ascii="Calibri" w:hAnsi="Calibri" w:cs="Calibri" w:hint="eastAsia"/>
          <w:i w:val="0"/>
          <w:shd w:val="pct15" w:color="auto" w:fill="FFFFFF"/>
        </w:rPr>
        <w:t>semilogy</w:t>
      </w:r>
      <w:r>
        <w:rPr>
          <w:rFonts w:hint="eastAsia"/>
        </w:rPr>
        <w:t>函数将y轴转换为对数坐标形式（见下图），可以看出，函数图象在x坐标为250附近有一个较明显的斜率变化。</w:t>
      </w:r>
    </w:p>
    <w:p w:rsidR="000C2589" w:rsidRDefault="000C2589" w:rsidP="000C2589">
      <w:pPr>
        <w:jc w:val="center"/>
      </w:pPr>
      <w:r>
        <w:rPr>
          <w:rFonts w:hint="eastAsia"/>
          <w:noProof/>
        </w:rPr>
        <w:drawing>
          <wp:inline distT="0" distB="0" distL="0" distR="0">
            <wp:extent cx="5267325" cy="2171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171700"/>
                    </a:xfrm>
                    <a:prstGeom prst="rect">
                      <a:avLst/>
                    </a:prstGeom>
                    <a:noFill/>
                    <a:ln>
                      <a:noFill/>
                    </a:ln>
                  </pic:spPr>
                </pic:pic>
              </a:graphicData>
            </a:graphic>
          </wp:inline>
        </w:drawing>
      </w:r>
    </w:p>
    <w:p w:rsidR="000C2589" w:rsidRPr="000C2589" w:rsidRDefault="000C2589" w:rsidP="00D55B24">
      <w:pPr>
        <w:ind w:firstLine="420"/>
      </w:pPr>
      <w:r>
        <w:rPr>
          <w:rFonts w:hint="eastAsia"/>
        </w:rPr>
        <w:t>因此对数据进一步降维</w:t>
      </w:r>
      <w:r w:rsidR="00AD2EC2">
        <w:rPr>
          <w:rFonts w:hint="eastAsia"/>
        </w:rPr>
        <w:t>到250维。</w:t>
      </w:r>
    </w:p>
    <w:p w:rsidR="00E733C5" w:rsidRPr="00153D40" w:rsidRDefault="00E733C5" w:rsidP="00E733C5">
      <w:pPr>
        <w:pStyle w:val="a3"/>
        <w:numPr>
          <w:ilvl w:val="1"/>
          <w:numId w:val="1"/>
        </w:numPr>
        <w:ind w:firstLineChars="0"/>
        <w:rPr>
          <w:sz w:val="24"/>
        </w:rPr>
      </w:pPr>
      <w:r w:rsidRPr="00153D40">
        <w:rPr>
          <w:rFonts w:hint="eastAsia"/>
          <w:sz w:val="24"/>
        </w:rPr>
        <w:t>PCA变换</w:t>
      </w:r>
    </w:p>
    <w:p w:rsidR="007B2DBD" w:rsidRDefault="00AD2EC2" w:rsidP="007B2DBD">
      <w:pPr>
        <w:ind w:firstLine="420"/>
      </w:pPr>
      <w:r>
        <w:rPr>
          <w:rFonts w:hint="eastAsia"/>
        </w:rPr>
        <w:t>经过上述处理的250维数据维度仍然太高，所以考虑用PCA进行降维。</w:t>
      </w:r>
      <w:r w:rsidR="007B2DBD">
        <w:rPr>
          <w:rFonts w:hint="eastAsia"/>
        </w:rPr>
        <w:t>不同于之前贝叶斯判决实验中简单地规整化（减去均值）后直接做PCA，本次实验考虑先对各个特征做标准正态化(</w:t>
      </w:r>
      <w:r w:rsidR="007B2DBD">
        <w:t>normalize</w:t>
      </w:r>
      <w:r w:rsidR="007B2DBD">
        <w:rPr>
          <w:rFonts w:hint="eastAsia"/>
        </w:rPr>
        <w:t>)。因为PCA算法选择每个分量的时候，都尽量使得投影其上的数据尽量分散，所以如果有个维度的数据过于分散，PCA在选取投影向量的时候就会偏向于选取该特征所在的分量，从而丢失了较多其他维度的信息。</w:t>
      </w:r>
    </w:p>
    <w:p w:rsidR="00A45D6E" w:rsidRDefault="00714A59" w:rsidP="007B2DBD">
      <w:pPr>
        <w:ind w:firstLine="420"/>
      </w:pPr>
      <w:r>
        <w:rPr>
          <w:rFonts w:hint="eastAsia"/>
        </w:rPr>
        <w:t>对</w:t>
      </w:r>
      <w:r w:rsidR="00A45D6E">
        <w:rPr>
          <w:rFonts w:hint="eastAsia"/>
        </w:rPr>
        <w:t>保留不同维数的数据集</w:t>
      </w:r>
      <w:r>
        <w:rPr>
          <w:rFonts w:hint="eastAsia"/>
        </w:rPr>
        <w:t>重复之前的贝叶斯判决</w:t>
      </w:r>
      <w:r w:rsidR="0010106B">
        <w:rPr>
          <w:rFonts w:hint="eastAsia"/>
        </w:rPr>
        <w:t>（如下图），可以看出当选取6个成分的时候，预测的准确率达到最高的77.204%。</w:t>
      </w:r>
    </w:p>
    <w:p w:rsidR="0010106B" w:rsidRDefault="0010106B" w:rsidP="0010106B">
      <w:pPr>
        <w:jc w:val="center"/>
      </w:pPr>
      <w:r>
        <w:rPr>
          <w:rFonts w:hint="eastAsia"/>
          <w:noProof/>
        </w:rPr>
        <w:drawing>
          <wp:inline distT="0" distB="0" distL="0" distR="0">
            <wp:extent cx="4076700" cy="3261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3261360"/>
                    </a:xfrm>
                    <a:prstGeom prst="rect">
                      <a:avLst/>
                    </a:prstGeom>
                    <a:noFill/>
                    <a:ln>
                      <a:noFill/>
                    </a:ln>
                  </pic:spPr>
                </pic:pic>
              </a:graphicData>
            </a:graphic>
          </wp:inline>
        </w:drawing>
      </w:r>
    </w:p>
    <w:p w:rsidR="00A45D6E" w:rsidRDefault="00714A59" w:rsidP="00A45D6E">
      <w:pPr>
        <w:pStyle w:val="a3"/>
        <w:numPr>
          <w:ilvl w:val="1"/>
          <w:numId w:val="1"/>
        </w:numPr>
        <w:ind w:firstLineChars="0"/>
        <w:rPr>
          <w:sz w:val="24"/>
        </w:rPr>
      </w:pPr>
      <w:r>
        <w:rPr>
          <w:rFonts w:hint="eastAsia"/>
          <w:sz w:val="24"/>
        </w:rPr>
        <w:t>SVM数据预处理</w:t>
      </w:r>
    </w:p>
    <w:p w:rsidR="0010106B" w:rsidRDefault="0010106B" w:rsidP="0010106B">
      <w:pPr>
        <w:ind w:firstLine="420"/>
      </w:pPr>
      <w:r w:rsidRPr="0010106B">
        <w:rPr>
          <w:rFonts w:hint="eastAsia"/>
        </w:rPr>
        <w:t>为了防止</w:t>
      </w:r>
      <w:r>
        <w:rPr>
          <w:rFonts w:hint="eastAsia"/>
        </w:rPr>
        <w:t>某个特征的</w:t>
      </w:r>
      <w:r w:rsidRPr="0010106B">
        <w:rPr>
          <w:rFonts w:hint="eastAsia"/>
        </w:rPr>
        <w:t>分布</w:t>
      </w:r>
      <w:r>
        <w:rPr>
          <w:rFonts w:hint="eastAsia"/>
        </w:rPr>
        <w:t>相比于其他特征太过分散，在SVM之前需要对数据做相应的缩放(</w:t>
      </w:r>
      <w:r>
        <w:t>Scaling</w:t>
      </w:r>
      <w:r>
        <w:rPr>
          <w:rFonts w:hint="eastAsia"/>
        </w:rPr>
        <w:t>)。以PCA降维后的第一个分量为例（见下图），</w:t>
      </w:r>
      <w:r w:rsidR="00786177">
        <w:rPr>
          <w:rFonts w:hint="eastAsia"/>
        </w:rPr>
        <w:t>图中红线是分量均值，上下两</w:t>
      </w:r>
      <w:r w:rsidR="00786177">
        <w:rPr>
          <w:rFonts w:hint="eastAsia"/>
        </w:rPr>
        <w:lastRenderedPageBreak/>
        <w:t>条黄线和紫线分别是均值加减三个标准差。可以看出，有少部分样本的分布超出了均值三个标准差，甚至更多。这些少量数据对数据缩放(</w:t>
      </w:r>
      <w:r w:rsidR="00786177">
        <w:t>Scaling</w:t>
      </w:r>
      <w:r w:rsidR="00786177">
        <w:rPr>
          <w:rFonts w:hint="eastAsia"/>
        </w:rPr>
        <w:t>)会产生巨大影响，所以考虑移除这些异常样本，即移除所有分布在远离均值三个标准差以外的样本。</w:t>
      </w:r>
      <w:r w:rsidR="00BB439F">
        <w:rPr>
          <w:rFonts w:hint="eastAsia"/>
        </w:rPr>
        <w:t>移除异常值的操作由</w:t>
      </w:r>
      <w:r w:rsidR="00BB439F" w:rsidRPr="00BB439F">
        <w:rPr>
          <w:rStyle w:val="a5"/>
          <w:rFonts w:ascii="Calibri" w:hAnsi="Calibri" w:cs="Calibri" w:hint="eastAsia"/>
          <w:i w:val="0"/>
          <w:shd w:val="pct15" w:color="auto" w:fill="FFFFFF"/>
        </w:rPr>
        <w:t>filter.m</w:t>
      </w:r>
      <w:r w:rsidR="00BB439F">
        <w:rPr>
          <w:rFonts w:hint="eastAsia"/>
        </w:rPr>
        <w:t>脚本完成。</w:t>
      </w:r>
    </w:p>
    <w:p w:rsidR="0010106B" w:rsidRDefault="00786177" w:rsidP="0010106B">
      <w:r>
        <w:rPr>
          <w:rFonts w:hint="eastAsia"/>
          <w:noProof/>
        </w:rPr>
        <w:drawing>
          <wp:inline distT="0" distB="0" distL="0" distR="0">
            <wp:extent cx="5267325" cy="27241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724150"/>
                    </a:xfrm>
                    <a:prstGeom prst="rect">
                      <a:avLst/>
                    </a:prstGeom>
                    <a:noFill/>
                    <a:ln>
                      <a:noFill/>
                    </a:ln>
                  </pic:spPr>
                </pic:pic>
              </a:graphicData>
            </a:graphic>
          </wp:inline>
        </w:drawing>
      </w:r>
    </w:p>
    <w:p w:rsidR="00575F4D" w:rsidRPr="00575F4D" w:rsidRDefault="00BB439F" w:rsidP="0010106B">
      <w:pPr>
        <w:ind w:firstLine="420"/>
      </w:pPr>
      <w:r>
        <w:rPr>
          <w:rFonts w:hint="eastAsia"/>
        </w:rPr>
        <w:t>本次实验采用线性缩放，</w:t>
      </w:r>
      <w:r w:rsidR="00575F4D">
        <w:rPr>
          <w:rFonts w:hint="eastAsia"/>
        </w:rPr>
        <w:t>即利用下式</w:t>
      </w:r>
      <w:r>
        <w:rPr>
          <w:rFonts w:hint="eastAsia"/>
        </w:rPr>
        <w:t>将样本特征映射到[</w:t>
      </w:r>
      <w:r>
        <w:t>-1, 1</w:t>
      </w:r>
      <w:r>
        <w:rPr>
          <w:rFonts w:hint="eastAsia"/>
        </w:rPr>
        <w:t>]空间中。</w:t>
      </w:r>
      <w:r w:rsidR="00575F4D">
        <w:rPr>
          <w:rFonts w:hint="eastAsia"/>
        </w:rPr>
        <w:t>其中</w:t>
      </w:r>
      <w:r w:rsidR="00575F4D" w:rsidRPr="00575F4D">
        <w:rPr>
          <w:rFonts w:hint="eastAsia"/>
          <w:i/>
        </w:rPr>
        <w:t>Min</w:t>
      </w:r>
      <w:r w:rsidR="00575F4D">
        <w:rPr>
          <w:rFonts w:hint="eastAsia"/>
        </w:rPr>
        <w:t>和</w:t>
      </w:r>
      <w:r w:rsidR="00575F4D" w:rsidRPr="00575F4D">
        <w:rPr>
          <w:rFonts w:hint="eastAsia"/>
          <w:i/>
        </w:rPr>
        <w:t>Max</w:t>
      </w:r>
      <w:r w:rsidR="00575F4D">
        <w:rPr>
          <w:rFonts w:hint="eastAsia"/>
        </w:rPr>
        <w:t>分别是特征的最小值和最大值。再利用这两个参数，带入下式对测试数据的相应特征进行缩放。</w:t>
      </w:r>
    </w:p>
    <w:p w:rsidR="0010106B" w:rsidRPr="00575F4D" w:rsidRDefault="00575F4D" w:rsidP="00575F4D">
      <m:oMathPara>
        <m:oMath>
          <m:r>
            <w:rPr>
              <w:rFonts w:ascii="Cambria Math" w:hAnsi="Cambria Math" w:cs="Cambria Math" w:hint="eastAsia"/>
            </w:rPr>
            <m:t>nor</m:t>
          </m:r>
          <m:r>
            <w:rPr>
              <w:rFonts w:ascii="Cambria Math" w:eastAsia="Cambria Math" w:hAnsi="Cambria Math" w:cs="Cambria Math"/>
            </w:rPr>
            <m:t>malized</m:t>
          </m:r>
          <m:d>
            <m:dPr>
              <m:ctrlPr>
                <w:rPr>
                  <w:rFonts w:ascii="Cambria Math" w:eastAsia="Cambria Math" w:hAnsi="Cambria Math" w:cs="Cambria Math"/>
                  <w:i/>
                </w:rPr>
              </m:ctrlPr>
            </m:dPr>
            <m:e>
              <m:r>
                <w:rPr>
                  <w:rFonts w:ascii="Cambria Math" w:eastAsia="Cambria Math" w:hAnsi="Cambria Math" w:cs="Cambria Math"/>
                </w:rPr>
                <m:t>x</m:t>
              </m:r>
            </m:e>
          </m:d>
          <m:r>
            <m:rPr>
              <m:sty m:val="p"/>
            </m:rPr>
            <w:rPr>
              <w:rFonts w:ascii="Cambria Math" w:eastAsia="Cambria Math" w:hAnsi="Cambria Math" w:cs="Cambria Math"/>
            </w:rPr>
            <m:t>=2*</m:t>
          </m:r>
          <m:f>
            <m:fPr>
              <m:ctrlPr>
                <w:rPr>
                  <w:rFonts w:ascii="Cambria Math" w:eastAsia="Cambria Math" w:hAnsi="Cambria Math"/>
                </w:rPr>
              </m:ctrlPr>
            </m:fPr>
            <m:num>
              <m:r>
                <w:rPr>
                  <w:rFonts w:ascii="Cambria Math" w:eastAsia="Cambria Math" w:hAnsi="Cambria Math" w:cs="Cambria Math"/>
                </w:rPr>
                <m:t>x-Min</m:t>
              </m:r>
            </m:num>
            <m:den>
              <m:r>
                <w:rPr>
                  <w:rFonts w:ascii="Cambria Math" w:eastAsia="Cambria Math" w:hAnsi="Cambria Math"/>
                </w:rPr>
                <m:t>Max-Min</m:t>
              </m:r>
            </m:den>
          </m:f>
          <m:r>
            <w:rPr>
              <w:rFonts w:ascii="Cambria Math" w:eastAsia="Cambria Math" w:hAnsi="Cambria Math"/>
            </w:rPr>
            <m:t>-1</m:t>
          </m:r>
        </m:oMath>
      </m:oMathPara>
    </w:p>
    <w:p w:rsidR="00575F4D" w:rsidRPr="00575F4D" w:rsidRDefault="00575F4D" w:rsidP="00575F4D">
      <w:pPr>
        <w:pStyle w:val="a3"/>
        <w:numPr>
          <w:ilvl w:val="1"/>
          <w:numId w:val="1"/>
        </w:numPr>
        <w:ind w:firstLineChars="0"/>
        <w:rPr>
          <w:sz w:val="24"/>
        </w:rPr>
      </w:pPr>
      <w:r>
        <w:rPr>
          <w:rFonts w:hint="eastAsia"/>
          <w:sz w:val="24"/>
        </w:rPr>
        <w:t>SVM</w:t>
      </w:r>
    </w:p>
    <w:p w:rsidR="00575F4D" w:rsidRDefault="00575F4D" w:rsidP="00575F4D">
      <w:pPr>
        <w:ind w:left="420"/>
      </w:pPr>
      <w:r>
        <w:rPr>
          <w:rFonts w:hint="eastAsia"/>
        </w:rPr>
        <w:t>本次实验中使用</w:t>
      </w:r>
      <w:hyperlink r:id="rId9" w:history="1">
        <w:r w:rsidRPr="005E32BE">
          <w:rPr>
            <w:rStyle w:val="a7"/>
            <w:rFonts w:hint="eastAsia"/>
          </w:rPr>
          <w:t>LIBSVM</w:t>
        </w:r>
      </w:hyperlink>
      <w:r>
        <w:rPr>
          <w:rFonts w:hint="eastAsia"/>
        </w:rPr>
        <w:t>库完成支持向量机相关操作。</w:t>
      </w:r>
    </w:p>
    <w:p w:rsidR="00237A15" w:rsidRDefault="002F3561" w:rsidP="00237A15">
      <w:pPr>
        <w:pStyle w:val="a3"/>
        <w:numPr>
          <w:ilvl w:val="2"/>
          <w:numId w:val="1"/>
        </w:numPr>
        <w:ind w:firstLineChars="0"/>
      </w:pPr>
      <w:r>
        <w:rPr>
          <w:rFonts w:hint="eastAsia"/>
        </w:rPr>
        <w:t>LIB</w:t>
      </w:r>
      <w:r w:rsidR="00575F4D">
        <w:rPr>
          <w:rFonts w:hint="eastAsia"/>
        </w:rPr>
        <w:t>SVM</w:t>
      </w:r>
      <w:r>
        <w:rPr>
          <w:rFonts w:hint="eastAsia"/>
        </w:rPr>
        <w:t>原理</w:t>
      </w:r>
    </w:p>
    <w:p w:rsidR="00237A15" w:rsidRDefault="009B03EA" w:rsidP="009B03EA">
      <w:pPr>
        <w:ind w:firstLine="420"/>
      </w:pPr>
      <w:r>
        <w:rPr>
          <w:rFonts w:hint="eastAsia"/>
        </w:rPr>
        <w:t>已知一组样本和每个样本对应的分类，这些样本可以用若干特征来描述。将样本集可以表示为</w:t>
      </w:r>
      <m:oMath>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e>
        </m:d>
      </m:oMath>
      <w:r w:rsidR="007D0A9D">
        <w:rPr>
          <w:rFonts w:hint="eastAsia"/>
        </w:rPr>
        <w:t>，分类可以表示为</w:t>
      </w:r>
      <m:oMath>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sSub>
              <m:sSubPr>
                <m:ctrlPr>
                  <w:rPr>
                    <w:rFonts w:ascii="Cambria Math" w:hAnsi="Cambria Math"/>
                  </w:rPr>
                </m:ctrlPr>
              </m:sSubPr>
              <m:e>
                <m:r>
                  <w:rPr>
                    <w:rFonts w:ascii="Cambria Math" w:hAnsi="Cambria Math"/>
                  </w:rPr>
                  <m:t>y</m:t>
                </m:r>
              </m:e>
              <m:sub>
                <m:r>
                  <w:rPr>
                    <w:rFonts w:ascii="Cambria Math" w:hAnsi="Cambria Math"/>
                  </w:rPr>
                  <m:t>i</m:t>
                </m:r>
              </m:sub>
            </m:sSub>
            <m:r>
              <m:rPr>
                <m:scr m:val="double-struck"/>
              </m:rPr>
              <w:rPr>
                <w:rFonts w:ascii="Cambria Math" w:hAnsi="Cambria Math"/>
              </w:rPr>
              <m:t>∈Z</m:t>
            </m:r>
          </m:e>
        </m:d>
      </m:oMath>
      <w:r w:rsidR="007D0A9D">
        <w:rPr>
          <w:rFonts w:hint="eastAsia"/>
        </w:rPr>
        <w:t>。多分类SVM对每个类训练一个模型用于判断一个数据是否属于某类，预测时候综合各个模型的预测概率，选取概率最高的类。</w:t>
      </w:r>
    </w:p>
    <w:p w:rsidR="007D0A9D" w:rsidRDefault="007D0A9D" w:rsidP="009B03EA">
      <w:pPr>
        <w:ind w:firstLine="420"/>
      </w:pPr>
      <w:r>
        <w:rPr>
          <w:rFonts w:hint="eastAsia"/>
        </w:rPr>
        <w:t>训练某类模型的时候，整数空间上的分类标签会根据是否属于某类重新映射成1和-1。此时SVM要处理的问题就可以如下表达：</w:t>
      </w:r>
    </w:p>
    <w:p w:rsidR="005E32BE" w:rsidRDefault="007D0A9D" w:rsidP="005E32BE">
      <w:pPr>
        <w:jc w:val="center"/>
        <w:rPr>
          <w:noProof/>
        </w:rPr>
      </w:pPr>
      <w:r>
        <w:rPr>
          <w:rFonts w:hint="eastAsia"/>
          <w:noProof/>
        </w:rPr>
        <w:drawing>
          <wp:inline distT="0" distB="0" distL="0" distR="0">
            <wp:extent cx="2857899" cy="10764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D03A43.tmp"/>
                    <pic:cNvPicPr/>
                  </pic:nvPicPr>
                  <pic:blipFill>
                    <a:blip r:embed="rId10">
                      <a:extLst>
                        <a:ext uri="{28A0092B-C50C-407E-A947-70E740481C1C}">
                          <a14:useLocalDpi xmlns:a14="http://schemas.microsoft.com/office/drawing/2010/main" val="0"/>
                        </a:ext>
                      </a:extLst>
                    </a:blip>
                    <a:stretch>
                      <a:fillRect/>
                    </a:stretch>
                  </pic:blipFill>
                  <pic:spPr>
                    <a:xfrm>
                      <a:off x="0" y="0"/>
                      <a:ext cx="2857899" cy="1076475"/>
                    </a:xfrm>
                    <a:prstGeom prst="rect">
                      <a:avLst/>
                    </a:prstGeom>
                  </pic:spPr>
                </pic:pic>
              </a:graphicData>
            </a:graphic>
          </wp:inline>
        </w:drawing>
      </w:r>
    </w:p>
    <w:p w:rsidR="007D0A9D" w:rsidRDefault="005E32BE" w:rsidP="005E32BE">
      <w:pPr>
        <w:ind w:firstLine="420"/>
        <w:jc w:val="left"/>
        <w:rPr>
          <w:noProof/>
        </w:rPr>
      </w:pPr>
      <w:r>
        <w:rPr>
          <w:rFonts w:hint="eastAsia"/>
          <w:noProof/>
        </w:rPr>
        <w:t>其中</w:t>
      </w:r>
      <m:oMath>
        <m:r>
          <w:rPr>
            <w:rFonts w:ascii="Cambria Math" w:hAnsi="Cambria Math"/>
          </w:rPr>
          <m:t xml:space="preserve"> Φ</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Pr>
          <w:rFonts w:hint="eastAsia"/>
          <w:noProof/>
        </w:rPr>
        <w:t>是样本根据核函数在高维空间中的映射。C是惩罚参数，即可以容忍多小的区分度，C也是在实验中那个需要重点调整的参数。</w:t>
      </w:r>
    </w:p>
    <w:p w:rsidR="007D0A9D" w:rsidRPr="009B03EA" w:rsidRDefault="007D0A9D" w:rsidP="009B03EA">
      <w:pPr>
        <w:ind w:firstLine="420"/>
      </w:pPr>
      <w:r>
        <w:rPr>
          <w:rFonts w:hint="eastAsia"/>
        </w:rPr>
        <w:t>该约束式可以运用拉格朗日乘子进一步转化为</w:t>
      </w:r>
      <w:r w:rsidR="005E32BE">
        <w:rPr>
          <w:rFonts w:hint="eastAsia"/>
        </w:rPr>
        <w:t>优化问题，利用梯度下降等方法求解。</w:t>
      </w:r>
    </w:p>
    <w:p w:rsidR="002F3561" w:rsidRDefault="002F3561" w:rsidP="00575F4D">
      <w:pPr>
        <w:pStyle w:val="a3"/>
        <w:numPr>
          <w:ilvl w:val="2"/>
          <w:numId w:val="1"/>
        </w:numPr>
        <w:ind w:firstLineChars="0"/>
      </w:pPr>
      <w:r>
        <w:rPr>
          <w:rFonts w:hint="eastAsia"/>
        </w:rPr>
        <w:t>SVM预测</w:t>
      </w:r>
    </w:p>
    <w:p w:rsidR="00C70054" w:rsidRDefault="00575F4D" w:rsidP="00C70054">
      <w:pPr>
        <w:ind w:firstLine="420"/>
      </w:pPr>
      <w:r>
        <w:rPr>
          <w:rFonts w:hint="eastAsia"/>
        </w:rPr>
        <w:t>由于样本数量较大，考虑</w:t>
      </w:r>
      <w:r w:rsidR="00C70054">
        <w:rPr>
          <w:rFonts w:hint="eastAsia"/>
        </w:rPr>
        <w:t>每一类数据各</w:t>
      </w:r>
      <w:r>
        <w:rPr>
          <w:rFonts w:hint="eastAsia"/>
        </w:rPr>
        <w:t>抽取一部分进行训练，为了确定</w:t>
      </w:r>
      <w:r w:rsidR="00C70054">
        <w:rPr>
          <w:rFonts w:hint="eastAsia"/>
        </w:rPr>
        <w:t>抽取样本的数量，以100为步长尝试100到1000规模的样本数量，利用缺省参数进行训练，观察预测准确</w:t>
      </w:r>
      <w:r w:rsidR="00C70054">
        <w:rPr>
          <w:rFonts w:hint="eastAsia"/>
        </w:rPr>
        <w:lastRenderedPageBreak/>
        <w:t>率，得到下图。</w:t>
      </w:r>
    </w:p>
    <w:p w:rsidR="00C70054" w:rsidRDefault="00C70054" w:rsidP="00C70054">
      <w:pPr>
        <w:jc w:val="center"/>
      </w:pPr>
      <w:r>
        <w:rPr>
          <w:rFonts w:hint="eastAsia"/>
          <w:noProof/>
        </w:rPr>
        <w:drawing>
          <wp:inline distT="0" distB="0" distL="0" distR="0">
            <wp:extent cx="3667125" cy="28249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0182" cy="2858114"/>
                    </a:xfrm>
                    <a:prstGeom prst="rect">
                      <a:avLst/>
                    </a:prstGeom>
                    <a:noFill/>
                    <a:ln>
                      <a:noFill/>
                    </a:ln>
                  </pic:spPr>
                </pic:pic>
              </a:graphicData>
            </a:graphic>
          </wp:inline>
        </w:drawing>
      </w:r>
    </w:p>
    <w:p w:rsidR="00C70054" w:rsidRDefault="00C70054" w:rsidP="00C70054">
      <w:pPr>
        <w:ind w:firstLine="420"/>
      </w:pPr>
      <w:r>
        <w:rPr>
          <w:rFonts w:hint="eastAsia"/>
        </w:rPr>
        <w:t>可以看出在样本数量为600时预测准确率最高，所以对总样本中每一类分别随机抽取600个作为最终的训练样本。</w:t>
      </w:r>
    </w:p>
    <w:p w:rsidR="002F3561" w:rsidRDefault="00C70054" w:rsidP="002F3561">
      <w:pPr>
        <w:ind w:firstLine="420"/>
      </w:pPr>
      <w:r>
        <w:rPr>
          <w:rFonts w:hint="eastAsia"/>
        </w:rPr>
        <w:t>LIBSVM中，训练SVM的函数提供了4种核函数，分别为：</w:t>
      </w:r>
    </w:p>
    <w:p w:rsidR="002F3561" w:rsidRDefault="002F3561" w:rsidP="002F3561">
      <w:pPr>
        <w:jc w:val="center"/>
        <w:rPr>
          <w:rFonts w:ascii="等线" w:eastAsia="等线" w:hAnsi="等线" w:cs="等线"/>
        </w:rPr>
      </w:pPr>
      <w:r>
        <w:rPr>
          <w:rFonts w:ascii="等线" w:eastAsia="等线" w:hAnsi="等线" w:cs="等线" w:hint="eastAsia"/>
          <w:noProof/>
        </w:rPr>
        <w:drawing>
          <wp:inline distT="0" distB="0" distL="0" distR="0">
            <wp:extent cx="4791744" cy="1400370"/>
            <wp:effectExtent l="0" t="0" r="889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D07B4.tmp"/>
                    <pic:cNvPicPr/>
                  </pic:nvPicPr>
                  <pic:blipFill>
                    <a:blip r:embed="rId12">
                      <a:extLst>
                        <a:ext uri="{28A0092B-C50C-407E-A947-70E740481C1C}">
                          <a14:useLocalDpi xmlns:a14="http://schemas.microsoft.com/office/drawing/2010/main" val="0"/>
                        </a:ext>
                      </a:extLst>
                    </a:blip>
                    <a:stretch>
                      <a:fillRect/>
                    </a:stretch>
                  </pic:blipFill>
                  <pic:spPr>
                    <a:xfrm>
                      <a:off x="0" y="0"/>
                      <a:ext cx="4791744" cy="1400370"/>
                    </a:xfrm>
                    <a:prstGeom prst="rect">
                      <a:avLst/>
                    </a:prstGeom>
                  </pic:spPr>
                </pic:pic>
              </a:graphicData>
            </a:graphic>
          </wp:inline>
        </w:drawing>
      </w:r>
    </w:p>
    <w:p w:rsidR="00C70054" w:rsidRDefault="00C70054" w:rsidP="002F3561">
      <w:pPr>
        <w:ind w:firstLine="420"/>
      </w:pPr>
      <w:r>
        <w:rPr>
          <w:rFonts w:hint="eastAsia"/>
        </w:rPr>
        <w:t>尝试不同核函数</w:t>
      </w:r>
      <w:r w:rsidR="002F3561">
        <w:rPr>
          <w:rFonts w:hint="eastAsia"/>
        </w:rPr>
        <w:t>以及代价参数的取值组合，得到如下结果：</w:t>
      </w:r>
    </w:p>
    <w:p w:rsidR="002F3561" w:rsidRDefault="002F3561" w:rsidP="002F3561">
      <w:r>
        <w:rPr>
          <w:rFonts w:hint="eastAsia"/>
          <w:noProof/>
        </w:rPr>
        <w:drawing>
          <wp:inline distT="0" distB="0" distL="0" distR="0">
            <wp:extent cx="2638425" cy="2170111"/>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D0A597.tmp"/>
                    <pic:cNvPicPr/>
                  </pic:nvPicPr>
                  <pic:blipFill rotWithShape="1">
                    <a:blip r:embed="rId13" cstate="print">
                      <a:extLst>
                        <a:ext uri="{28A0092B-C50C-407E-A947-70E740481C1C}">
                          <a14:useLocalDpi xmlns:a14="http://schemas.microsoft.com/office/drawing/2010/main" val="0"/>
                        </a:ext>
                      </a:extLst>
                    </a:blip>
                    <a:srcRect l="18722" t="10687" r="21377" b="2464"/>
                    <a:stretch/>
                  </pic:blipFill>
                  <pic:spPr bwMode="auto">
                    <a:xfrm>
                      <a:off x="0" y="0"/>
                      <a:ext cx="2665580" cy="2192446"/>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extent cx="2601848" cy="2122805"/>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D0EA04.tmp"/>
                    <pic:cNvPicPr/>
                  </pic:nvPicPr>
                  <pic:blipFill rotWithShape="1">
                    <a:blip r:embed="rId14" cstate="print">
                      <a:extLst>
                        <a:ext uri="{28A0092B-C50C-407E-A947-70E740481C1C}">
                          <a14:useLocalDpi xmlns:a14="http://schemas.microsoft.com/office/drawing/2010/main" val="0"/>
                        </a:ext>
                      </a:extLst>
                    </a:blip>
                    <a:srcRect l="18616" t="9565" r="21290" b="4007"/>
                    <a:stretch/>
                  </pic:blipFill>
                  <pic:spPr bwMode="auto">
                    <a:xfrm>
                      <a:off x="0" y="0"/>
                      <a:ext cx="2620031" cy="2137640"/>
                    </a:xfrm>
                    <a:prstGeom prst="rect">
                      <a:avLst/>
                    </a:prstGeom>
                    <a:ln>
                      <a:noFill/>
                    </a:ln>
                    <a:extLst>
                      <a:ext uri="{53640926-AAD7-44D8-BBD7-CCE9431645EC}">
                        <a14:shadowObscured xmlns:a14="http://schemas.microsoft.com/office/drawing/2010/main"/>
                      </a:ext>
                    </a:extLst>
                  </pic:spPr>
                </pic:pic>
              </a:graphicData>
            </a:graphic>
          </wp:inline>
        </w:drawing>
      </w:r>
    </w:p>
    <w:p w:rsidR="002F3561" w:rsidRDefault="002F3561" w:rsidP="002F3561">
      <w:r>
        <w:rPr>
          <w:rFonts w:hint="eastAsia"/>
          <w:noProof/>
        </w:rPr>
        <w:lastRenderedPageBreak/>
        <w:drawing>
          <wp:inline distT="0" distB="0" distL="0" distR="0">
            <wp:extent cx="2657475" cy="21753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D0125D.tmp"/>
                    <pic:cNvPicPr/>
                  </pic:nvPicPr>
                  <pic:blipFill rotWithShape="1">
                    <a:blip r:embed="rId15" cstate="print">
                      <a:extLst>
                        <a:ext uri="{28A0092B-C50C-407E-A947-70E740481C1C}">
                          <a14:useLocalDpi xmlns:a14="http://schemas.microsoft.com/office/drawing/2010/main" val="0"/>
                        </a:ext>
                      </a:extLst>
                    </a:blip>
                    <a:srcRect l="18724" t="8816" r="21378" b="4757"/>
                    <a:stretch/>
                  </pic:blipFill>
                  <pic:spPr bwMode="auto">
                    <a:xfrm>
                      <a:off x="0" y="0"/>
                      <a:ext cx="2667106" cy="218320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extent cx="2582545" cy="2103099"/>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D04267.tmp"/>
                    <pic:cNvPicPr/>
                  </pic:nvPicPr>
                  <pic:blipFill rotWithShape="1">
                    <a:blip r:embed="rId16" cstate="print">
                      <a:extLst>
                        <a:ext uri="{28A0092B-C50C-407E-A947-70E740481C1C}">
                          <a14:useLocalDpi xmlns:a14="http://schemas.microsoft.com/office/drawing/2010/main" val="0"/>
                        </a:ext>
                      </a:extLst>
                    </a:blip>
                    <a:srcRect l="18613" t="8626" r="21178" b="4945"/>
                    <a:stretch/>
                  </pic:blipFill>
                  <pic:spPr bwMode="auto">
                    <a:xfrm>
                      <a:off x="0" y="0"/>
                      <a:ext cx="2594578" cy="2112898"/>
                    </a:xfrm>
                    <a:prstGeom prst="rect">
                      <a:avLst/>
                    </a:prstGeom>
                    <a:ln>
                      <a:noFill/>
                    </a:ln>
                    <a:extLst>
                      <a:ext uri="{53640926-AAD7-44D8-BBD7-CCE9431645EC}">
                        <a14:shadowObscured xmlns:a14="http://schemas.microsoft.com/office/drawing/2010/main"/>
                      </a:ext>
                    </a:extLst>
                  </pic:spPr>
                </pic:pic>
              </a:graphicData>
            </a:graphic>
          </wp:inline>
        </w:drawing>
      </w:r>
    </w:p>
    <w:p w:rsidR="00E733C5" w:rsidRPr="008713EB" w:rsidRDefault="002F3561" w:rsidP="002F3561">
      <w:pPr>
        <w:ind w:firstLine="420"/>
      </w:pPr>
      <w:r>
        <w:rPr>
          <w:rFonts w:hint="eastAsia"/>
        </w:rPr>
        <w:t>由上图可知RBF核函数的预测结果最优。</w:t>
      </w:r>
    </w:p>
    <w:p w:rsidR="00E733C5" w:rsidRPr="00153D40" w:rsidRDefault="00E733C5" w:rsidP="00E733C5">
      <w:pPr>
        <w:pStyle w:val="a3"/>
        <w:numPr>
          <w:ilvl w:val="0"/>
          <w:numId w:val="1"/>
        </w:numPr>
        <w:ind w:firstLineChars="0"/>
        <w:rPr>
          <w:sz w:val="28"/>
        </w:rPr>
      </w:pPr>
      <w:r w:rsidRPr="00153D40">
        <w:rPr>
          <w:rFonts w:hint="eastAsia"/>
          <w:sz w:val="28"/>
        </w:rPr>
        <w:t>实验结果</w:t>
      </w:r>
    </w:p>
    <w:p w:rsidR="00E733C5" w:rsidRDefault="00F050EF" w:rsidP="00F050EF">
      <w:pPr>
        <w:ind w:firstLine="420"/>
      </w:pPr>
      <w:r>
        <w:rPr>
          <w:rFonts w:hint="eastAsia"/>
        </w:rPr>
        <w:t>每类取出600个样本训练SVM，以0</w:t>
      </w:r>
      <w:r>
        <w:t>.05</w:t>
      </w:r>
      <w:r>
        <w:rPr>
          <w:rFonts w:hint="eastAsia"/>
        </w:rPr>
        <w:t>为步长尝试不同的C参数，对于每个参数尝试多次选取最好的预测结果。</w:t>
      </w:r>
    </w:p>
    <w:p w:rsidR="00F050EF" w:rsidRDefault="00F050EF" w:rsidP="00F050EF">
      <w:r>
        <w:rPr>
          <w:rFonts w:hint="eastAsia"/>
          <w:noProof/>
        </w:rPr>
        <w:drawing>
          <wp:inline distT="0" distB="0" distL="0" distR="0">
            <wp:extent cx="5267325" cy="41814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4181475"/>
                    </a:xfrm>
                    <a:prstGeom prst="rect">
                      <a:avLst/>
                    </a:prstGeom>
                    <a:noFill/>
                    <a:ln>
                      <a:noFill/>
                    </a:ln>
                  </pic:spPr>
                </pic:pic>
              </a:graphicData>
            </a:graphic>
          </wp:inline>
        </w:drawing>
      </w:r>
    </w:p>
    <w:p w:rsidR="00F050EF" w:rsidRDefault="00F050EF" w:rsidP="00F050EF">
      <w:pPr>
        <w:ind w:left="420"/>
      </w:pPr>
      <w:r>
        <w:rPr>
          <w:rFonts w:hint="eastAsia"/>
        </w:rPr>
        <w:t>当C参数为0.5的时候，预测准确率达到最高值82.158</w:t>
      </w:r>
      <w:r>
        <w:t>%</w:t>
      </w:r>
      <w:r w:rsidR="00FE4636">
        <w:rPr>
          <w:rFonts w:hint="eastAsia"/>
        </w:rPr>
        <w:t>。</w:t>
      </w:r>
    </w:p>
    <w:p w:rsidR="00E733C5" w:rsidRPr="00C8307C" w:rsidRDefault="00E733C5" w:rsidP="00E733C5">
      <w:pPr>
        <w:pStyle w:val="a3"/>
        <w:numPr>
          <w:ilvl w:val="0"/>
          <w:numId w:val="1"/>
        </w:numPr>
        <w:ind w:firstLineChars="0"/>
        <w:rPr>
          <w:sz w:val="28"/>
        </w:rPr>
      </w:pPr>
      <w:r w:rsidRPr="00C8307C">
        <w:rPr>
          <w:rFonts w:hint="eastAsia"/>
          <w:sz w:val="28"/>
        </w:rPr>
        <w:t>结果分析</w:t>
      </w:r>
    </w:p>
    <w:p w:rsidR="00E733C5" w:rsidRDefault="00FE4636" w:rsidP="00FE4636">
      <w:pPr>
        <w:ind w:firstLine="420"/>
      </w:pPr>
      <w:r>
        <w:rPr>
          <w:rFonts w:hint="eastAsia"/>
        </w:rPr>
        <w:t>观察实验数据可以发现，准确率的变化没有呈现出平稳的变化，而且选取不同的样本子集做训练的到的预测准确率也不尽相同，最多的时候相差可以达到5%。可能的原因有：</w:t>
      </w:r>
    </w:p>
    <w:p w:rsidR="00FE4636" w:rsidRDefault="00FE4636" w:rsidP="00FE4636">
      <w:pPr>
        <w:pStyle w:val="a3"/>
        <w:numPr>
          <w:ilvl w:val="0"/>
          <w:numId w:val="4"/>
        </w:numPr>
        <w:ind w:firstLineChars="0"/>
      </w:pPr>
      <w:r>
        <w:rPr>
          <w:rFonts w:hint="eastAsia"/>
        </w:rPr>
        <w:t>数据集本身的区分度有</w:t>
      </w:r>
      <w:r w:rsidR="00A23522">
        <w:rPr>
          <w:rFonts w:hint="eastAsia"/>
        </w:rPr>
        <w:t>限，导致预测结果不够准确。</w:t>
      </w:r>
    </w:p>
    <w:p w:rsidR="00A23522" w:rsidRDefault="00DD42A9" w:rsidP="00FE4636">
      <w:pPr>
        <w:pStyle w:val="a3"/>
        <w:numPr>
          <w:ilvl w:val="0"/>
          <w:numId w:val="4"/>
        </w:numPr>
        <w:ind w:firstLineChars="0"/>
      </w:pPr>
      <w:r>
        <w:rPr>
          <w:rFonts w:hint="eastAsia"/>
        </w:rPr>
        <w:lastRenderedPageBreak/>
        <w:t>选取的样本太少。</w:t>
      </w:r>
      <w:r w:rsidR="00A23522">
        <w:rPr>
          <w:rFonts w:hint="eastAsia"/>
        </w:rPr>
        <w:t>随机的数据在分布</w:t>
      </w:r>
      <w:r>
        <w:rPr>
          <w:rFonts w:hint="eastAsia"/>
        </w:rPr>
        <w:t>全体数据</w:t>
      </w:r>
      <w:r w:rsidR="00A23522">
        <w:rPr>
          <w:rFonts w:hint="eastAsia"/>
        </w:rPr>
        <w:t>外围和内部的情况预测准确率会相差很多。</w:t>
      </w:r>
    </w:p>
    <w:p w:rsidR="00DD42A9" w:rsidRDefault="00DD42A9" w:rsidP="00FE4636">
      <w:pPr>
        <w:pStyle w:val="a3"/>
        <w:numPr>
          <w:ilvl w:val="0"/>
          <w:numId w:val="4"/>
        </w:numPr>
        <w:ind w:firstLineChars="0"/>
      </w:pPr>
      <w:r>
        <w:rPr>
          <w:rFonts w:hint="eastAsia"/>
        </w:rPr>
        <w:t>LIBSVM算法实现的稳定性。手册上提到，标签的格式等因素会影响计算结果的稳定性。具体原因有待深入了解LIBSVM实现细节。</w:t>
      </w:r>
      <w:r w:rsidR="00D02D72">
        <w:tab/>
      </w:r>
    </w:p>
    <w:p w:rsidR="00480D33" w:rsidRDefault="00480D33"/>
    <w:sectPr w:rsidR="00480D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4B12"/>
    <w:multiLevelType w:val="hybridMultilevel"/>
    <w:tmpl w:val="1EB2014C"/>
    <w:lvl w:ilvl="0" w:tplc="791E0C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7D94A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B385504"/>
    <w:multiLevelType w:val="hybridMultilevel"/>
    <w:tmpl w:val="322E54FA"/>
    <w:lvl w:ilvl="0" w:tplc="DAA813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39F6372"/>
    <w:multiLevelType w:val="hybridMultilevel"/>
    <w:tmpl w:val="CAFA6FC2"/>
    <w:lvl w:ilvl="0" w:tplc="DC7C28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3C5"/>
    <w:rsid w:val="000C2589"/>
    <w:rsid w:val="0010106B"/>
    <w:rsid w:val="00237A15"/>
    <w:rsid w:val="002F3561"/>
    <w:rsid w:val="00480D33"/>
    <w:rsid w:val="004D28EF"/>
    <w:rsid w:val="00575F4D"/>
    <w:rsid w:val="005E32BE"/>
    <w:rsid w:val="005F3B66"/>
    <w:rsid w:val="006321A6"/>
    <w:rsid w:val="00714A59"/>
    <w:rsid w:val="00786177"/>
    <w:rsid w:val="007B2DBD"/>
    <w:rsid w:val="007D0A9D"/>
    <w:rsid w:val="009B03EA"/>
    <w:rsid w:val="009B7E4C"/>
    <w:rsid w:val="00A23522"/>
    <w:rsid w:val="00A45D6E"/>
    <w:rsid w:val="00AD2EC2"/>
    <w:rsid w:val="00BB439F"/>
    <w:rsid w:val="00C70054"/>
    <w:rsid w:val="00CF0A05"/>
    <w:rsid w:val="00D02D72"/>
    <w:rsid w:val="00D55B24"/>
    <w:rsid w:val="00DD42A9"/>
    <w:rsid w:val="00E733C5"/>
    <w:rsid w:val="00F050EF"/>
    <w:rsid w:val="00FE4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0B56"/>
  <w15:chartTrackingRefBased/>
  <w15:docId w15:val="{910D3266-7C7C-4EE1-A12F-4B492711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33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33C5"/>
    <w:pPr>
      <w:ind w:firstLineChars="200" w:firstLine="420"/>
    </w:pPr>
  </w:style>
  <w:style w:type="table" w:styleId="a4">
    <w:name w:val="Table Grid"/>
    <w:basedOn w:val="a1"/>
    <w:uiPriority w:val="39"/>
    <w:rsid w:val="00E73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ubtle Emphasis"/>
    <w:basedOn w:val="a0"/>
    <w:uiPriority w:val="19"/>
    <w:qFormat/>
    <w:rsid w:val="00E733C5"/>
    <w:rPr>
      <w:i/>
      <w:iCs/>
      <w:color w:val="404040" w:themeColor="text1" w:themeTint="BF"/>
    </w:rPr>
  </w:style>
  <w:style w:type="character" w:styleId="a6">
    <w:name w:val="Placeholder Text"/>
    <w:basedOn w:val="a0"/>
    <w:uiPriority w:val="99"/>
    <w:semiHidden/>
    <w:rsid w:val="007D0A9D"/>
    <w:rPr>
      <w:color w:val="808080"/>
    </w:rPr>
  </w:style>
  <w:style w:type="character" w:styleId="a7">
    <w:name w:val="Hyperlink"/>
    <w:basedOn w:val="a0"/>
    <w:uiPriority w:val="99"/>
    <w:unhideWhenUsed/>
    <w:rsid w:val="005E32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tmp"/><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tmp"/><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sie.ntu.edu.tw/~cjlin/libsvm/" TargetMode="External"/><Relationship Id="rId14" Type="http://schemas.openxmlformats.org/officeDocument/2006/relationships/image" Target="media/image9.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6</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李浩然</dc:creator>
  <cp:keywords/>
  <dc:description/>
  <cp:lastModifiedBy>Haoran</cp:lastModifiedBy>
  <cp:revision>20</cp:revision>
  <dcterms:created xsi:type="dcterms:W3CDTF">2017-12-08T05:46:00Z</dcterms:created>
  <dcterms:modified xsi:type="dcterms:W3CDTF">2017-12-22T13:23:00Z</dcterms:modified>
</cp:coreProperties>
</file>