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90D5" w14:textId="17A67081" w:rsidR="007E2124" w:rsidRDefault="002D71DF" w:rsidP="007E2124">
      <w:pPr>
        <w:rPr>
          <w:b/>
          <w:bCs/>
        </w:rPr>
      </w:pPr>
      <w:r w:rsidRPr="002D71DF">
        <w:rPr>
          <w:b/>
          <w:bCs/>
        </w:rPr>
        <w:t>DDI PPT 标准UI与视觉设计规范 (浅色标准版)</w:t>
      </w:r>
      <w:r w:rsidR="008553FF" w:rsidRPr="008553FF">
        <w:rPr>
          <w:b/>
          <w:bCs/>
        </w:rPr>
        <w:t xml:space="preserve"> (V</w:t>
      </w:r>
      <w:r>
        <w:rPr>
          <w:rFonts w:hint="eastAsia"/>
          <w:b/>
          <w:bCs/>
        </w:rPr>
        <w:t>2</w:t>
      </w:r>
      <w:r w:rsidR="008553FF" w:rsidRPr="008553FF">
        <w:rPr>
          <w:b/>
          <w:bCs/>
        </w:rPr>
        <w:t>.0)</w:t>
      </w:r>
    </w:p>
    <w:p w14:paraId="2A82A5C3" w14:textId="478E3C2F" w:rsidR="00F07E9F" w:rsidRDefault="00F07E9F" w:rsidP="007E2124">
      <w:pPr>
        <w:rPr>
          <w:b/>
          <w:bCs/>
        </w:rPr>
      </w:pPr>
      <w:r w:rsidRPr="00F07E9F">
        <w:rPr>
          <w:b/>
          <w:bCs/>
        </w:rPr>
        <w:t>适用场景：日常提案、项目交付报告、</w:t>
      </w:r>
    </w:p>
    <w:p w14:paraId="1D6A7493" w14:textId="77777777" w:rsidR="000E3FBD" w:rsidRPr="000E3FBD" w:rsidRDefault="000E3FBD" w:rsidP="007E2124">
      <w:pPr>
        <w:rPr>
          <w:rFonts w:hint="eastAsia"/>
          <w:b/>
          <w:bCs/>
        </w:rPr>
      </w:pPr>
    </w:p>
    <w:p w14:paraId="4978EE8E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1. 核心设计原则 (Core Principles)</w:t>
      </w:r>
    </w:p>
    <w:p w14:paraId="30C2AF9F" w14:textId="77777777" w:rsidR="002B27BF" w:rsidRPr="00366DA7" w:rsidRDefault="002B27BF" w:rsidP="002B27BF">
      <w:pPr>
        <w:numPr>
          <w:ilvl w:val="0"/>
          <w:numId w:val="12"/>
        </w:numPr>
      </w:pPr>
      <w:r w:rsidRPr="00366DA7">
        <w:rPr>
          <w:b/>
          <w:bCs/>
        </w:rPr>
        <w:t>专业明亮 (Professional &amp; Bright)</w:t>
      </w:r>
      <w:r w:rsidRPr="00366DA7">
        <w:t>：以白色背景为主，传递清晰、透明的咨询顾问形象。</w:t>
      </w:r>
    </w:p>
    <w:p w14:paraId="37D83896" w14:textId="77777777" w:rsidR="002B27BF" w:rsidRPr="00366DA7" w:rsidRDefault="002B27BF" w:rsidP="002B27BF">
      <w:pPr>
        <w:numPr>
          <w:ilvl w:val="0"/>
          <w:numId w:val="12"/>
        </w:numPr>
      </w:pPr>
      <w:r w:rsidRPr="00366DA7">
        <w:rPr>
          <w:b/>
          <w:bCs/>
        </w:rPr>
        <w:t>严谨一致 (Consistent)</w:t>
      </w:r>
      <w:r w:rsidRPr="00366DA7">
        <w:t>：严格遵守品牌色值与排版红线，杜绝随意拼凑。</w:t>
      </w:r>
    </w:p>
    <w:p w14:paraId="7CFF9374" w14:textId="77777777" w:rsidR="002B27BF" w:rsidRPr="00366DA7" w:rsidRDefault="002B27BF" w:rsidP="002B27BF">
      <w:pPr>
        <w:numPr>
          <w:ilvl w:val="0"/>
          <w:numId w:val="12"/>
        </w:numPr>
      </w:pPr>
      <w:r w:rsidRPr="00366DA7">
        <w:rPr>
          <w:b/>
          <w:bCs/>
        </w:rPr>
        <w:t>以人为本 (Human Side)</w:t>
      </w:r>
      <w:r w:rsidRPr="00366DA7">
        <w:t>：视觉重心在内容传达，避免过度装饰干扰阅读。</w:t>
      </w:r>
    </w:p>
    <w:p w14:paraId="6095571D" w14:textId="77777777" w:rsidR="007E2124" w:rsidRPr="007E2124" w:rsidRDefault="00F61B86" w:rsidP="007E2124">
      <w:pPr>
        <w:rPr>
          <w:rFonts w:hint="eastAsia"/>
        </w:rPr>
      </w:pPr>
      <w:r>
        <w:pict w14:anchorId="66E21E92">
          <v:rect id="_x0000_i1025" style="width:0;height:1.5pt" o:hralign="center" o:hrstd="t" o:hr="t" fillcolor="#a0a0a0" stroked="f"/>
        </w:pict>
      </w:r>
    </w:p>
    <w:p w14:paraId="5C3BE307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2. 基础视觉元素 (Basic Elements)</w:t>
      </w:r>
    </w:p>
    <w:p w14:paraId="0081682D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2.1 色彩规范 (Color Palette)</w:t>
      </w:r>
    </w:p>
    <w:p w14:paraId="7F8637A6" w14:textId="77777777" w:rsidR="007E2124" w:rsidRPr="007E2124" w:rsidRDefault="007E2124" w:rsidP="007E2124">
      <w:pPr>
        <w:rPr>
          <w:rFonts w:hint="eastAsia"/>
        </w:rPr>
      </w:pPr>
      <w:r w:rsidRPr="007E2124">
        <w:t>PPT设计必须严格使用以下品牌色值，</w:t>
      </w:r>
      <w:r w:rsidRPr="007E2124">
        <w:rPr>
          <w:b/>
          <w:bCs/>
        </w:rPr>
        <w:t>禁止使用PowerPoint默认色板</w:t>
      </w:r>
      <w:r w:rsidRPr="007E2124">
        <w:t>或其他未授权颜色。</w:t>
      </w:r>
    </w:p>
    <w:p w14:paraId="5B11C913" w14:textId="77777777" w:rsidR="007E2124" w:rsidRPr="007E2124" w:rsidRDefault="007E2124" w:rsidP="007E2124">
      <w:pPr>
        <w:rPr>
          <w:rFonts w:hint="eastAsia"/>
        </w:rPr>
      </w:pPr>
      <w:r w:rsidRPr="007E2124">
        <w:rPr>
          <w:b/>
          <w:bCs/>
        </w:rPr>
        <w:t>A. 核心品牌色 (Primary Colors)</w:t>
      </w:r>
      <w:r w:rsidRPr="007E2124">
        <w:t xml:space="preserve"> 用于全局主视觉、标题栏、页眉页脚及Logo展示。</w:t>
      </w:r>
    </w:p>
    <w:p w14:paraId="545BC753" w14:textId="77777777" w:rsidR="007E2124" w:rsidRPr="007E2124" w:rsidRDefault="007E2124" w:rsidP="007E2124">
      <w:pPr>
        <w:numPr>
          <w:ilvl w:val="0"/>
          <w:numId w:val="2"/>
        </w:numPr>
        <w:rPr>
          <w:rFonts w:hint="eastAsia"/>
        </w:rPr>
      </w:pPr>
      <w:r w:rsidRPr="007E2124">
        <w:rPr>
          <w:b/>
          <w:bCs/>
        </w:rPr>
        <w:t>DDI Gray (深灰/蓝灰)</w:t>
      </w:r>
    </w:p>
    <w:p w14:paraId="5FFAAACB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b/>
          <w:bCs/>
        </w:rPr>
        <w:t>HEX</w:t>
      </w:r>
      <w:r w:rsidRPr="007E2124">
        <w:t>: #445664</w:t>
      </w:r>
    </w:p>
    <w:p w14:paraId="2E772050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b/>
          <w:bCs/>
        </w:rPr>
        <w:t>RGB</w:t>
      </w:r>
      <w:r w:rsidRPr="007E2124">
        <w:t>: 66, 85, 99</w:t>
      </w:r>
    </w:p>
    <w:p w14:paraId="2B1F6C7D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i/>
          <w:iCs/>
        </w:rPr>
        <w:t>用途</w:t>
      </w:r>
      <w:r w:rsidRPr="007E2124">
        <w:t>：文字主色、图表轴线、强调背景。</w:t>
      </w:r>
    </w:p>
    <w:p w14:paraId="6F91BF90" w14:textId="77777777" w:rsidR="007E2124" w:rsidRPr="007E2124" w:rsidRDefault="007E2124" w:rsidP="007E2124">
      <w:pPr>
        <w:numPr>
          <w:ilvl w:val="0"/>
          <w:numId w:val="2"/>
        </w:numPr>
        <w:rPr>
          <w:rFonts w:hint="eastAsia"/>
        </w:rPr>
      </w:pPr>
      <w:r w:rsidRPr="007E2124">
        <w:rPr>
          <w:b/>
          <w:bCs/>
        </w:rPr>
        <w:t>DDI Gold (品牌金/橙)</w:t>
      </w:r>
    </w:p>
    <w:p w14:paraId="456EF471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b/>
          <w:bCs/>
        </w:rPr>
        <w:t>HEX</w:t>
      </w:r>
      <w:r w:rsidRPr="007E2124">
        <w:t>: #FAA300 (参考手册PMS 137) / #FFA300 (参考Email签名)</w:t>
      </w:r>
    </w:p>
    <w:p w14:paraId="4CA47A14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b/>
          <w:bCs/>
        </w:rPr>
        <w:t>RGB</w:t>
      </w:r>
      <w:r w:rsidRPr="007E2124">
        <w:t>: 255, 153, 0</w:t>
      </w:r>
    </w:p>
    <w:p w14:paraId="5CEC21BD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i/>
          <w:iCs/>
        </w:rPr>
        <w:t>用途</w:t>
      </w:r>
      <w:r w:rsidRPr="007E2124">
        <w:t>：强调点缀、关键数据高亮、Logo中的地球图标。</w:t>
      </w:r>
    </w:p>
    <w:p w14:paraId="69D72CA5" w14:textId="77777777" w:rsidR="007E2124" w:rsidRPr="007E2124" w:rsidRDefault="007E2124" w:rsidP="007E2124">
      <w:pPr>
        <w:numPr>
          <w:ilvl w:val="0"/>
          <w:numId w:val="2"/>
        </w:numPr>
        <w:rPr>
          <w:rFonts w:hint="eastAsia"/>
        </w:rPr>
      </w:pPr>
      <w:r w:rsidRPr="007E2124">
        <w:rPr>
          <w:b/>
          <w:bCs/>
        </w:rPr>
        <w:t>Black (黑)</w:t>
      </w:r>
    </w:p>
    <w:p w14:paraId="7ED89FBD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b/>
          <w:bCs/>
        </w:rPr>
        <w:t>HEX</w:t>
      </w:r>
      <w:r w:rsidRPr="007E2124">
        <w:t>: #000000</w:t>
      </w:r>
    </w:p>
    <w:p w14:paraId="577501C8" w14:textId="77777777" w:rsidR="007E2124" w:rsidRPr="007E2124" w:rsidRDefault="007E2124" w:rsidP="007E2124">
      <w:pPr>
        <w:numPr>
          <w:ilvl w:val="1"/>
          <w:numId w:val="2"/>
        </w:numPr>
        <w:rPr>
          <w:rFonts w:hint="eastAsia"/>
        </w:rPr>
      </w:pPr>
      <w:r w:rsidRPr="007E2124">
        <w:rPr>
          <w:i/>
          <w:iCs/>
        </w:rPr>
        <w:t>用途</w:t>
      </w:r>
      <w:r w:rsidRPr="007E2124">
        <w:t>：正文深色文字（当深灰不够深时）。</w:t>
      </w:r>
    </w:p>
    <w:p w14:paraId="3ED233B1" w14:textId="77777777" w:rsidR="007E2124" w:rsidRPr="007E2124" w:rsidRDefault="007E2124" w:rsidP="007E2124">
      <w:pPr>
        <w:rPr>
          <w:rFonts w:hint="eastAsia"/>
        </w:rPr>
      </w:pPr>
      <w:r w:rsidRPr="007E2124">
        <w:rPr>
          <w:b/>
          <w:bCs/>
        </w:rPr>
        <w:t>B. 辅助色系 (Secondary Colors)</w:t>
      </w:r>
      <w:r w:rsidRPr="007E2124">
        <w:t xml:space="preserve"> 仅用于</w:t>
      </w:r>
      <w:r w:rsidRPr="007E2124">
        <w:rPr>
          <w:b/>
          <w:bCs/>
        </w:rPr>
        <w:t>图表数据系列、SmartArt图形、图标</w:t>
      </w:r>
      <w:r w:rsidRPr="007E2124">
        <w:t>或</w:t>
      </w:r>
      <w:r w:rsidRPr="007E2124">
        <w:rPr>
          <w:b/>
          <w:bCs/>
        </w:rPr>
        <w:t>区分内容板块</w:t>
      </w:r>
      <w:r w:rsidRPr="007E2124">
        <w:t>，不可作为背景主色。</w:t>
      </w:r>
    </w:p>
    <w:p w14:paraId="2115E592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Red (红)</w:t>
      </w:r>
      <w:r w:rsidRPr="007E2124">
        <w:t>: #EE3441 (RGB: 239, 51, 64)</w:t>
      </w:r>
    </w:p>
    <w:p w14:paraId="6014C477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Blue (亮蓝)</w:t>
      </w:r>
      <w:r w:rsidRPr="007E2124">
        <w:t>: #00AEC7 (RGB: 0, 174, 199)</w:t>
      </w:r>
    </w:p>
    <w:p w14:paraId="17C1EC70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Green (草绿)</w:t>
      </w:r>
      <w:r w:rsidRPr="007E2124">
        <w:t>: #BFD22B (RGB: 181, 189, 0)</w:t>
      </w:r>
    </w:p>
    <w:p w14:paraId="05984B0D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Yellow (暖黄)</w:t>
      </w:r>
      <w:r w:rsidRPr="007E2124">
        <w:t>: #FDB71A (RGB: 255, 184, 28)</w:t>
      </w:r>
    </w:p>
    <w:p w14:paraId="3E83D457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Dark Blue (深蓝)</w:t>
      </w:r>
      <w:r w:rsidRPr="007E2124">
        <w:t>: #236293 (RGB: 35, 97, 146)</w:t>
      </w:r>
    </w:p>
    <w:p w14:paraId="6275E44C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Purple (紫)</w:t>
      </w:r>
      <w:r w:rsidRPr="007E2124">
        <w:t>: #970E76 (RGB: 151, 14, 118)</w:t>
      </w:r>
    </w:p>
    <w:p w14:paraId="5FC41784" w14:textId="77777777" w:rsidR="007E2124" w:rsidRPr="007E2124" w:rsidRDefault="007E2124" w:rsidP="007E2124">
      <w:pPr>
        <w:numPr>
          <w:ilvl w:val="0"/>
          <w:numId w:val="3"/>
        </w:numPr>
        <w:rPr>
          <w:rFonts w:hint="eastAsia"/>
        </w:rPr>
      </w:pPr>
      <w:r w:rsidRPr="007E2124">
        <w:rPr>
          <w:b/>
          <w:bCs/>
        </w:rPr>
        <w:t>Olive (橄榄绿)</w:t>
      </w:r>
      <w:r w:rsidRPr="007E2124">
        <w:t>: #8A941E (RGB: 138, 148, 30)</w:t>
      </w:r>
    </w:p>
    <w:p w14:paraId="00C70FFA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2.2 字体规范 (Typography)</w:t>
      </w:r>
    </w:p>
    <w:p w14:paraId="6FBCA84F" w14:textId="77777777" w:rsidR="007E2124" w:rsidRPr="007E2124" w:rsidRDefault="007E2124" w:rsidP="007E2124">
      <w:pPr>
        <w:rPr>
          <w:rFonts w:hint="eastAsia"/>
        </w:rPr>
      </w:pPr>
      <w:r w:rsidRPr="007E2124">
        <w:t>鉴于通用性，PPT文件推荐使用Microsoft Office默认安全字体，确保跨设备不乱码。</w:t>
      </w:r>
    </w:p>
    <w:p w14:paraId="24EE3540" w14:textId="77777777" w:rsidR="006C58FE" w:rsidRPr="00366DA7" w:rsidRDefault="006C58FE" w:rsidP="006C58FE">
      <w:pPr>
        <w:numPr>
          <w:ilvl w:val="0"/>
          <w:numId w:val="13"/>
        </w:numPr>
      </w:pPr>
      <w:r w:rsidRPr="00366DA7">
        <w:rPr>
          <w:b/>
          <w:bCs/>
        </w:rPr>
        <w:t>字体家族</w:t>
      </w:r>
      <w:r w:rsidRPr="00366DA7">
        <w:t>:</w:t>
      </w:r>
    </w:p>
    <w:p w14:paraId="617D9C35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中英文混排（首选）</w:t>
      </w:r>
      <w:r w:rsidRPr="00366DA7">
        <w:t xml:space="preserve">: </w:t>
      </w:r>
      <w:r w:rsidRPr="00366DA7">
        <w:rPr>
          <w:b/>
          <w:bCs/>
        </w:rPr>
        <w:t>黑体 (SimHei)</w:t>
      </w:r>
      <w:r w:rsidRPr="00366DA7">
        <w:t xml:space="preserve"> 或 </w:t>
      </w:r>
      <w:r w:rsidRPr="00366DA7">
        <w:rPr>
          <w:b/>
          <w:bCs/>
        </w:rPr>
        <w:t>微软雅黑 (Microsoft YaHei)</w:t>
      </w:r>
      <w:r w:rsidRPr="00366DA7">
        <w:t>。</w:t>
      </w:r>
    </w:p>
    <w:p w14:paraId="2ADE93CB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纯英文场景</w:t>
      </w:r>
      <w:r w:rsidRPr="00366DA7">
        <w:t xml:space="preserve">: 标题使用 </w:t>
      </w:r>
      <w:r w:rsidRPr="00366DA7">
        <w:rPr>
          <w:b/>
          <w:bCs/>
        </w:rPr>
        <w:t>Century Gothic Bold</w:t>
      </w:r>
      <w:r w:rsidRPr="00366DA7">
        <w:t xml:space="preserve">，正文使用 </w:t>
      </w:r>
      <w:r w:rsidRPr="00366DA7">
        <w:rPr>
          <w:b/>
          <w:bCs/>
        </w:rPr>
        <w:t>Arial</w:t>
      </w:r>
      <w:r w:rsidRPr="00366DA7">
        <w:t>。</w:t>
      </w:r>
    </w:p>
    <w:p w14:paraId="37D893DC" w14:textId="77777777" w:rsidR="006C58FE" w:rsidRPr="00366DA7" w:rsidRDefault="006C58FE" w:rsidP="006C58FE">
      <w:pPr>
        <w:numPr>
          <w:ilvl w:val="0"/>
          <w:numId w:val="13"/>
        </w:numPr>
      </w:pPr>
      <w:r w:rsidRPr="00366DA7">
        <w:rPr>
          <w:b/>
          <w:bCs/>
        </w:rPr>
        <w:t>字号标准</w:t>
      </w:r>
      <w:r w:rsidRPr="00366DA7">
        <w:t>:</w:t>
      </w:r>
    </w:p>
    <w:p w14:paraId="0AAD32D8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页面标题</w:t>
      </w:r>
      <w:r w:rsidRPr="00366DA7">
        <w:t xml:space="preserve">: </w:t>
      </w:r>
      <w:r w:rsidRPr="00366DA7">
        <w:rPr>
          <w:b/>
          <w:bCs/>
        </w:rPr>
        <w:t>24 pt</w:t>
      </w:r>
      <w:r w:rsidRPr="00366DA7">
        <w:t xml:space="preserve"> (固定左上角，切勿跳动)。</w:t>
      </w:r>
    </w:p>
    <w:p w14:paraId="31844CBB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正文内容</w:t>
      </w:r>
      <w:r w:rsidRPr="00366DA7">
        <w:t xml:space="preserve">: </w:t>
      </w:r>
      <w:r w:rsidRPr="00366DA7">
        <w:rPr>
          <w:b/>
          <w:bCs/>
        </w:rPr>
        <w:t>14 pt - 18 pt</w:t>
      </w:r>
      <w:r w:rsidRPr="00366DA7">
        <w:t xml:space="preserve"> (确保投影与阅读清晰)。</w:t>
      </w:r>
    </w:p>
    <w:p w14:paraId="3B80679E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注释/页脚</w:t>
      </w:r>
      <w:r w:rsidRPr="00366DA7">
        <w:t>: 10 pt - 12 pt。</w:t>
      </w:r>
    </w:p>
    <w:p w14:paraId="4813EF64" w14:textId="77777777" w:rsidR="006C58FE" w:rsidRPr="00366DA7" w:rsidRDefault="006C58FE" w:rsidP="006C58FE">
      <w:pPr>
        <w:numPr>
          <w:ilvl w:val="0"/>
          <w:numId w:val="13"/>
        </w:numPr>
      </w:pPr>
      <w:r w:rsidRPr="00366DA7">
        <w:rPr>
          <w:b/>
          <w:bCs/>
        </w:rPr>
        <w:t>行间距与段间距 (Spacing)</w:t>
      </w:r>
      <w:r w:rsidRPr="00366DA7">
        <w:t>:</w:t>
      </w:r>
    </w:p>
    <w:p w14:paraId="3FD3A4BF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行距</w:t>
      </w:r>
      <w:r w:rsidRPr="00366DA7">
        <w:t xml:space="preserve">: </w:t>
      </w:r>
      <w:r w:rsidRPr="00366DA7">
        <w:rPr>
          <w:b/>
          <w:bCs/>
        </w:rPr>
        <w:t>1.2 倍 - 1.3 倍</w:t>
      </w:r>
      <w:r w:rsidRPr="00366DA7">
        <w:t xml:space="preserve"> (多倍行距)。禁止使用单倍行距，以防中文粘连。</w:t>
      </w:r>
    </w:p>
    <w:p w14:paraId="35640FED" w14:textId="77777777" w:rsidR="006C58FE" w:rsidRPr="00366DA7" w:rsidRDefault="006C58FE" w:rsidP="006C58FE">
      <w:pPr>
        <w:numPr>
          <w:ilvl w:val="1"/>
          <w:numId w:val="13"/>
        </w:numPr>
      </w:pPr>
      <w:r w:rsidRPr="00366DA7">
        <w:rPr>
          <w:b/>
          <w:bCs/>
        </w:rPr>
        <w:t>段间距</w:t>
      </w:r>
      <w:r w:rsidRPr="00366DA7">
        <w:t xml:space="preserve">: </w:t>
      </w:r>
      <w:r w:rsidRPr="00366DA7">
        <w:rPr>
          <w:b/>
          <w:bCs/>
        </w:rPr>
        <w:t>段后 (After) 6 pt - 10 pt</w:t>
      </w:r>
      <w:r w:rsidRPr="00366DA7">
        <w:t>。利用段后距区分观点，禁止用“回车空行”来分段。</w:t>
      </w:r>
    </w:p>
    <w:p w14:paraId="5DA08026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2.3 Logo 使用规范</w:t>
      </w:r>
    </w:p>
    <w:p w14:paraId="716109B1" w14:textId="77777777" w:rsidR="007E2124" w:rsidRPr="007E2124" w:rsidRDefault="007E2124" w:rsidP="007E2124">
      <w:pPr>
        <w:numPr>
          <w:ilvl w:val="0"/>
          <w:numId w:val="5"/>
        </w:numPr>
        <w:rPr>
          <w:rFonts w:hint="eastAsia"/>
        </w:rPr>
      </w:pPr>
      <w:r w:rsidRPr="007E2124">
        <w:rPr>
          <w:b/>
          <w:bCs/>
        </w:rPr>
        <w:t>位置</w:t>
      </w:r>
      <w:r w:rsidRPr="007E2124">
        <w:t>: 每一页（除全图背景页外）必须包含DDI Logo，统一放置在页面</w:t>
      </w:r>
      <w:r w:rsidRPr="007E2124">
        <w:rPr>
          <w:b/>
          <w:bCs/>
        </w:rPr>
        <w:t>右下角</w:t>
      </w:r>
      <w:r w:rsidRPr="007E2124">
        <w:t>。</w:t>
      </w:r>
    </w:p>
    <w:p w14:paraId="32BDCDFA" w14:textId="77777777" w:rsidR="007E2124" w:rsidRPr="007E2124" w:rsidRDefault="007E2124" w:rsidP="007E2124">
      <w:pPr>
        <w:numPr>
          <w:ilvl w:val="0"/>
          <w:numId w:val="5"/>
        </w:numPr>
        <w:rPr>
          <w:rFonts w:hint="eastAsia"/>
        </w:rPr>
      </w:pPr>
      <w:r w:rsidRPr="007E2124">
        <w:rPr>
          <w:b/>
          <w:bCs/>
        </w:rPr>
        <w:lastRenderedPageBreak/>
        <w:t>样式</w:t>
      </w:r>
      <w:r w:rsidRPr="007E2124">
        <w:t>:</w:t>
      </w:r>
    </w:p>
    <w:p w14:paraId="3693C145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白底背景：使用标准彩色Logo（灰色字+金色球）。</w:t>
      </w:r>
    </w:p>
    <w:p w14:paraId="5D6A388D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深色背景：使用反白Logo（白色字+金色球 或 全白）。</w:t>
      </w:r>
    </w:p>
    <w:p w14:paraId="4F0853CF" w14:textId="77777777" w:rsidR="007E2124" w:rsidRPr="007E2124" w:rsidRDefault="007E2124" w:rsidP="007E2124">
      <w:pPr>
        <w:numPr>
          <w:ilvl w:val="0"/>
          <w:numId w:val="5"/>
        </w:numPr>
        <w:rPr>
          <w:rFonts w:hint="eastAsia"/>
        </w:rPr>
      </w:pPr>
      <w:r w:rsidRPr="007E2124">
        <w:rPr>
          <w:b/>
          <w:bCs/>
        </w:rPr>
        <w:t>禁忌</w:t>
      </w:r>
      <w:r w:rsidRPr="007E2124">
        <w:t>:</w:t>
      </w:r>
    </w:p>
    <w:p w14:paraId="0D841D32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禁止拉伸变形。</w:t>
      </w:r>
    </w:p>
    <w:p w14:paraId="2060B758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禁止被图片或文字遮挡。</w:t>
      </w:r>
    </w:p>
    <w:p w14:paraId="39667CF1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Logo周围必须保留最小安全空间（约为Logo高度的1/2）。</w:t>
      </w:r>
    </w:p>
    <w:p w14:paraId="2BD3F874" w14:textId="77777777" w:rsidR="007E2124" w:rsidRPr="007E2124" w:rsidRDefault="007E2124" w:rsidP="007E2124">
      <w:pPr>
        <w:numPr>
          <w:ilvl w:val="1"/>
          <w:numId w:val="5"/>
        </w:numPr>
        <w:rPr>
          <w:rFonts w:hint="eastAsia"/>
        </w:rPr>
      </w:pPr>
      <w:r w:rsidRPr="007E2124">
        <w:t>尺寸不得小于 88 x 36 像素。</w:t>
      </w:r>
    </w:p>
    <w:p w14:paraId="7DEF37E1" w14:textId="77777777" w:rsidR="007E2124" w:rsidRPr="007E2124" w:rsidRDefault="00F61B86" w:rsidP="007E2124">
      <w:pPr>
        <w:rPr>
          <w:rFonts w:hint="eastAsia"/>
        </w:rPr>
      </w:pPr>
      <w:r>
        <w:pict w14:anchorId="0BBBC586">
          <v:rect id="_x0000_i1026" style="width:0;height:1.5pt" o:hralign="center" o:hrstd="t" o:hr="t" fillcolor="#a0a0a0" stroked="f"/>
        </w:pict>
      </w:r>
    </w:p>
    <w:p w14:paraId="5D3FA65A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3. 页面排版与布局 (Layout &amp; Composition)</w:t>
      </w:r>
    </w:p>
    <w:p w14:paraId="6DDDAF06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3.1 统一模板 (Templates)</w:t>
      </w:r>
    </w:p>
    <w:p w14:paraId="6C905B55" w14:textId="77777777" w:rsidR="007E2124" w:rsidRPr="007E2124" w:rsidRDefault="007E2124" w:rsidP="007E2124">
      <w:pPr>
        <w:numPr>
          <w:ilvl w:val="0"/>
          <w:numId w:val="6"/>
        </w:numPr>
        <w:rPr>
          <w:rFonts w:hint="eastAsia"/>
        </w:rPr>
      </w:pPr>
      <w:r w:rsidRPr="007E2124">
        <w:rPr>
          <w:b/>
          <w:bCs/>
        </w:rPr>
        <w:t>母版使用</w:t>
      </w:r>
      <w:r w:rsidRPr="007E2124">
        <w:t>: 必须使用官方提供的 .pptx 母版（如附件中的样式），严禁私自应用PowerPoint自带的“设计灵感(Design Ideas)”自动排版功能。</w:t>
      </w:r>
    </w:p>
    <w:p w14:paraId="790CCA48" w14:textId="77777777" w:rsidR="007E2124" w:rsidRPr="007E2124" w:rsidRDefault="007E2124" w:rsidP="007E2124">
      <w:pPr>
        <w:numPr>
          <w:ilvl w:val="0"/>
          <w:numId w:val="6"/>
        </w:numPr>
        <w:rPr>
          <w:rFonts w:hint="eastAsia"/>
        </w:rPr>
      </w:pPr>
      <w:r w:rsidRPr="007E2124">
        <w:rPr>
          <w:b/>
          <w:bCs/>
        </w:rPr>
        <w:t>页脚信息</w:t>
      </w:r>
      <w:r w:rsidRPr="007E2124">
        <w:t>: 每一页底部必须包含版权声明：</w:t>
      </w:r>
    </w:p>
    <w:p w14:paraId="7AB9167A" w14:textId="77777777" w:rsidR="007E2124" w:rsidRPr="007E2124" w:rsidRDefault="007E2124" w:rsidP="007E2124">
      <w:pPr>
        <w:numPr>
          <w:ilvl w:val="1"/>
          <w:numId w:val="6"/>
        </w:numPr>
        <w:rPr>
          <w:rFonts w:hint="eastAsia"/>
        </w:rPr>
      </w:pPr>
      <w:r w:rsidRPr="007E2124">
        <w:rPr>
          <w:i/>
          <w:iCs/>
        </w:rPr>
        <w:t>中文</w:t>
      </w:r>
      <w:r w:rsidRPr="007E2124">
        <w:t>: ©Development Dimensions International, Inc., 202X. All rights reserved.</w:t>
      </w:r>
    </w:p>
    <w:p w14:paraId="29A03CEF" w14:textId="77777777" w:rsidR="007E2124" w:rsidRPr="007E2124" w:rsidRDefault="007E2124" w:rsidP="007E2124">
      <w:pPr>
        <w:numPr>
          <w:ilvl w:val="1"/>
          <w:numId w:val="6"/>
        </w:numPr>
        <w:rPr>
          <w:rFonts w:hint="eastAsia"/>
        </w:rPr>
      </w:pPr>
      <w:r w:rsidRPr="007E2124">
        <w:rPr>
          <w:i/>
          <w:iCs/>
        </w:rPr>
        <w:t>位置</w:t>
      </w:r>
      <w:r w:rsidRPr="007E2124">
        <w:t>: 左下角或居中底部，字号约 8-10pt，颜色灰色。</w:t>
      </w:r>
    </w:p>
    <w:p w14:paraId="034E64FC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3.2 页面结构</w:t>
      </w:r>
    </w:p>
    <w:p w14:paraId="7184C7F3" w14:textId="77777777" w:rsidR="007E2124" w:rsidRPr="007E2124" w:rsidRDefault="007E2124" w:rsidP="007E2124">
      <w:pPr>
        <w:numPr>
          <w:ilvl w:val="0"/>
          <w:numId w:val="7"/>
        </w:numPr>
        <w:rPr>
          <w:rFonts w:hint="eastAsia"/>
        </w:rPr>
      </w:pPr>
      <w:r w:rsidRPr="007E2124">
        <w:rPr>
          <w:b/>
          <w:bCs/>
        </w:rPr>
        <w:t>标题区</w:t>
      </w:r>
      <w:r w:rsidRPr="007E2124">
        <w:t>: 位于页面顶部，保持位置固定，避免切换页面时标题跳动。</w:t>
      </w:r>
    </w:p>
    <w:p w14:paraId="0DF79C29" w14:textId="77777777" w:rsidR="007E2124" w:rsidRPr="007E2124" w:rsidRDefault="007E2124" w:rsidP="007E2124">
      <w:pPr>
        <w:numPr>
          <w:ilvl w:val="0"/>
          <w:numId w:val="7"/>
        </w:numPr>
        <w:rPr>
          <w:rFonts w:hint="eastAsia"/>
        </w:rPr>
      </w:pPr>
      <w:r w:rsidRPr="007E2124">
        <w:rPr>
          <w:b/>
          <w:bCs/>
        </w:rPr>
        <w:t>内容区</w:t>
      </w:r>
      <w:r w:rsidRPr="007E2124">
        <w:t>:</w:t>
      </w:r>
    </w:p>
    <w:p w14:paraId="6F2E8411" w14:textId="77777777" w:rsidR="007E2124" w:rsidRPr="007E2124" w:rsidRDefault="007E2124" w:rsidP="007E2124">
      <w:pPr>
        <w:numPr>
          <w:ilvl w:val="1"/>
          <w:numId w:val="7"/>
        </w:numPr>
        <w:rPr>
          <w:rFonts w:hint="eastAsia"/>
        </w:rPr>
      </w:pPr>
      <w:r w:rsidRPr="007E2124">
        <w:t>保持四周留白（Margins），不要贴边排版。</w:t>
      </w:r>
    </w:p>
    <w:p w14:paraId="668D82B3" w14:textId="77777777" w:rsidR="007E2124" w:rsidRPr="007E2124" w:rsidRDefault="007E2124" w:rsidP="007E2124">
      <w:pPr>
        <w:numPr>
          <w:ilvl w:val="1"/>
          <w:numId w:val="7"/>
        </w:numPr>
        <w:rPr>
          <w:rFonts w:hint="eastAsia"/>
        </w:rPr>
      </w:pPr>
      <w:r w:rsidRPr="007E2124">
        <w:rPr>
          <w:b/>
          <w:bCs/>
        </w:rPr>
        <w:t>列表</w:t>
      </w:r>
      <w:r w:rsidRPr="007E2124">
        <w:t>: 使用简单的圆形或方形项目符号，颜色建议使用 DDI Gold (#FAA300) 或 Gray (#445664)。</w:t>
      </w:r>
    </w:p>
    <w:p w14:paraId="5DDBF70D" w14:textId="77777777" w:rsidR="007E2124" w:rsidRPr="007E2124" w:rsidRDefault="00F61B86" w:rsidP="007E2124">
      <w:pPr>
        <w:rPr>
          <w:rFonts w:hint="eastAsia"/>
        </w:rPr>
      </w:pPr>
      <w:r>
        <w:pict w14:anchorId="3D954A2C">
          <v:rect id="_x0000_i1027" style="width:0;height:1.5pt" o:hralign="center" o:hrstd="t" o:hr="t" fillcolor="#a0a0a0" stroked="f"/>
        </w:pict>
      </w:r>
    </w:p>
    <w:p w14:paraId="5AA18862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4. 视觉组件规范 (Visual Components)</w:t>
      </w:r>
    </w:p>
    <w:p w14:paraId="01FA0F91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4.1 图片风格 (Imagery)</w:t>
      </w:r>
    </w:p>
    <w:p w14:paraId="7133D9BB" w14:textId="77777777" w:rsidR="007E2124" w:rsidRPr="007E2124" w:rsidRDefault="007E2124" w:rsidP="007E2124">
      <w:pPr>
        <w:numPr>
          <w:ilvl w:val="0"/>
          <w:numId w:val="8"/>
        </w:numPr>
        <w:rPr>
          <w:rFonts w:hint="eastAsia"/>
        </w:rPr>
      </w:pPr>
      <w:r w:rsidRPr="007E2124">
        <w:rPr>
          <w:b/>
          <w:bCs/>
        </w:rPr>
        <w:t>选图原则</w:t>
      </w:r>
      <w:r w:rsidRPr="007E2124">
        <w:t>:</w:t>
      </w:r>
    </w:p>
    <w:p w14:paraId="6D34D3A5" w14:textId="77777777" w:rsidR="007E2124" w:rsidRPr="007E2124" w:rsidRDefault="007E2124" w:rsidP="007E2124">
      <w:pPr>
        <w:numPr>
          <w:ilvl w:val="1"/>
          <w:numId w:val="8"/>
        </w:numPr>
        <w:rPr>
          <w:rFonts w:hint="eastAsia"/>
        </w:rPr>
      </w:pPr>
      <w:r w:rsidRPr="007E2124">
        <w:rPr>
          <w:b/>
          <w:bCs/>
        </w:rPr>
        <w:t>真实性</w:t>
      </w:r>
      <w:r w:rsidRPr="007E2124">
        <w:t>: 使用真实人物的照片，体现“人本(Human Side)”，避免生硬的3D小人或过度修饰的素材。</w:t>
      </w:r>
    </w:p>
    <w:p w14:paraId="1EA84353" w14:textId="77777777" w:rsidR="007E2124" w:rsidRPr="007E2124" w:rsidRDefault="007E2124" w:rsidP="007E2124">
      <w:pPr>
        <w:numPr>
          <w:ilvl w:val="1"/>
          <w:numId w:val="8"/>
        </w:numPr>
        <w:rPr>
          <w:rFonts w:hint="eastAsia"/>
        </w:rPr>
      </w:pPr>
      <w:r w:rsidRPr="007E2124">
        <w:rPr>
          <w:b/>
          <w:bCs/>
        </w:rPr>
        <w:t>专业感</w:t>
      </w:r>
      <w:r w:rsidRPr="007E2124">
        <w:t>: 图片应清晰、高分辨率。</w:t>
      </w:r>
    </w:p>
    <w:p w14:paraId="382B8DA9" w14:textId="77777777" w:rsidR="007E2124" w:rsidRPr="007E2124" w:rsidRDefault="007E2124" w:rsidP="007E2124">
      <w:pPr>
        <w:numPr>
          <w:ilvl w:val="1"/>
          <w:numId w:val="8"/>
        </w:numPr>
        <w:rPr>
          <w:rFonts w:hint="eastAsia"/>
        </w:rPr>
      </w:pPr>
      <w:r w:rsidRPr="007E2124">
        <w:rPr>
          <w:b/>
          <w:bCs/>
        </w:rPr>
        <w:t>版权</w:t>
      </w:r>
      <w:r w:rsidRPr="007E2124">
        <w:t xml:space="preserve">: </w:t>
      </w:r>
      <w:r w:rsidRPr="007E2124">
        <w:rPr>
          <w:b/>
          <w:bCs/>
        </w:rPr>
        <w:t>严禁</w:t>
      </w:r>
      <w:r w:rsidRPr="007E2124">
        <w:t>直接从互联网搜索下载图片（存在版权风险）。请使用公司图库或已授权素材。</w:t>
      </w:r>
    </w:p>
    <w:p w14:paraId="79E6634F" w14:textId="77777777" w:rsidR="007E2124" w:rsidRPr="007E2124" w:rsidRDefault="007E2124" w:rsidP="007E2124">
      <w:pPr>
        <w:numPr>
          <w:ilvl w:val="0"/>
          <w:numId w:val="8"/>
        </w:numPr>
        <w:rPr>
          <w:rFonts w:hint="eastAsia"/>
        </w:rPr>
      </w:pPr>
      <w:r w:rsidRPr="007E2124">
        <w:rPr>
          <w:b/>
          <w:bCs/>
        </w:rPr>
        <w:t>排版</w:t>
      </w:r>
      <w:r w:rsidRPr="007E2124">
        <w:t>: 图片不要遮挡Logo。若做全图背景，需考虑文字的可读性（可加半透明蒙层）。</w:t>
      </w:r>
    </w:p>
    <w:p w14:paraId="167CC284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4.2 图表与表格 (Charts &amp; Tables)</w:t>
      </w:r>
    </w:p>
    <w:p w14:paraId="4B3EFC52" w14:textId="77777777" w:rsidR="007E2124" w:rsidRPr="007E2124" w:rsidRDefault="007E2124" w:rsidP="007E2124">
      <w:pPr>
        <w:numPr>
          <w:ilvl w:val="0"/>
          <w:numId w:val="9"/>
        </w:numPr>
        <w:rPr>
          <w:rFonts w:hint="eastAsia"/>
        </w:rPr>
      </w:pPr>
      <w:r w:rsidRPr="007E2124">
        <w:rPr>
          <w:b/>
          <w:bCs/>
        </w:rPr>
        <w:t>表格</w:t>
      </w:r>
      <w:r w:rsidRPr="007E2124">
        <w:t>:</w:t>
      </w:r>
    </w:p>
    <w:p w14:paraId="4A62C2BC" w14:textId="77777777" w:rsidR="007E2124" w:rsidRPr="007E2124" w:rsidRDefault="007E2124" w:rsidP="007E2124">
      <w:pPr>
        <w:numPr>
          <w:ilvl w:val="1"/>
          <w:numId w:val="9"/>
        </w:numPr>
        <w:rPr>
          <w:rFonts w:hint="eastAsia"/>
        </w:rPr>
      </w:pPr>
      <w:r w:rsidRPr="007E2124">
        <w:rPr>
          <w:b/>
          <w:bCs/>
        </w:rPr>
        <w:t>表头</w:t>
      </w:r>
      <w:r w:rsidRPr="007E2124">
        <w:t>: 使用 DDI Gray (#445664) 背景，白色文字。</w:t>
      </w:r>
    </w:p>
    <w:p w14:paraId="49D5842F" w14:textId="77777777" w:rsidR="007E2124" w:rsidRPr="007E2124" w:rsidRDefault="007E2124" w:rsidP="007E2124">
      <w:pPr>
        <w:numPr>
          <w:ilvl w:val="1"/>
          <w:numId w:val="9"/>
        </w:numPr>
        <w:rPr>
          <w:rFonts w:hint="eastAsia"/>
        </w:rPr>
      </w:pPr>
      <w:r w:rsidRPr="007E2124">
        <w:rPr>
          <w:b/>
          <w:bCs/>
        </w:rPr>
        <w:t>线条</w:t>
      </w:r>
      <w:r w:rsidRPr="007E2124">
        <w:t>: 尽量简化，使用浅灰色边框。</w:t>
      </w:r>
    </w:p>
    <w:p w14:paraId="1F3CC968" w14:textId="77777777" w:rsidR="007E2124" w:rsidRPr="007E2124" w:rsidRDefault="007E2124" w:rsidP="007E2124">
      <w:pPr>
        <w:numPr>
          <w:ilvl w:val="1"/>
          <w:numId w:val="9"/>
        </w:numPr>
        <w:rPr>
          <w:rFonts w:hint="eastAsia"/>
        </w:rPr>
      </w:pPr>
      <w:r w:rsidRPr="007E2124">
        <w:rPr>
          <w:b/>
          <w:bCs/>
        </w:rPr>
        <w:t>内容</w:t>
      </w:r>
      <w:r w:rsidRPr="007E2124">
        <w:t>: 对齐方式统一（文字左对齐，数字右对齐）。</w:t>
      </w:r>
    </w:p>
    <w:p w14:paraId="7A075572" w14:textId="77777777" w:rsidR="007E2124" w:rsidRPr="007E2124" w:rsidRDefault="007E2124" w:rsidP="007E2124">
      <w:pPr>
        <w:numPr>
          <w:ilvl w:val="0"/>
          <w:numId w:val="9"/>
        </w:numPr>
        <w:rPr>
          <w:rFonts w:hint="eastAsia"/>
        </w:rPr>
      </w:pPr>
      <w:r w:rsidRPr="007E2124">
        <w:rPr>
          <w:b/>
          <w:bCs/>
        </w:rPr>
        <w:t>图表 (柱状图/饼图/折线图)</w:t>
      </w:r>
      <w:r w:rsidRPr="007E2124">
        <w:t>:</w:t>
      </w:r>
    </w:p>
    <w:p w14:paraId="0665FF3D" w14:textId="77777777" w:rsidR="007E2124" w:rsidRPr="007E2124" w:rsidRDefault="007E2124" w:rsidP="007E2124">
      <w:pPr>
        <w:numPr>
          <w:ilvl w:val="1"/>
          <w:numId w:val="9"/>
        </w:numPr>
        <w:rPr>
          <w:rFonts w:hint="eastAsia"/>
        </w:rPr>
      </w:pPr>
      <w:r w:rsidRPr="007E2124">
        <w:rPr>
          <w:b/>
          <w:bCs/>
        </w:rPr>
        <w:t>配色</w:t>
      </w:r>
      <w:r w:rsidRPr="007E2124">
        <w:t>: 数据系列必须使用</w:t>
      </w:r>
      <w:r w:rsidRPr="007E2124">
        <w:rPr>
          <w:b/>
          <w:bCs/>
        </w:rPr>
        <w:t>辅助色系</w:t>
      </w:r>
      <w:r w:rsidRPr="007E2124">
        <w:t>（如蓝色、绿色、黄色等）进行区分。</w:t>
      </w:r>
    </w:p>
    <w:p w14:paraId="11FD6E5A" w14:textId="77777777" w:rsidR="007E2124" w:rsidRPr="007E2124" w:rsidRDefault="007E2124" w:rsidP="007E2124">
      <w:pPr>
        <w:numPr>
          <w:ilvl w:val="1"/>
          <w:numId w:val="9"/>
        </w:numPr>
        <w:rPr>
          <w:rFonts w:hint="eastAsia"/>
        </w:rPr>
      </w:pPr>
      <w:r w:rsidRPr="007E2124">
        <w:rPr>
          <w:b/>
          <w:bCs/>
        </w:rPr>
        <w:t>避免</w:t>
      </w:r>
      <w:r w:rsidRPr="007E2124">
        <w:t>: 不要使用立体（3D）、阴影过重或彩虹渐变的效果。保持扁平化（Flat Design）。</w:t>
      </w:r>
    </w:p>
    <w:p w14:paraId="427F2619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4.3 图标与 SmartArt</w:t>
      </w:r>
    </w:p>
    <w:p w14:paraId="22E557CA" w14:textId="77777777" w:rsidR="007E2124" w:rsidRPr="007E2124" w:rsidRDefault="007E2124" w:rsidP="007E2124">
      <w:pPr>
        <w:numPr>
          <w:ilvl w:val="0"/>
          <w:numId w:val="10"/>
        </w:numPr>
        <w:rPr>
          <w:rFonts w:hint="eastAsia"/>
        </w:rPr>
      </w:pPr>
      <w:r w:rsidRPr="007E2124">
        <w:rPr>
          <w:b/>
          <w:bCs/>
        </w:rPr>
        <w:t>风格</w:t>
      </w:r>
      <w:r w:rsidRPr="007E2124">
        <w:t>: 扁平化、单色或双色图标。</w:t>
      </w:r>
    </w:p>
    <w:p w14:paraId="53659787" w14:textId="77777777" w:rsidR="007E2124" w:rsidRPr="007E2124" w:rsidRDefault="007E2124" w:rsidP="007E2124">
      <w:pPr>
        <w:numPr>
          <w:ilvl w:val="0"/>
          <w:numId w:val="10"/>
        </w:numPr>
        <w:rPr>
          <w:rFonts w:hint="eastAsia"/>
        </w:rPr>
      </w:pPr>
      <w:r w:rsidRPr="007E2124">
        <w:rPr>
          <w:b/>
          <w:bCs/>
        </w:rPr>
        <w:t>颜色</w:t>
      </w:r>
      <w:r w:rsidRPr="007E2124">
        <w:t>: 图标主色应为 DDI Gray 或 DDI Gold。</w:t>
      </w:r>
    </w:p>
    <w:p w14:paraId="7B730A41" w14:textId="77777777" w:rsidR="007E2124" w:rsidRPr="007E2124" w:rsidRDefault="007E2124" w:rsidP="007E2124">
      <w:pPr>
        <w:numPr>
          <w:ilvl w:val="0"/>
          <w:numId w:val="10"/>
        </w:numPr>
        <w:rPr>
          <w:rFonts w:hint="eastAsia"/>
        </w:rPr>
      </w:pPr>
      <w:r w:rsidRPr="007E2124">
        <w:rPr>
          <w:b/>
          <w:bCs/>
        </w:rPr>
        <w:t>SmartArt</w:t>
      </w:r>
      <w:r w:rsidRPr="007E2124">
        <w:t>: 若使用PPT自带逻辑图，请手动调整颜色为DDI品牌色，避免使用默认的蓝色/彩色方案。</w:t>
      </w:r>
    </w:p>
    <w:p w14:paraId="075D5541" w14:textId="77777777" w:rsidR="007E2124" w:rsidRPr="007E2124" w:rsidRDefault="00F61B86" w:rsidP="007E2124">
      <w:pPr>
        <w:rPr>
          <w:rFonts w:hint="eastAsia"/>
        </w:rPr>
      </w:pPr>
      <w:r>
        <w:pict w14:anchorId="234B3F12">
          <v:rect id="_x0000_i1028" style="width:0;height:1.5pt" o:hralign="center" o:hrstd="t" o:hr="t" fillcolor="#a0a0a0" stroked="f"/>
        </w:pict>
      </w:r>
    </w:p>
    <w:p w14:paraId="229C58FC" w14:textId="77777777" w:rsidR="007E2124" w:rsidRPr="007E2124" w:rsidRDefault="007E2124" w:rsidP="007E2124">
      <w:pPr>
        <w:rPr>
          <w:rFonts w:hint="eastAsia"/>
          <w:b/>
          <w:bCs/>
        </w:rPr>
      </w:pPr>
      <w:r w:rsidRPr="007E2124">
        <w:rPr>
          <w:b/>
          <w:bCs/>
        </w:rPr>
        <w:t>5. AI 优化指令建议 (Prompt for AI)</w:t>
      </w:r>
    </w:p>
    <w:p w14:paraId="630E8221" w14:textId="77777777" w:rsidR="007E2124" w:rsidRPr="007E2124" w:rsidRDefault="007E2124" w:rsidP="007E2124">
      <w:pPr>
        <w:rPr>
          <w:rFonts w:hint="eastAsia"/>
        </w:rPr>
      </w:pPr>
      <w:r w:rsidRPr="007E2124">
        <w:lastRenderedPageBreak/>
        <w:t>若您使用AI工具（如Gamma, Beautiful.ai等）辅助生成PPT，请在Prompt中加入以下约束：</w:t>
      </w:r>
    </w:p>
    <w:p w14:paraId="3DB8F9E1" w14:textId="1B4FCD95" w:rsidR="00AC3E54" w:rsidRDefault="007E2124">
      <w:r w:rsidRPr="007E2124">
        <w:t xml:space="preserve">"请生成一份专业的商业PPT。 </w:t>
      </w:r>
      <w:r w:rsidRPr="007E2124">
        <w:rPr>
          <w:b/>
          <w:bCs/>
        </w:rPr>
        <w:t>视觉风格</w:t>
      </w:r>
      <w:r w:rsidRPr="007E2124">
        <w:t xml:space="preserve">：极简主义，企业专业风，扁平化设计。 </w:t>
      </w:r>
      <w:r w:rsidRPr="007E2124">
        <w:rPr>
          <w:b/>
          <w:bCs/>
        </w:rPr>
        <w:t>配色方案</w:t>
      </w:r>
      <w:r w:rsidRPr="007E2124">
        <w:t xml:space="preserve">：主色使用深灰(#445664)和金色(#FAA300)，辅助色使用青色(#00AEC7)和红色(#EE3441)。 </w:t>
      </w:r>
      <w:r w:rsidRPr="007E2124">
        <w:rPr>
          <w:b/>
          <w:bCs/>
        </w:rPr>
        <w:t>字体</w:t>
      </w:r>
      <w:r w:rsidRPr="007E2124">
        <w:t xml:space="preserve">：标题使用Century Gothic Bold，正文使用Arial。 </w:t>
      </w:r>
      <w:r w:rsidRPr="007E2124">
        <w:rPr>
          <w:b/>
          <w:bCs/>
        </w:rPr>
        <w:t>排版要求</w:t>
      </w:r>
      <w:r w:rsidRPr="007E2124">
        <w:t xml:space="preserve">：页面留白充足，标题左对齐，Logo固定在右下角。 </w:t>
      </w:r>
      <w:r w:rsidRPr="007E2124">
        <w:rPr>
          <w:b/>
          <w:bCs/>
        </w:rPr>
        <w:t>图片要求</w:t>
      </w:r>
      <w:r w:rsidRPr="007E2124">
        <w:t>：使用真实的职场人物照片，风格自然、积极。"</w:t>
      </w:r>
    </w:p>
    <w:p w14:paraId="0F78364A" w14:textId="77777777" w:rsidR="00BB635A" w:rsidRDefault="00BB635A"/>
    <w:p w14:paraId="1B7A1809" w14:textId="77777777" w:rsidR="00BB635A" w:rsidRPr="00BB635A" w:rsidRDefault="00BB635A" w:rsidP="00BB635A">
      <w:r w:rsidRPr="00BB635A">
        <w:rPr>
          <w:b/>
          <w:bCs/>
        </w:rPr>
        <w:t>附：检查清单 (Checklist for Consultants/Sales)</w:t>
      </w:r>
    </w:p>
    <w:p w14:paraId="35F8E14B" w14:textId="77777777" w:rsidR="00BB635A" w:rsidRPr="00BB635A" w:rsidRDefault="00BB635A" w:rsidP="00BB635A">
      <w:pPr>
        <w:numPr>
          <w:ilvl w:val="0"/>
          <w:numId w:val="14"/>
        </w:numPr>
      </w:pPr>
      <w:r w:rsidRPr="00BB635A">
        <w:t>[ ] 是否已更新为最新版权年份 (202X)？</w:t>
      </w:r>
    </w:p>
    <w:p w14:paraId="27E7D3CA" w14:textId="77777777" w:rsidR="00BB635A" w:rsidRPr="00BB635A" w:rsidRDefault="00BB635A" w:rsidP="00BB635A">
      <w:pPr>
        <w:numPr>
          <w:ilvl w:val="0"/>
          <w:numId w:val="14"/>
        </w:numPr>
      </w:pPr>
      <w:r w:rsidRPr="00BB635A">
        <w:t>[ ] 所有页面的Logo是否位置统一且未变形？</w:t>
      </w:r>
    </w:p>
    <w:p w14:paraId="03B4A22F" w14:textId="77777777" w:rsidR="00BB635A" w:rsidRPr="00BB635A" w:rsidRDefault="00BB635A" w:rsidP="00BB635A">
      <w:pPr>
        <w:numPr>
          <w:ilvl w:val="0"/>
          <w:numId w:val="14"/>
        </w:numPr>
      </w:pPr>
      <w:r w:rsidRPr="00BB635A">
        <w:t>[ ] 是否去除了旧版Logo或非DDI品牌的模板元素？</w:t>
      </w:r>
    </w:p>
    <w:p w14:paraId="43BEA896" w14:textId="7B4D9B6D" w:rsidR="00BB635A" w:rsidRPr="00BB635A" w:rsidRDefault="00BB635A" w:rsidP="00BB635A">
      <w:pPr>
        <w:numPr>
          <w:ilvl w:val="0"/>
          <w:numId w:val="14"/>
        </w:numPr>
      </w:pPr>
      <w:r w:rsidRPr="00BB635A">
        <w:t xml:space="preserve">[ ] </w:t>
      </w:r>
      <w:r w:rsidR="00F61B86" w:rsidRPr="00900453">
        <w:t>字体是否统一为黑体/Arial？</w:t>
      </w:r>
    </w:p>
    <w:p w14:paraId="04564F39" w14:textId="77777777" w:rsidR="00BB635A" w:rsidRPr="00BB635A" w:rsidRDefault="00BB635A" w:rsidP="00BB635A">
      <w:pPr>
        <w:numPr>
          <w:ilvl w:val="0"/>
          <w:numId w:val="14"/>
        </w:numPr>
      </w:pPr>
      <w:r w:rsidRPr="00BB635A">
        <w:t>[ ] 图表颜色是否均在品牌色板范围内？</w:t>
      </w:r>
    </w:p>
    <w:p w14:paraId="7E29F12E" w14:textId="77777777" w:rsidR="00BB635A" w:rsidRPr="00BB635A" w:rsidRDefault="00BB635A" w:rsidP="00BB635A">
      <w:pPr>
        <w:numPr>
          <w:ilvl w:val="0"/>
          <w:numId w:val="14"/>
        </w:numPr>
      </w:pPr>
      <w:r w:rsidRPr="00BB635A">
        <w:t>[ ] 页面是否有多余的装饰或过于拥挤的内容？（Keep it uncluttered）</w:t>
      </w:r>
    </w:p>
    <w:p w14:paraId="2D203EE2" w14:textId="77777777" w:rsidR="00BB635A" w:rsidRDefault="00BB635A">
      <w:pPr>
        <w:rPr>
          <w:rFonts w:hint="eastAsia"/>
        </w:rPr>
      </w:pPr>
    </w:p>
    <w:sectPr w:rsidR="00BB635A" w:rsidSect="007E2124">
      <w:pgSz w:w="11906" w:h="16838"/>
      <w:pgMar w:top="851" w:right="1133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C2C"/>
    <w:multiLevelType w:val="multilevel"/>
    <w:tmpl w:val="BFA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5616"/>
    <w:multiLevelType w:val="multilevel"/>
    <w:tmpl w:val="9310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00542"/>
    <w:multiLevelType w:val="multilevel"/>
    <w:tmpl w:val="C6C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F50BF"/>
    <w:multiLevelType w:val="multilevel"/>
    <w:tmpl w:val="E3E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04BC"/>
    <w:multiLevelType w:val="multilevel"/>
    <w:tmpl w:val="974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0F7"/>
    <w:multiLevelType w:val="multilevel"/>
    <w:tmpl w:val="F368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5A5E"/>
    <w:multiLevelType w:val="multilevel"/>
    <w:tmpl w:val="480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62AC2"/>
    <w:multiLevelType w:val="multilevel"/>
    <w:tmpl w:val="FD0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657EF"/>
    <w:multiLevelType w:val="multilevel"/>
    <w:tmpl w:val="561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854B1"/>
    <w:multiLevelType w:val="multilevel"/>
    <w:tmpl w:val="B76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82B61"/>
    <w:multiLevelType w:val="multilevel"/>
    <w:tmpl w:val="E24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A563A"/>
    <w:multiLevelType w:val="multilevel"/>
    <w:tmpl w:val="60D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E2D87"/>
    <w:multiLevelType w:val="multilevel"/>
    <w:tmpl w:val="81F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6397D"/>
    <w:multiLevelType w:val="multilevel"/>
    <w:tmpl w:val="54A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10308">
    <w:abstractNumId w:val="7"/>
  </w:num>
  <w:num w:numId="2" w16cid:durableId="583344067">
    <w:abstractNumId w:val="8"/>
  </w:num>
  <w:num w:numId="3" w16cid:durableId="247814345">
    <w:abstractNumId w:val="6"/>
  </w:num>
  <w:num w:numId="4" w16cid:durableId="456488180">
    <w:abstractNumId w:val="11"/>
  </w:num>
  <w:num w:numId="5" w16cid:durableId="1091045369">
    <w:abstractNumId w:val="13"/>
  </w:num>
  <w:num w:numId="6" w16cid:durableId="2065522606">
    <w:abstractNumId w:val="3"/>
  </w:num>
  <w:num w:numId="7" w16cid:durableId="1999965069">
    <w:abstractNumId w:val="9"/>
  </w:num>
  <w:num w:numId="8" w16cid:durableId="2092848333">
    <w:abstractNumId w:val="10"/>
  </w:num>
  <w:num w:numId="9" w16cid:durableId="226185934">
    <w:abstractNumId w:val="0"/>
  </w:num>
  <w:num w:numId="10" w16cid:durableId="56445126">
    <w:abstractNumId w:val="12"/>
  </w:num>
  <w:num w:numId="11" w16cid:durableId="737361850">
    <w:abstractNumId w:val="1"/>
  </w:num>
  <w:num w:numId="12" w16cid:durableId="1123697774">
    <w:abstractNumId w:val="2"/>
  </w:num>
  <w:num w:numId="13" w16cid:durableId="549464299">
    <w:abstractNumId w:val="4"/>
  </w:num>
  <w:num w:numId="14" w16cid:durableId="1259021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24"/>
    <w:rsid w:val="000E3FBD"/>
    <w:rsid w:val="002B27BF"/>
    <w:rsid w:val="002D71DF"/>
    <w:rsid w:val="003E0735"/>
    <w:rsid w:val="00485D4E"/>
    <w:rsid w:val="006404BB"/>
    <w:rsid w:val="006C58FE"/>
    <w:rsid w:val="007E2124"/>
    <w:rsid w:val="007F1779"/>
    <w:rsid w:val="008553FF"/>
    <w:rsid w:val="009E3281"/>
    <w:rsid w:val="00AC3E54"/>
    <w:rsid w:val="00BB635A"/>
    <w:rsid w:val="00F07E9F"/>
    <w:rsid w:val="00F6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AA1C3C2"/>
  <w15:chartTrackingRefBased/>
  <w15:docId w15:val="{BE74E0A9-DEDB-45EF-990B-430386F1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21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1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1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1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1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1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1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21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21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21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21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21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21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21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21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1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2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21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1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1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21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12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E07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Huang</dc:creator>
  <cp:keywords/>
  <dc:description/>
  <cp:lastModifiedBy>Crystal Huang</cp:lastModifiedBy>
  <cp:revision>12</cp:revision>
  <dcterms:created xsi:type="dcterms:W3CDTF">2026-01-09T08:24:00Z</dcterms:created>
  <dcterms:modified xsi:type="dcterms:W3CDTF">2026-01-12T10:11:00Z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2fc2ec-ccca-42c5-b665-e4a4fd0985d6_Enabled">
    <vt:lpwstr>true</vt:lpwstr>
  </property>
  <property fmtid="{D5CDD505-2E9C-101B-9397-08002B2CF9AE}" pid="3" name="MSIP_Label_e12fc2ec-ccca-42c5-b665-e4a4fd0985d6_SetDate">
    <vt:lpwstr>2026-01-09T08:30:42Z</vt:lpwstr>
  </property>
  <property fmtid="{D5CDD505-2E9C-101B-9397-08002B2CF9AE}" pid="4" name="MSIP_Label_e12fc2ec-ccca-42c5-b665-e4a4fd0985d6_Method">
    <vt:lpwstr>Standard</vt:lpwstr>
  </property>
  <property fmtid="{D5CDD505-2E9C-101B-9397-08002B2CF9AE}" pid="5" name="MSIP_Label_e12fc2ec-ccca-42c5-b665-e4a4fd0985d6_Name">
    <vt:lpwstr>Public</vt:lpwstr>
  </property>
  <property fmtid="{D5CDD505-2E9C-101B-9397-08002B2CF9AE}" pid="6" name="MSIP_Label_e12fc2ec-ccca-42c5-b665-e4a4fd0985d6_SiteId">
    <vt:lpwstr>6ef324eb-9202-4f05-91e2-ad0b77243a6a</vt:lpwstr>
  </property>
  <property fmtid="{D5CDD505-2E9C-101B-9397-08002B2CF9AE}" pid="7" name="MSIP_Label_e12fc2ec-ccca-42c5-b665-e4a4fd0985d6_ActionId">
    <vt:lpwstr>86126492-8f8a-4d94-9deb-5ad6f5281008</vt:lpwstr>
  </property>
  <property fmtid="{D5CDD505-2E9C-101B-9397-08002B2CF9AE}" pid="8" name="MSIP_Label_e12fc2ec-ccca-42c5-b665-e4a4fd0985d6_ContentBits">
    <vt:lpwstr>0</vt:lpwstr>
  </property>
  <property fmtid="{D5CDD505-2E9C-101B-9397-08002B2CF9AE}" pid="9" name="MSIP_Label_e12fc2ec-ccca-42c5-b665-e4a4fd0985d6_Tag">
    <vt:lpwstr>10, 3, 0, 1</vt:lpwstr>
  </property>
</Properties>
</file>