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5F"/>
          <w:sz w:val="44"/>
          <w:szCs w:val="44"/>
        </w:rPr>
        <w:t xml:space="preserve">Diccionario de Datos</w:t>
      </w:r>
    </w:p>
    <w:p>
      <w:pPr>
        <w:spacing w:after="120"/>
      </w:pPr>
      <w:r>
        <w:rPr>
          <w:color w:val="595959"/>
          <w:sz w:val="24"/>
          <w:szCs w:val="24"/>
        </w:rPr>
        <w:t xml:space="preserve">Catálogo Maestro de Khipus — archivo Catalogo_Maestro_Khipus.xlsx</w:t>
      </w:r>
    </w:p>
    <w:p>
      <w:pPr>
        <w:pBdr>
          <w:bottom w:val="single" w:color="1F4E5F" w:sz="6"/>
        </w:pBdr>
        <w:spacing w:after="160" w:before="20"/>
      </w:pPr>
      <w:r>
        <w:t xml:space="preserve"/>
      </w:r>
    </w:p>
    <w:p>
      <w:pPr>
        <w:spacing w:after="120" w:line="276"/>
      </w:pPr>
      <w:r>
        <w:rPr>
          <w:sz w:val="22"/>
          <w:szCs w:val="22"/>
        </w:rPr>
        <w:t xml:space="preserve">Este documento describe, columna por columna, el contenido del Catálogo Maestro de Khipus. El catálogo reúne en una sola tabla —una fila por khipu— la información que en la base está repartida en muchas tablas, para poder filtrarla y ordenarla con facilidad.</w:t>
      </w:r>
    </w:p>
    <w:p>
      <w:pPr>
        <w:spacing w:after="120" w:line="276"/>
      </w:pPr>
      <w:r>
        <w:rPr>
          <w:b/>
          <w:bCs/>
          <w:sz w:val="22"/>
          <w:szCs w:val="22"/>
        </w:rPr>
        <w:t xml:space="preserve">Alcance: </w:t>
      </w:r>
      <w:r>
        <w:rPr>
          <w:sz w:val="22"/>
          <w:szCs w:val="22"/>
        </w:rPr>
        <w:t xml:space="preserve">contiene 702 khipus — 619 con datos estructurales completos (cuerdas, nudos, colores) y 83 que solo tienen número KH asignado y aún no han sido digitalizados (marcados con “En BD estructural = No”; sus columnas estructurales aparecen vacías).</w:t>
      </w:r>
    </w:p>
    <w:p>
      <w:pPr>
        <w:spacing w:after="120" w:line="276"/>
      </w:pPr>
      <w:r>
        <w:rPr>
          <w:b/>
          <w:bCs/>
          <w:sz w:val="22"/>
          <w:szCs w:val="22"/>
        </w:rPr>
        <w:t xml:space="preserve">Identificadores: </w:t>
      </w:r>
      <w:r>
        <w:rPr>
          <w:sz w:val="22"/>
          <w:szCs w:val="22"/>
        </w:rPr>
        <w:t xml:space="preserve">son los mismos de la base SQLite — “KH (ID público)” es el campo OKR_NUM y “ID interno” es KHIPU_ID. No se ha creado ningún identificador nuevo.</w:t>
      </w:r>
    </w:p>
    <w:p>
      <w:pPr>
        <w:spacing w:after="120" w:line="276"/>
      </w:pPr>
      <w:r>
        <w:rPr>
          <w:b/>
          <w:bCs/>
          <w:sz w:val="22"/>
          <w:szCs w:val="22"/>
        </w:rPr>
        <w:t xml:space="preserve">Fuentes: </w:t>
      </w:r>
      <w:r>
        <w:rPr>
          <w:sz w:val="22"/>
          <w:szCs w:val="22"/>
        </w:rPr>
        <w:t xml:space="preserve">data/khipu.db (estructura) y data/okr-kh-numbers.csv (registro).</w:t>
      </w:r>
    </w:p>
    <w:p>
      <w:pPr>
        <w:spacing w:after="40"/>
      </w:pPr>
      <w:r>
        <w:t xml:space="preserve"/>
      </w:r>
    </w:p>
    <w:p>
      <w:pPr>
        <w:spacing w:after="120" w:line="276"/>
      </w:pPr>
      <w:r>
        <w:rPr>
          <w:b/>
          <w:bCs/>
          <w:color w:val="1F4E5F"/>
          <w:sz w:val="22"/>
          <w:szCs w:val="22"/>
        </w:rPr>
        <w:t xml:space="preserve">Cómo leer la columna “Estado · fuente”:</w:t>
      </w:r>
    </w:p>
    <w:p>
      <w:pPr>
        <w:spacing w:after="60"/>
      </w:pPr>
      <w:r>
        <w:rPr>
          <w:sz w:val="22"/>
          <w:szCs w:val="22"/>
        </w:rPr>
        <w:t xml:space="preserve">• Directo — se calcula por completo desde los datos actuales.</w:t>
      </w:r>
    </w:p>
    <w:p>
      <w:pPr>
        <w:spacing w:after="60"/>
      </w:pPr>
      <w:r>
        <w:rPr>
          <w:color w:val="9C6500"/>
          <w:sz w:val="22"/>
          <w:szCs w:val="22"/>
        </w:rPr>
        <w:t xml:space="preserve">• Pendiente · refinar — se completará tras decodificar los valores numéricos de las cuerdas.</w:t>
      </w:r>
    </w:p>
    <w:p>
      <w:pPr>
        <w:spacing w:after="120"/>
      </w:pPr>
      <w:r>
        <w:rPr>
          <w:color w:val="9C6500"/>
          <w:sz w:val="22"/>
          <w:szCs w:val="22"/>
        </w:rPr>
        <w:t xml:space="preserve">• Pendiente · insumo externo — requiere una tabla de equivalencias publicada aparte (Ascher→KCCS).</w:t>
      </w:r>
    </w:p>
    <w:p>
      <w:pPr>
        <w:spacing w:after="120" w:line="276"/>
      </w:pPr>
      <w:r>
        <w:rPr>
          <w:i/>
          <w:iCs/>
          <w:color w:val="444444"/>
          <w:sz w:val="22"/>
          <w:szCs w:val="22"/>
        </w:rPr>
        <w:t xml:space="preserve">En esta versión, tres columnas están marcadas como “Pendiente” (resaltadas en ámbar): Paleta KCCS, Carácter numérico y ¿Tiene sumas?</w:t>
      </w:r>
    </w:p>
    <w:p>
      <w:pPr>
        <w:pStyle w:val="Heading2"/>
      </w:pPr>
      <w:r>
        <w:t xml:space="preserve">A · Identificación</w:t>
      </w:r>
    </w:p>
    <w:p>
      <w:pPr>
        <w:spacing w:after="40"/>
      </w:pPr>
      <w:r>
        <w:t xml:space="preserve"/>
      </w:r>
    </w:p>
    <w:tbl>
      <w:tblPr>
        <w:tblW w:type="dxa" w:w="12960"/>
        <w:tblBorders>
          <w:top w:val="single" w:color="BFBFBF" w:sz="2"/>
          <w:left w:val="single" w:color="BFBFBF" w:sz="2"/>
          <w:bottom w:val="single" w:color="BFBFBF" w:sz="2"/>
          <w:right w:val="single" w:color="BFBFBF" w:sz="2"/>
          <w:insideH w:val="single" w:color="BFBFBF" w:sz="2"/>
          <w:insideV w:val="single" w:color="BFBFBF" w:sz="2"/>
        </w:tblBorders>
      </w:tblPr>
      <w:tblGrid>
        <w:gridCol w:w="2250"/>
        <w:gridCol w:w="5050"/>
        <w:gridCol w:w="3560"/>
        <w:gridCol w:w="2100"/>
      </w:tblGrid>
      <w:tr>
        <w:trPr>
          <w:tblHeader/>
        </w:trPr>
        <w:tc>
          <w:tcPr>
            <w:tcW w:type="dxa" w:w="2250"/>
            <w:shd w:fill="1F4E5F" w:color="auto" w:val="clear"/>
            <w:tcMar>
              <w:top w:type="dxa" w:w="50"/>
              <w:left w:type="dxa" w:w="90"/>
              <w:bottom w:type="dxa" w:w="50"/>
              <w:right w:type="dxa" w:w="90"/>
            </w:tcMar>
          </w:tcPr>
          <w:p>
            <w:pPr>
              <w:spacing w:after="0"/>
            </w:pPr>
            <w:r>
              <w:rPr>
                <w:b/>
                <w:bCs/>
                <w:color w:val="FFFFFF"/>
                <w:sz w:val="18"/>
                <w:szCs w:val="18"/>
              </w:rPr>
              <w:t xml:space="preserve">Columna</w:t>
            </w:r>
          </w:p>
        </w:tc>
        <w:tc>
          <w:tcPr>
            <w:tcW w:type="dxa" w:w="5050"/>
            <w:shd w:fill="1F4E5F" w:color="auto" w:val="clear"/>
            <w:tcMar>
              <w:top w:type="dxa" w:w="50"/>
              <w:left w:type="dxa" w:w="90"/>
              <w:bottom w:type="dxa" w:w="50"/>
              <w:right w:type="dxa" w:w="90"/>
            </w:tcMar>
          </w:tcPr>
          <w:p>
            <w:pPr>
              <w:spacing w:after="0"/>
            </w:pPr>
            <w:r>
              <w:rPr>
                <w:b/>
                <w:bCs/>
                <w:color w:val="FFFFFF"/>
                <w:sz w:val="18"/>
                <w:szCs w:val="18"/>
              </w:rPr>
              <w:t xml:space="preserve">Qué contiene (descripción)</w:t>
            </w:r>
          </w:p>
        </w:tc>
        <w:tc>
          <w:tcPr>
            <w:tcW w:type="dxa" w:w="3560"/>
            <w:shd w:fill="1F4E5F" w:color="auto" w:val="clear"/>
            <w:tcMar>
              <w:top w:type="dxa" w:w="50"/>
              <w:left w:type="dxa" w:w="90"/>
              <w:bottom w:type="dxa" w:w="50"/>
              <w:right w:type="dxa" w:w="90"/>
            </w:tcMar>
          </w:tcPr>
          <w:p>
            <w:pPr>
              <w:spacing w:after="0"/>
            </w:pPr>
            <w:r>
              <w:rPr>
                <w:b/>
                <w:bCs/>
                <w:color w:val="FFFFFF"/>
                <w:sz w:val="18"/>
                <w:szCs w:val="18"/>
              </w:rPr>
              <w:t xml:space="preserve">Para qué sirve</w:t>
            </w:r>
          </w:p>
        </w:tc>
        <w:tc>
          <w:tcPr>
            <w:tcW w:type="dxa" w:w="2100"/>
            <w:shd w:fill="1F4E5F" w:color="auto" w:val="clear"/>
            <w:tcMar>
              <w:top w:type="dxa" w:w="50"/>
              <w:left w:type="dxa" w:w="90"/>
              <w:bottom w:type="dxa" w:w="50"/>
              <w:right w:type="dxa" w:w="90"/>
            </w:tcMar>
          </w:tcPr>
          <w:p>
            <w:pPr>
              <w:spacing w:after="0"/>
            </w:pPr>
            <w:r>
              <w:rPr>
                <w:b/>
                <w:bCs/>
                <w:color w:val="FFFFFF"/>
                <w:sz w:val="18"/>
                <w:szCs w:val="18"/>
              </w:rPr>
              <w:t xml:space="preserve">Estado · fuente</w:t>
            </w:r>
          </w:p>
        </w:tc>
      </w:tr>
      <w:tr>
        <w:tc>
          <w:tcPr>
            <w:tcW w:type="dxa" w:w="2250"/>
            <w:tcMar>
              <w:top w:type="dxa" w:w="50"/>
              <w:left w:type="dxa" w:w="90"/>
              <w:bottom w:type="dxa" w:w="50"/>
              <w:right w:type="dxa" w:w="90"/>
            </w:tcMar>
          </w:tcPr>
          <w:p>
            <w:pPr>
              <w:spacing w:after="0"/>
            </w:pPr>
            <w:r>
              <w:rPr>
                <w:b/>
                <w:bCs/>
                <w:color w:val="1F4E5F"/>
                <w:sz w:val="18"/>
                <w:szCs w:val="18"/>
              </w:rPr>
              <w:t xml:space="preserve">KH (ID público)</w:t>
            </w:r>
          </w:p>
        </w:tc>
        <w:tc>
          <w:tcPr>
            <w:tcW w:type="dxa" w:w="5050"/>
            <w:tcMar>
              <w:top w:type="dxa" w:w="50"/>
              <w:left w:type="dxa" w:w="90"/>
              <w:bottom w:type="dxa" w:w="50"/>
              <w:right w:type="dxa" w:w="90"/>
            </w:tcMar>
          </w:tcPr>
          <w:p>
            <w:pPr>
              <w:spacing w:after="0"/>
            </w:pPr>
            <w:r>
              <w:rPr>
                <w:b w:val="false"/>
                <w:bCs w:val="false"/>
                <w:color w:val="222222"/>
                <w:sz w:val="18"/>
                <w:szCs w:val="18"/>
              </w:rPr>
              <w:t xml:space="preserve">El identificador oficial del khipu, con el formato KH y cuatro dígitos (p. ej. KH0082).</w:t>
            </w:r>
          </w:p>
        </w:tc>
        <w:tc>
          <w:tcPr>
            <w:tcW w:type="dxa" w:w="3560"/>
            <w:tcMar>
              <w:top w:type="dxa" w:w="50"/>
              <w:left w:type="dxa" w:w="90"/>
              <w:bottom w:type="dxa" w:w="50"/>
              <w:right w:type="dxa" w:w="90"/>
            </w:tcMar>
          </w:tcPr>
          <w:p>
            <w:pPr>
              <w:spacing w:after="0"/>
            </w:pPr>
            <w:r>
              <w:rPr>
                <w:b w:val="false"/>
                <w:bCs w:val="false"/>
                <w:color w:val="222222"/>
                <w:sz w:val="18"/>
                <w:szCs w:val="18"/>
              </w:rPr>
              <w:t xml:space="preserve">Nombre único y estable para buscar, mostrar y citar cada khipu. Es el mismo de la base.</w:t>
            </w:r>
          </w:p>
        </w:tc>
        <w:tc>
          <w:tcPr>
            <w:tcW w:type="dxa" w:w="2100"/>
            <w:tcMar>
              <w:top w:type="dxa" w:w="50"/>
              <w:left w:type="dxa" w:w="90"/>
              <w:bottom w:type="dxa" w:w="50"/>
              <w:right w:type="dxa" w:w="90"/>
            </w:tcMar>
          </w:tcPr>
          <w:p>
            <w:pPr>
              <w:spacing w:after="0"/>
            </w:pPr>
            <w:r>
              <w:rPr>
                <w:i w:val="false"/>
                <w:iCs w:val="false"/>
                <w:color w:val="444444"/>
                <w:sz w:val="16"/>
                <w:szCs w:val="16"/>
              </w:rPr>
              <w:t xml:space="preserve">Directo · OKR_NUM</w:t>
            </w:r>
          </w:p>
        </w:tc>
      </w:tr>
      <w:tr>
        <w:tc>
          <w:tcPr>
            <w:tcW w:type="dxa" w:w="2250"/>
            <w:shd w:fill="EEF3F4" w:color="auto" w:val="clear"/>
            <w:tcMar>
              <w:top w:type="dxa" w:w="50"/>
              <w:left w:type="dxa" w:w="90"/>
              <w:bottom w:type="dxa" w:w="50"/>
              <w:right w:type="dxa" w:w="90"/>
            </w:tcMar>
          </w:tcPr>
          <w:p>
            <w:pPr>
              <w:spacing w:after="0"/>
            </w:pPr>
            <w:r>
              <w:rPr>
                <w:b/>
                <w:bCs/>
                <w:color w:val="1F4E5F"/>
                <w:sz w:val="18"/>
                <w:szCs w:val="18"/>
              </w:rPr>
              <w:t xml:space="preserve">ID interno</w:t>
            </w:r>
          </w:p>
        </w:tc>
        <w:tc>
          <w:tcPr>
            <w:tcW w:type="dxa" w:w="5050"/>
            <w:shd w:fill="EEF3F4" w:color="auto" w:val="clear"/>
            <w:tcMar>
              <w:top w:type="dxa" w:w="50"/>
              <w:left w:type="dxa" w:w="90"/>
              <w:bottom w:type="dxa" w:w="50"/>
              <w:right w:type="dxa" w:w="90"/>
            </w:tcMar>
          </w:tcPr>
          <w:p>
            <w:pPr>
              <w:spacing w:after="0"/>
            </w:pPr>
            <w:r>
              <w:rPr>
                <w:b w:val="false"/>
                <w:bCs w:val="false"/>
                <w:color w:val="222222"/>
                <w:sz w:val="18"/>
                <w:szCs w:val="18"/>
              </w:rPr>
              <w:t xml:space="preserve">El número interno que la base usa para el khipu (p. ej. 1000096).</w:t>
            </w:r>
          </w:p>
        </w:tc>
        <w:tc>
          <w:tcPr>
            <w:tcW w:type="dxa" w:w="3560"/>
            <w:shd w:fill="EEF3F4" w:color="auto" w:val="clear"/>
            <w:tcMar>
              <w:top w:type="dxa" w:w="50"/>
              <w:left w:type="dxa" w:w="90"/>
              <w:bottom w:type="dxa" w:w="50"/>
              <w:right w:type="dxa" w:w="90"/>
            </w:tcMar>
          </w:tcPr>
          <w:p>
            <w:pPr>
              <w:spacing w:after="0"/>
            </w:pPr>
            <w:r>
              <w:rPr>
                <w:b w:val="false"/>
                <w:bCs w:val="false"/>
                <w:color w:val="222222"/>
                <w:sz w:val="18"/>
                <w:szCs w:val="18"/>
              </w:rPr>
              <w:t xml:space="preserve">Llave técnica que une el khipu con sus cuerdas y nudos; permite rastrear el dato. Vacío si el khipu aún no tiene datos cargados.</w:t>
            </w:r>
          </w:p>
        </w:tc>
        <w:tc>
          <w:tcPr>
            <w:tcW w:type="dxa" w:w="2100"/>
            <w:shd w:fill="EEF3F4" w:color="auto" w:val="clear"/>
            <w:tcMar>
              <w:top w:type="dxa" w:w="50"/>
              <w:left w:type="dxa" w:w="90"/>
              <w:bottom w:type="dxa" w:w="50"/>
              <w:right w:type="dxa" w:w="90"/>
            </w:tcMar>
          </w:tcPr>
          <w:p>
            <w:pPr>
              <w:spacing w:after="0"/>
            </w:pPr>
            <w:r>
              <w:rPr>
                <w:i w:val="false"/>
                <w:iCs w:val="false"/>
                <w:color w:val="444444"/>
                <w:sz w:val="16"/>
                <w:szCs w:val="16"/>
              </w:rPr>
              <w:t xml:space="preserve">Directo · KHIPU_ID</w:t>
            </w:r>
          </w:p>
        </w:tc>
      </w:tr>
      <w:tr>
        <w:tc>
          <w:tcPr>
            <w:tcW w:type="dxa" w:w="2250"/>
            <w:tcMar>
              <w:top w:type="dxa" w:w="50"/>
              <w:left w:type="dxa" w:w="90"/>
              <w:bottom w:type="dxa" w:w="50"/>
              <w:right w:type="dxa" w:w="90"/>
            </w:tcMar>
          </w:tcPr>
          <w:p>
            <w:pPr>
              <w:spacing w:after="0"/>
            </w:pPr>
            <w:r>
              <w:rPr>
                <w:b/>
                <w:bCs/>
                <w:color w:val="1F4E5F"/>
                <w:sz w:val="18"/>
                <w:szCs w:val="18"/>
              </w:rPr>
              <w:t xml:space="preserve">Otros nombres</w:t>
            </w:r>
          </w:p>
        </w:tc>
        <w:tc>
          <w:tcPr>
            <w:tcW w:type="dxa" w:w="5050"/>
            <w:tcMar>
              <w:top w:type="dxa" w:w="50"/>
              <w:left w:type="dxa" w:w="90"/>
              <w:bottom w:type="dxa" w:w="50"/>
              <w:right w:type="dxa" w:w="90"/>
            </w:tcMar>
          </w:tcPr>
          <w:p>
            <w:pPr>
              <w:spacing w:after="0"/>
            </w:pPr>
            <w:r>
              <w:rPr>
                <w:b w:val="false"/>
                <w:bCs w:val="false"/>
                <w:color w:val="222222"/>
                <w:sz w:val="18"/>
                <w:szCs w:val="18"/>
              </w:rPr>
              <w:t xml:space="preserve">Los códigos antiguos con que se conoció el khipu antes del sistema KH (p. ej. AS010, UR176).</w:t>
            </w:r>
          </w:p>
        </w:tc>
        <w:tc>
          <w:tcPr>
            <w:tcW w:type="dxa" w:w="3560"/>
            <w:tcMar>
              <w:top w:type="dxa" w:w="50"/>
              <w:left w:type="dxa" w:w="90"/>
              <w:bottom w:type="dxa" w:w="50"/>
              <w:right w:type="dxa" w:w="90"/>
            </w:tcMar>
          </w:tcPr>
          <w:p>
            <w:pPr>
              <w:spacing w:after="0"/>
            </w:pPr>
            <w:r>
              <w:rPr>
                <w:b w:val="false"/>
                <w:bCs w:val="false"/>
                <w:color w:val="222222"/>
                <w:sz w:val="18"/>
                <w:szCs w:val="18"/>
              </w:rPr>
              <w:t xml:space="preserve">Encontrar un khipu por su nombre anterior.</w:t>
            </w:r>
          </w:p>
        </w:tc>
        <w:tc>
          <w:tcPr>
            <w:tcW w:type="dxa" w:w="2100"/>
            <w:tcMar>
              <w:top w:type="dxa" w:w="50"/>
              <w:left w:type="dxa" w:w="90"/>
              <w:bottom w:type="dxa" w:w="50"/>
              <w:right w:type="dxa" w:w="90"/>
            </w:tcMar>
          </w:tcPr>
          <w:p>
            <w:pPr>
              <w:spacing w:after="0"/>
            </w:pPr>
            <w:r>
              <w:rPr>
                <w:i w:val="false"/>
                <w:iCs w:val="false"/>
                <w:color w:val="444444"/>
                <w:sz w:val="16"/>
                <w:szCs w:val="16"/>
              </w:rPr>
              <w:t xml:space="preserve">Directo · Registro / INVESTIGATOR_NUM</w:t>
            </w:r>
          </w:p>
        </w:tc>
      </w:tr>
      <w:tr>
        <w:tc>
          <w:tcPr>
            <w:tcW w:type="dxa" w:w="2250"/>
            <w:shd w:fill="EEF3F4" w:color="auto" w:val="clear"/>
            <w:tcMar>
              <w:top w:type="dxa" w:w="50"/>
              <w:left w:type="dxa" w:w="90"/>
              <w:bottom w:type="dxa" w:w="50"/>
              <w:right w:type="dxa" w:w="90"/>
            </w:tcMar>
          </w:tcPr>
          <w:p>
            <w:pPr>
              <w:spacing w:after="0"/>
            </w:pPr>
            <w:r>
              <w:rPr>
                <w:b/>
                <w:bCs/>
                <w:color w:val="1F4E5F"/>
                <w:sz w:val="18"/>
                <w:szCs w:val="18"/>
              </w:rPr>
              <w:t xml:space="preserve">Apodo</w:t>
            </w:r>
          </w:p>
        </w:tc>
        <w:tc>
          <w:tcPr>
            <w:tcW w:type="dxa" w:w="5050"/>
            <w:shd w:fill="EEF3F4" w:color="auto" w:val="clear"/>
            <w:tcMar>
              <w:top w:type="dxa" w:w="50"/>
              <w:left w:type="dxa" w:w="90"/>
              <w:bottom w:type="dxa" w:w="50"/>
              <w:right w:type="dxa" w:w="90"/>
            </w:tcMar>
          </w:tcPr>
          <w:p>
            <w:pPr>
              <w:spacing w:after="0"/>
            </w:pPr>
            <w:r>
              <w:rPr>
                <w:b w:val="false"/>
                <w:bCs w:val="false"/>
                <w:color w:val="222222"/>
                <w:sz w:val="18"/>
                <w:szCs w:val="18"/>
              </w:rPr>
              <w:t xml:space="preserve">Un nombre informal, si el khipu tiene uno.</w:t>
            </w:r>
          </w:p>
        </w:tc>
        <w:tc>
          <w:tcPr>
            <w:tcW w:type="dxa" w:w="3560"/>
            <w:shd w:fill="EEF3F4" w:color="auto" w:val="clear"/>
            <w:tcMar>
              <w:top w:type="dxa" w:w="50"/>
              <w:left w:type="dxa" w:w="90"/>
              <w:bottom w:type="dxa" w:w="50"/>
              <w:right w:type="dxa" w:w="90"/>
            </w:tcMar>
          </w:tcPr>
          <w:p>
            <w:pPr>
              <w:spacing w:after="0"/>
            </w:pPr>
            <w:r>
              <w:rPr>
                <w:b w:val="false"/>
                <w:bCs w:val="false"/>
                <w:color w:val="222222"/>
                <w:sz w:val="18"/>
                <w:szCs w:val="18"/>
              </w:rPr>
              <w:t xml:space="preserve">Referencia rápida. La mayoría no tiene apodo.</w:t>
            </w:r>
          </w:p>
        </w:tc>
        <w:tc>
          <w:tcPr>
            <w:tcW w:type="dxa" w:w="2100"/>
            <w:shd w:fill="EEF3F4" w:color="auto" w:val="clear"/>
            <w:tcMar>
              <w:top w:type="dxa" w:w="50"/>
              <w:left w:type="dxa" w:w="90"/>
              <w:bottom w:type="dxa" w:w="50"/>
              <w:right w:type="dxa" w:w="90"/>
            </w:tcMar>
          </w:tcPr>
          <w:p>
            <w:pPr>
              <w:spacing w:after="0"/>
            </w:pPr>
            <w:r>
              <w:rPr>
                <w:i w:val="false"/>
                <w:iCs w:val="false"/>
                <w:color w:val="444444"/>
                <w:sz w:val="16"/>
                <w:szCs w:val="16"/>
              </w:rPr>
              <w:t xml:space="preserve">Directo · NICKNAME</w:t>
            </w:r>
          </w:p>
        </w:tc>
      </w:tr>
    </w:tbl>
    <w:p>
      <w:pPr>
        <w:spacing w:after="120"/>
      </w:pPr>
      <w:r>
        <w:t xml:space="preserve"/>
      </w:r>
    </w:p>
    <w:p>
      <w:pPr>
        <w:pStyle w:val="Heading2"/>
      </w:pPr>
      <w:r>
        <w:t xml:space="preserve">B · Procedencia y ubicación</w:t>
      </w:r>
    </w:p>
    <w:p>
      <w:pPr>
        <w:spacing w:after="40"/>
      </w:pPr>
      <w:r>
        <w:t xml:space="preserve"/>
      </w:r>
    </w:p>
    <w:tbl>
      <w:tblPr>
        <w:tblW w:type="dxa" w:w="12960"/>
        <w:tblBorders>
          <w:top w:val="single" w:color="BFBFBF" w:sz="2"/>
          <w:left w:val="single" w:color="BFBFBF" w:sz="2"/>
          <w:bottom w:val="single" w:color="BFBFBF" w:sz="2"/>
          <w:right w:val="single" w:color="BFBFBF" w:sz="2"/>
          <w:insideH w:val="single" w:color="BFBFBF" w:sz="2"/>
          <w:insideV w:val="single" w:color="BFBFBF" w:sz="2"/>
        </w:tblBorders>
      </w:tblPr>
      <w:tblGrid>
        <w:gridCol w:w="2250"/>
        <w:gridCol w:w="5050"/>
        <w:gridCol w:w="3560"/>
        <w:gridCol w:w="2100"/>
      </w:tblGrid>
      <w:tr>
        <w:trPr>
          <w:tblHeader/>
        </w:trPr>
        <w:tc>
          <w:tcPr>
            <w:tcW w:type="dxa" w:w="2250"/>
            <w:shd w:fill="1F4E5F" w:color="auto" w:val="clear"/>
            <w:tcMar>
              <w:top w:type="dxa" w:w="50"/>
              <w:left w:type="dxa" w:w="90"/>
              <w:bottom w:type="dxa" w:w="50"/>
              <w:right w:type="dxa" w:w="90"/>
            </w:tcMar>
          </w:tcPr>
          <w:p>
            <w:pPr>
              <w:spacing w:after="0"/>
            </w:pPr>
            <w:r>
              <w:rPr>
                <w:b/>
                <w:bCs/>
                <w:color w:val="FFFFFF"/>
                <w:sz w:val="18"/>
                <w:szCs w:val="18"/>
              </w:rPr>
              <w:t xml:space="preserve">Columna</w:t>
            </w:r>
          </w:p>
        </w:tc>
        <w:tc>
          <w:tcPr>
            <w:tcW w:type="dxa" w:w="5050"/>
            <w:shd w:fill="1F4E5F" w:color="auto" w:val="clear"/>
            <w:tcMar>
              <w:top w:type="dxa" w:w="50"/>
              <w:left w:type="dxa" w:w="90"/>
              <w:bottom w:type="dxa" w:w="50"/>
              <w:right w:type="dxa" w:w="90"/>
            </w:tcMar>
          </w:tcPr>
          <w:p>
            <w:pPr>
              <w:spacing w:after="0"/>
            </w:pPr>
            <w:r>
              <w:rPr>
                <w:b/>
                <w:bCs/>
                <w:color w:val="FFFFFF"/>
                <w:sz w:val="18"/>
                <w:szCs w:val="18"/>
              </w:rPr>
              <w:t xml:space="preserve">Qué contiene (descripción)</w:t>
            </w:r>
          </w:p>
        </w:tc>
        <w:tc>
          <w:tcPr>
            <w:tcW w:type="dxa" w:w="3560"/>
            <w:shd w:fill="1F4E5F" w:color="auto" w:val="clear"/>
            <w:tcMar>
              <w:top w:type="dxa" w:w="50"/>
              <w:left w:type="dxa" w:w="90"/>
              <w:bottom w:type="dxa" w:w="50"/>
              <w:right w:type="dxa" w:w="90"/>
            </w:tcMar>
          </w:tcPr>
          <w:p>
            <w:pPr>
              <w:spacing w:after="0"/>
            </w:pPr>
            <w:r>
              <w:rPr>
                <w:b/>
                <w:bCs/>
                <w:color w:val="FFFFFF"/>
                <w:sz w:val="18"/>
                <w:szCs w:val="18"/>
              </w:rPr>
              <w:t xml:space="preserve">Para qué sirve</w:t>
            </w:r>
          </w:p>
        </w:tc>
        <w:tc>
          <w:tcPr>
            <w:tcW w:type="dxa" w:w="2100"/>
            <w:shd w:fill="1F4E5F" w:color="auto" w:val="clear"/>
            <w:tcMar>
              <w:top w:type="dxa" w:w="50"/>
              <w:left w:type="dxa" w:w="90"/>
              <w:bottom w:type="dxa" w:w="50"/>
              <w:right w:type="dxa" w:w="90"/>
            </w:tcMar>
          </w:tcPr>
          <w:p>
            <w:pPr>
              <w:spacing w:after="0"/>
            </w:pPr>
            <w:r>
              <w:rPr>
                <w:b/>
                <w:bCs/>
                <w:color w:val="FFFFFF"/>
                <w:sz w:val="18"/>
                <w:szCs w:val="18"/>
              </w:rPr>
              <w:t xml:space="preserve">Estado · fuente</w:t>
            </w:r>
          </w:p>
        </w:tc>
      </w:tr>
      <w:tr>
        <w:tc>
          <w:tcPr>
            <w:tcW w:type="dxa" w:w="2250"/>
            <w:tcMar>
              <w:top w:type="dxa" w:w="50"/>
              <w:left w:type="dxa" w:w="90"/>
              <w:bottom w:type="dxa" w:w="50"/>
              <w:right w:type="dxa" w:w="90"/>
            </w:tcMar>
          </w:tcPr>
          <w:p>
            <w:pPr>
              <w:spacing w:after="0"/>
            </w:pPr>
            <w:r>
              <w:rPr>
                <w:b/>
                <w:bCs/>
                <w:color w:val="1F4E5F"/>
                <w:sz w:val="18"/>
                <w:szCs w:val="18"/>
              </w:rPr>
              <w:t xml:space="preserve">Museo / colección</w:t>
            </w:r>
          </w:p>
        </w:tc>
        <w:tc>
          <w:tcPr>
            <w:tcW w:type="dxa" w:w="5050"/>
            <w:tcMar>
              <w:top w:type="dxa" w:w="50"/>
              <w:left w:type="dxa" w:w="90"/>
              <w:bottom w:type="dxa" w:w="50"/>
              <w:right w:type="dxa" w:w="90"/>
            </w:tcMar>
          </w:tcPr>
          <w:p>
            <w:pPr>
              <w:spacing w:after="0"/>
            </w:pPr>
            <w:r>
              <w:rPr>
                <w:b w:val="false"/>
                <w:bCs w:val="false"/>
                <w:color w:val="222222"/>
                <w:sz w:val="18"/>
                <w:szCs w:val="18"/>
              </w:rPr>
              <w:t xml:space="preserve">La institución o colección donde se conserva el khipu.</w:t>
            </w:r>
          </w:p>
        </w:tc>
        <w:tc>
          <w:tcPr>
            <w:tcW w:type="dxa" w:w="3560"/>
            <w:tcMar>
              <w:top w:type="dxa" w:w="50"/>
              <w:left w:type="dxa" w:w="90"/>
              <w:bottom w:type="dxa" w:w="50"/>
              <w:right w:type="dxa" w:w="90"/>
            </w:tcMar>
          </w:tcPr>
          <w:p>
            <w:pPr>
              <w:spacing w:after="0"/>
            </w:pPr>
            <w:r>
              <w:rPr>
                <w:b w:val="false"/>
                <w:bCs w:val="false"/>
                <w:color w:val="222222"/>
                <w:sz w:val="18"/>
                <w:szCs w:val="18"/>
              </w:rPr>
              <w:t xml:space="preserve">Filtrar y agrupar por museo.</w:t>
            </w:r>
          </w:p>
        </w:tc>
        <w:tc>
          <w:tcPr>
            <w:tcW w:type="dxa" w:w="2100"/>
            <w:tcMar>
              <w:top w:type="dxa" w:w="50"/>
              <w:left w:type="dxa" w:w="90"/>
              <w:bottom w:type="dxa" w:w="50"/>
              <w:right w:type="dxa" w:w="90"/>
            </w:tcMar>
          </w:tcPr>
          <w:p>
            <w:pPr>
              <w:spacing w:after="0"/>
            </w:pPr>
            <w:r>
              <w:rPr>
                <w:i w:val="false"/>
                <w:iCs w:val="false"/>
                <w:color w:val="444444"/>
                <w:sz w:val="16"/>
                <w:szCs w:val="16"/>
              </w:rPr>
              <w:t xml:space="preserve">Directo · Registro</w:t>
            </w:r>
          </w:p>
        </w:tc>
      </w:tr>
      <w:tr>
        <w:tc>
          <w:tcPr>
            <w:tcW w:type="dxa" w:w="2250"/>
            <w:shd w:fill="EEF3F4" w:color="auto" w:val="clear"/>
            <w:tcMar>
              <w:top w:type="dxa" w:w="50"/>
              <w:left w:type="dxa" w:w="90"/>
              <w:bottom w:type="dxa" w:w="50"/>
              <w:right w:type="dxa" w:w="90"/>
            </w:tcMar>
          </w:tcPr>
          <w:p>
            <w:pPr>
              <w:spacing w:after="0"/>
            </w:pPr>
            <w:r>
              <w:rPr>
                <w:b/>
                <w:bCs/>
                <w:color w:val="1F4E5F"/>
                <w:sz w:val="18"/>
                <w:szCs w:val="18"/>
              </w:rPr>
              <w:t xml:space="preserve">Ciudad</w:t>
            </w:r>
          </w:p>
        </w:tc>
        <w:tc>
          <w:tcPr>
            <w:tcW w:type="dxa" w:w="5050"/>
            <w:shd w:fill="EEF3F4" w:color="auto" w:val="clear"/>
            <w:tcMar>
              <w:top w:type="dxa" w:w="50"/>
              <w:left w:type="dxa" w:w="90"/>
              <w:bottom w:type="dxa" w:w="50"/>
              <w:right w:type="dxa" w:w="90"/>
            </w:tcMar>
          </w:tcPr>
          <w:p>
            <w:pPr>
              <w:spacing w:after="0"/>
            </w:pPr>
            <w:r>
              <w:rPr>
                <w:b w:val="false"/>
                <w:bCs w:val="false"/>
                <w:color w:val="222222"/>
                <w:sz w:val="18"/>
                <w:szCs w:val="18"/>
              </w:rPr>
              <w:t xml:space="preserve">Ciudad (y estado/provincia) donde está el museo.</w:t>
            </w:r>
          </w:p>
        </w:tc>
        <w:tc>
          <w:tcPr>
            <w:tcW w:type="dxa" w:w="3560"/>
            <w:shd w:fill="EEF3F4" w:color="auto" w:val="clear"/>
            <w:tcMar>
              <w:top w:type="dxa" w:w="50"/>
              <w:left w:type="dxa" w:w="90"/>
              <w:bottom w:type="dxa" w:w="50"/>
              <w:right w:type="dxa" w:w="90"/>
            </w:tcMar>
          </w:tcPr>
          <w:p>
            <w:pPr>
              <w:spacing w:after="0"/>
            </w:pPr>
            <w:r>
              <w:rPr>
                <w:b w:val="false"/>
                <w:bCs w:val="false"/>
                <w:color w:val="222222"/>
                <w:sz w:val="18"/>
                <w:szCs w:val="18"/>
              </w:rPr>
              <w:t xml:space="preserve">Filtrar por ubicación.</w:t>
            </w:r>
          </w:p>
        </w:tc>
        <w:tc>
          <w:tcPr>
            <w:tcW w:type="dxa" w:w="2100"/>
            <w:shd w:fill="EEF3F4" w:color="auto" w:val="clear"/>
            <w:tcMar>
              <w:top w:type="dxa" w:w="50"/>
              <w:left w:type="dxa" w:w="90"/>
              <w:bottom w:type="dxa" w:w="50"/>
              <w:right w:type="dxa" w:w="90"/>
            </w:tcMar>
          </w:tcPr>
          <w:p>
            <w:pPr>
              <w:spacing w:after="0"/>
            </w:pPr>
            <w:r>
              <w:rPr>
                <w:i w:val="false"/>
                <w:iCs w:val="false"/>
                <w:color w:val="444444"/>
                <w:sz w:val="16"/>
                <w:szCs w:val="16"/>
              </w:rPr>
              <w:t xml:space="preserve">Directo · Registro</w:t>
            </w:r>
          </w:p>
        </w:tc>
      </w:tr>
      <w:tr>
        <w:tc>
          <w:tcPr>
            <w:tcW w:type="dxa" w:w="2250"/>
            <w:tcMar>
              <w:top w:type="dxa" w:w="50"/>
              <w:left w:type="dxa" w:w="90"/>
              <w:bottom w:type="dxa" w:w="50"/>
              <w:right w:type="dxa" w:w="90"/>
            </w:tcMar>
          </w:tcPr>
          <w:p>
            <w:pPr>
              <w:spacing w:after="0"/>
            </w:pPr>
            <w:r>
              <w:rPr>
                <w:b/>
                <w:bCs/>
                <w:color w:val="1F4E5F"/>
                <w:sz w:val="18"/>
                <w:szCs w:val="18"/>
              </w:rPr>
              <w:t xml:space="preserve">País</w:t>
            </w:r>
          </w:p>
        </w:tc>
        <w:tc>
          <w:tcPr>
            <w:tcW w:type="dxa" w:w="5050"/>
            <w:tcMar>
              <w:top w:type="dxa" w:w="50"/>
              <w:left w:type="dxa" w:w="90"/>
              <w:bottom w:type="dxa" w:w="50"/>
              <w:right w:type="dxa" w:w="90"/>
            </w:tcMar>
          </w:tcPr>
          <w:p>
            <w:pPr>
              <w:spacing w:after="0"/>
            </w:pPr>
            <w:r>
              <w:rPr>
                <w:b w:val="false"/>
                <w:bCs w:val="false"/>
                <w:color w:val="222222"/>
                <w:sz w:val="18"/>
                <w:szCs w:val="18"/>
              </w:rPr>
              <w:t xml:space="preserve">País donde se conserva hoy el khipu.</w:t>
            </w:r>
          </w:p>
        </w:tc>
        <w:tc>
          <w:tcPr>
            <w:tcW w:type="dxa" w:w="3560"/>
            <w:tcMar>
              <w:top w:type="dxa" w:w="50"/>
              <w:left w:type="dxa" w:w="90"/>
              <w:bottom w:type="dxa" w:w="50"/>
              <w:right w:type="dxa" w:w="90"/>
            </w:tcMar>
          </w:tcPr>
          <w:p>
            <w:pPr>
              <w:spacing w:after="0"/>
            </w:pPr>
            <w:r>
              <w:rPr>
                <w:b w:val="false"/>
                <w:bCs w:val="false"/>
                <w:color w:val="222222"/>
                <w:sz w:val="18"/>
                <w:szCs w:val="18"/>
              </w:rPr>
              <w:t xml:space="preserve">Filtrar y agrupar por país; base para un mapa.</w:t>
            </w:r>
          </w:p>
        </w:tc>
        <w:tc>
          <w:tcPr>
            <w:tcW w:type="dxa" w:w="2100"/>
            <w:tcMar>
              <w:top w:type="dxa" w:w="50"/>
              <w:left w:type="dxa" w:w="90"/>
              <w:bottom w:type="dxa" w:w="50"/>
              <w:right w:type="dxa" w:w="90"/>
            </w:tcMar>
          </w:tcPr>
          <w:p>
            <w:pPr>
              <w:spacing w:after="0"/>
            </w:pPr>
            <w:r>
              <w:rPr>
                <w:i w:val="false"/>
                <w:iCs w:val="false"/>
                <w:color w:val="444444"/>
                <w:sz w:val="16"/>
                <w:szCs w:val="16"/>
              </w:rPr>
              <w:t xml:space="preserve">Directo · Registro</w:t>
            </w:r>
          </w:p>
        </w:tc>
      </w:tr>
      <w:tr>
        <w:tc>
          <w:tcPr>
            <w:tcW w:type="dxa" w:w="2250"/>
            <w:shd w:fill="EEF3F4" w:color="auto" w:val="clear"/>
            <w:tcMar>
              <w:top w:type="dxa" w:w="50"/>
              <w:left w:type="dxa" w:w="90"/>
              <w:bottom w:type="dxa" w:w="50"/>
              <w:right w:type="dxa" w:w="90"/>
            </w:tcMar>
          </w:tcPr>
          <w:p>
            <w:pPr>
              <w:spacing w:after="0"/>
            </w:pPr>
            <w:r>
              <w:rPr>
                <w:b/>
                <w:bCs/>
                <w:color w:val="1F4E5F"/>
                <w:sz w:val="18"/>
                <w:szCs w:val="18"/>
              </w:rPr>
              <w:t xml:space="preserve">Región</w:t>
            </w:r>
          </w:p>
        </w:tc>
        <w:tc>
          <w:tcPr>
            <w:tcW w:type="dxa" w:w="5050"/>
            <w:shd w:fill="EEF3F4" w:color="auto" w:val="clear"/>
            <w:tcMar>
              <w:top w:type="dxa" w:w="50"/>
              <w:left w:type="dxa" w:w="90"/>
              <w:bottom w:type="dxa" w:w="50"/>
              <w:right w:type="dxa" w:w="90"/>
            </w:tcMar>
          </w:tcPr>
          <w:p>
            <w:pPr>
              <w:spacing w:after="0"/>
            </w:pPr>
            <w:r>
              <w:rPr>
                <w:b w:val="false"/>
                <w:bCs w:val="false"/>
                <w:color w:val="222222"/>
                <w:sz w:val="18"/>
                <w:szCs w:val="18"/>
              </w:rPr>
              <w:t xml:space="preserve">La región andina de origen del khipu (p. ej. Chachapoyas), cuando se conoce.</w:t>
            </w:r>
          </w:p>
        </w:tc>
        <w:tc>
          <w:tcPr>
            <w:tcW w:type="dxa" w:w="3560"/>
            <w:shd w:fill="EEF3F4" w:color="auto" w:val="clear"/>
            <w:tcMar>
              <w:top w:type="dxa" w:w="50"/>
              <w:left w:type="dxa" w:w="90"/>
              <w:bottom w:type="dxa" w:w="50"/>
              <w:right w:type="dxa" w:w="90"/>
            </w:tcMar>
          </w:tcPr>
          <w:p>
            <w:pPr>
              <w:spacing w:after="0"/>
            </w:pPr>
            <w:r>
              <w:rPr>
                <w:b w:val="false"/>
                <w:bCs w:val="false"/>
                <w:color w:val="222222"/>
                <w:sz w:val="18"/>
                <w:szCs w:val="18"/>
              </w:rPr>
              <w:t xml:space="preserve">Filtrar por zona cultural. Muchos están vacíos porque el dato no fue registrado.</w:t>
            </w:r>
          </w:p>
        </w:tc>
        <w:tc>
          <w:tcPr>
            <w:tcW w:type="dxa" w:w="2100"/>
            <w:shd w:fill="EEF3F4" w:color="auto" w:val="clear"/>
            <w:tcMar>
              <w:top w:type="dxa" w:w="50"/>
              <w:left w:type="dxa" w:w="90"/>
              <w:bottom w:type="dxa" w:w="50"/>
              <w:right w:type="dxa" w:w="90"/>
            </w:tcMar>
          </w:tcPr>
          <w:p>
            <w:pPr>
              <w:spacing w:after="0"/>
            </w:pPr>
            <w:r>
              <w:rPr>
                <w:i w:val="false"/>
                <w:iCs w:val="false"/>
                <w:color w:val="444444"/>
                <w:sz w:val="16"/>
                <w:szCs w:val="16"/>
              </w:rPr>
              <w:t xml:space="preserve">Directo · khipu_main</w:t>
            </w:r>
          </w:p>
        </w:tc>
      </w:tr>
      <w:tr>
        <w:tc>
          <w:tcPr>
            <w:tcW w:type="dxa" w:w="2250"/>
            <w:tcMar>
              <w:top w:type="dxa" w:w="50"/>
              <w:left w:type="dxa" w:w="90"/>
              <w:bottom w:type="dxa" w:w="50"/>
              <w:right w:type="dxa" w:w="90"/>
            </w:tcMar>
          </w:tcPr>
          <w:p>
            <w:pPr>
              <w:spacing w:after="0"/>
            </w:pPr>
            <w:r>
              <w:rPr>
                <w:b/>
                <w:bCs/>
                <w:color w:val="1F4E5F"/>
                <w:sz w:val="18"/>
                <w:szCs w:val="18"/>
              </w:rPr>
              <w:t xml:space="preserve">Procedencia (sitio)</w:t>
            </w:r>
          </w:p>
        </w:tc>
        <w:tc>
          <w:tcPr>
            <w:tcW w:type="dxa" w:w="5050"/>
            <w:tcMar>
              <w:top w:type="dxa" w:w="50"/>
              <w:left w:type="dxa" w:w="90"/>
              <w:bottom w:type="dxa" w:w="50"/>
              <w:right w:type="dxa" w:w="90"/>
            </w:tcMar>
          </w:tcPr>
          <w:p>
            <w:pPr>
              <w:spacing w:after="0"/>
            </w:pPr>
            <w:r>
              <w:rPr>
                <w:b w:val="false"/>
                <w:bCs w:val="false"/>
                <w:color w:val="222222"/>
                <w:sz w:val="18"/>
                <w:szCs w:val="18"/>
              </w:rPr>
              <w:t xml:space="preserve">El lugar o sitio arqueológico donde se halló, cuando se conoce.</w:t>
            </w:r>
          </w:p>
        </w:tc>
        <w:tc>
          <w:tcPr>
            <w:tcW w:type="dxa" w:w="3560"/>
            <w:tcMar>
              <w:top w:type="dxa" w:w="50"/>
              <w:left w:type="dxa" w:w="90"/>
              <w:bottom w:type="dxa" w:w="50"/>
              <w:right w:type="dxa" w:w="90"/>
            </w:tcMar>
          </w:tcPr>
          <w:p>
            <w:pPr>
              <w:spacing w:after="0"/>
            </w:pPr>
            <w:r>
              <w:rPr>
                <w:b w:val="false"/>
                <w:bCs w:val="false"/>
                <w:color w:val="222222"/>
                <w:sz w:val="18"/>
                <w:szCs w:val="18"/>
              </w:rPr>
              <w:t xml:space="preserve">Contexto de origen del khipu.</w:t>
            </w:r>
          </w:p>
        </w:tc>
        <w:tc>
          <w:tcPr>
            <w:tcW w:type="dxa" w:w="2100"/>
            <w:tcMar>
              <w:top w:type="dxa" w:w="50"/>
              <w:left w:type="dxa" w:w="90"/>
              <w:bottom w:type="dxa" w:w="50"/>
              <w:right w:type="dxa" w:w="90"/>
            </w:tcMar>
          </w:tcPr>
          <w:p>
            <w:pPr>
              <w:spacing w:after="0"/>
            </w:pPr>
            <w:r>
              <w:rPr>
                <w:i w:val="false"/>
                <w:iCs w:val="false"/>
                <w:color w:val="444444"/>
                <w:sz w:val="16"/>
                <w:szCs w:val="16"/>
              </w:rPr>
              <w:t xml:space="preserve">Directo · khipu_main</w:t>
            </w:r>
          </w:p>
        </w:tc>
      </w:tr>
      <w:tr>
        <w:tc>
          <w:tcPr>
            <w:tcW w:type="dxa" w:w="2250"/>
            <w:shd w:fill="EEF3F4" w:color="auto" w:val="clear"/>
            <w:tcMar>
              <w:top w:type="dxa" w:w="50"/>
              <w:left w:type="dxa" w:w="90"/>
              <w:bottom w:type="dxa" w:w="50"/>
              <w:right w:type="dxa" w:w="90"/>
            </w:tcMar>
          </w:tcPr>
          <w:p>
            <w:pPr>
              <w:spacing w:after="0"/>
            </w:pPr>
            <w:r>
              <w:rPr>
                <w:b/>
                <w:bCs/>
                <w:color w:val="1F4E5F"/>
                <w:sz w:val="18"/>
                <w:szCs w:val="18"/>
              </w:rPr>
              <w:t xml:space="preserve">N.º de acceso</w:t>
            </w:r>
          </w:p>
        </w:tc>
        <w:tc>
          <w:tcPr>
            <w:tcW w:type="dxa" w:w="5050"/>
            <w:shd w:fill="EEF3F4" w:color="auto" w:val="clear"/>
            <w:tcMar>
              <w:top w:type="dxa" w:w="50"/>
              <w:left w:type="dxa" w:w="90"/>
              <w:bottom w:type="dxa" w:w="50"/>
              <w:right w:type="dxa" w:w="90"/>
            </w:tcMar>
          </w:tcPr>
          <w:p>
            <w:pPr>
              <w:spacing w:after="0"/>
            </w:pPr>
            <w:r>
              <w:rPr>
                <w:b w:val="false"/>
                <w:bCs w:val="false"/>
                <w:color w:val="222222"/>
                <w:sz w:val="18"/>
                <w:szCs w:val="18"/>
              </w:rPr>
              <w:t xml:space="preserve">El número de inventario que le asigna el museo.</w:t>
            </w:r>
          </w:p>
        </w:tc>
        <w:tc>
          <w:tcPr>
            <w:tcW w:type="dxa" w:w="3560"/>
            <w:shd w:fill="EEF3F4" w:color="auto" w:val="clear"/>
            <w:tcMar>
              <w:top w:type="dxa" w:w="50"/>
              <w:left w:type="dxa" w:w="90"/>
              <w:bottom w:type="dxa" w:w="50"/>
              <w:right w:type="dxa" w:w="90"/>
            </w:tcMar>
          </w:tcPr>
          <w:p>
            <w:pPr>
              <w:spacing w:after="0"/>
            </w:pPr>
            <w:r>
              <w:rPr>
                <w:b w:val="false"/>
                <w:bCs w:val="false"/>
                <w:color w:val="222222"/>
                <w:sz w:val="18"/>
                <w:szCs w:val="18"/>
              </w:rPr>
              <w:t xml:space="preserve">Localizar la pieza físicamente en su colección.</w:t>
            </w:r>
          </w:p>
        </w:tc>
        <w:tc>
          <w:tcPr>
            <w:tcW w:type="dxa" w:w="2100"/>
            <w:shd w:fill="EEF3F4" w:color="auto" w:val="clear"/>
            <w:tcMar>
              <w:top w:type="dxa" w:w="50"/>
              <w:left w:type="dxa" w:w="90"/>
              <w:bottom w:type="dxa" w:w="50"/>
              <w:right w:type="dxa" w:w="90"/>
            </w:tcMar>
          </w:tcPr>
          <w:p>
            <w:pPr>
              <w:spacing w:after="0"/>
            </w:pPr>
            <w:r>
              <w:rPr>
                <w:i w:val="false"/>
                <w:iCs w:val="false"/>
                <w:color w:val="444444"/>
                <w:sz w:val="16"/>
                <w:szCs w:val="16"/>
              </w:rPr>
              <w:t xml:space="preserve">Directo · Registro</w:t>
            </w:r>
          </w:p>
        </w:tc>
      </w:tr>
    </w:tbl>
    <w:p>
      <w:pPr>
        <w:spacing w:after="120"/>
      </w:pPr>
      <w:r>
        <w:t xml:space="preserve"/>
      </w:r>
    </w:p>
    <w:p>
      <w:pPr>
        <w:pStyle w:val="Heading2"/>
      </w:pPr>
      <w:r>
        <w:t xml:space="preserve">C · Tamaño y estructura física</w:t>
      </w:r>
    </w:p>
    <w:p>
      <w:pPr>
        <w:spacing w:after="40"/>
      </w:pPr>
      <w:r>
        <w:t xml:space="preserve"/>
      </w:r>
    </w:p>
    <w:tbl>
      <w:tblPr>
        <w:tblW w:type="dxa" w:w="12960"/>
        <w:tblBorders>
          <w:top w:val="single" w:color="BFBFBF" w:sz="2"/>
          <w:left w:val="single" w:color="BFBFBF" w:sz="2"/>
          <w:bottom w:val="single" w:color="BFBFBF" w:sz="2"/>
          <w:right w:val="single" w:color="BFBFBF" w:sz="2"/>
          <w:insideH w:val="single" w:color="BFBFBF" w:sz="2"/>
          <w:insideV w:val="single" w:color="BFBFBF" w:sz="2"/>
        </w:tblBorders>
      </w:tblPr>
      <w:tblGrid>
        <w:gridCol w:w="2250"/>
        <w:gridCol w:w="5050"/>
        <w:gridCol w:w="3560"/>
        <w:gridCol w:w="2100"/>
      </w:tblGrid>
      <w:tr>
        <w:trPr>
          <w:tblHeader/>
        </w:trPr>
        <w:tc>
          <w:tcPr>
            <w:tcW w:type="dxa" w:w="2250"/>
            <w:shd w:fill="1F4E5F" w:color="auto" w:val="clear"/>
            <w:tcMar>
              <w:top w:type="dxa" w:w="50"/>
              <w:left w:type="dxa" w:w="90"/>
              <w:bottom w:type="dxa" w:w="50"/>
              <w:right w:type="dxa" w:w="90"/>
            </w:tcMar>
          </w:tcPr>
          <w:p>
            <w:pPr>
              <w:spacing w:after="0"/>
            </w:pPr>
            <w:r>
              <w:rPr>
                <w:b/>
                <w:bCs/>
                <w:color w:val="FFFFFF"/>
                <w:sz w:val="18"/>
                <w:szCs w:val="18"/>
              </w:rPr>
              <w:t xml:space="preserve">Columna</w:t>
            </w:r>
          </w:p>
        </w:tc>
        <w:tc>
          <w:tcPr>
            <w:tcW w:type="dxa" w:w="5050"/>
            <w:shd w:fill="1F4E5F" w:color="auto" w:val="clear"/>
            <w:tcMar>
              <w:top w:type="dxa" w:w="50"/>
              <w:left w:type="dxa" w:w="90"/>
              <w:bottom w:type="dxa" w:w="50"/>
              <w:right w:type="dxa" w:w="90"/>
            </w:tcMar>
          </w:tcPr>
          <w:p>
            <w:pPr>
              <w:spacing w:after="0"/>
            </w:pPr>
            <w:r>
              <w:rPr>
                <w:b/>
                <w:bCs/>
                <w:color w:val="FFFFFF"/>
                <w:sz w:val="18"/>
                <w:szCs w:val="18"/>
              </w:rPr>
              <w:t xml:space="preserve">Qué contiene (descripción)</w:t>
            </w:r>
          </w:p>
        </w:tc>
        <w:tc>
          <w:tcPr>
            <w:tcW w:type="dxa" w:w="3560"/>
            <w:shd w:fill="1F4E5F" w:color="auto" w:val="clear"/>
            <w:tcMar>
              <w:top w:type="dxa" w:w="50"/>
              <w:left w:type="dxa" w:w="90"/>
              <w:bottom w:type="dxa" w:w="50"/>
              <w:right w:type="dxa" w:w="90"/>
            </w:tcMar>
          </w:tcPr>
          <w:p>
            <w:pPr>
              <w:spacing w:after="0"/>
            </w:pPr>
            <w:r>
              <w:rPr>
                <w:b/>
                <w:bCs/>
                <w:color w:val="FFFFFF"/>
                <w:sz w:val="18"/>
                <w:szCs w:val="18"/>
              </w:rPr>
              <w:t xml:space="preserve">Para qué sirve</w:t>
            </w:r>
          </w:p>
        </w:tc>
        <w:tc>
          <w:tcPr>
            <w:tcW w:type="dxa" w:w="2100"/>
            <w:shd w:fill="1F4E5F" w:color="auto" w:val="clear"/>
            <w:tcMar>
              <w:top w:type="dxa" w:w="50"/>
              <w:left w:type="dxa" w:w="90"/>
              <w:bottom w:type="dxa" w:w="50"/>
              <w:right w:type="dxa" w:w="90"/>
            </w:tcMar>
          </w:tcPr>
          <w:p>
            <w:pPr>
              <w:spacing w:after="0"/>
            </w:pPr>
            <w:r>
              <w:rPr>
                <w:b/>
                <w:bCs/>
                <w:color w:val="FFFFFF"/>
                <w:sz w:val="18"/>
                <w:szCs w:val="18"/>
              </w:rPr>
              <w:t xml:space="preserve">Estado · fuente</w:t>
            </w:r>
          </w:p>
        </w:tc>
      </w:tr>
      <w:tr>
        <w:tc>
          <w:tcPr>
            <w:tcW w:type="dxa" w:w="2250"/>
            <w:tcMar>
              <w:top w:type="dxa" w:w="50"/>
              <w:left w:type="dxa" w:w="90"/>
              <w:bottom w:type="dxa" w:w="50"/>
              <w:right w:type="dxa" w:w="90"/>
            </w:tcMar>
          </w:tcPr>
          <w:p>
            <w:pPr>
              <w:spacing w:after="0"/>
            </w:pPr>
            <w:r>
              <w:rPr>
                <w:b/>
                <w:bCs/>
                <w:color w:val="1F4E5F"/>
                <w:sz w:val="18"/>
                <w:szCs w:val="18"/>
              </w:rPr>
              <w:t xml:space="preserve">N.º de cuerdas</w:t>
            </w:r>
          </w:p>
        </w:tc>
        <w:tc>
          <w:tcPr>
            <w:tcW w:type="dxa" w:w="5050"/>
            <w:tcMar>
              <w:top w:type="dxa" w:w="50"/>
              <w:left w:type="dxa" w:w="90"/>
              <w:bottom w:type="dxa" w:w="50"/>
              <w:right w:type="dxa" w:w="90"/>
            </w:tcMar>
          </w:tcPr>
          <w:p>
            <w:pPr>
              <w:spacing w:after="0"/>
            </w:pPr>
            <w:r>
              <w:rPr>
                <w:b w:val="false"/>
                <w:bCs w:val="false"/>
                <w:color w:val="222222"/>
                <w:sz w:val="18"/>
                <w:szCs w:val="18"/>
              </w:rPr>
              <w:t xml:space="preserve">Cuántas cuerdas tiene el khipu en total.</w:t>
            </w:r>
          </w:p>
        </w:tc>
        <w:tc>
          <w:tcPr>
            <w:tcW w:type="dxa" w:w="3560"/>
            <w:tcMar>
              <w:top w:type="dxa" w:w="50"/>
              <w:left w:type="dxa" w:w="90"/>
              <w:bottom w:type="dxa" w:w="50"/>
              <w:right w:type="dxa" w:w="90"/>
            </w:tcMar>
          </w:tcPr>
          <w:p>
            <w:pPr>
              <w:spacing w:after="0"/>
            </w:pPr>
            <w:r>
              <w:rPr>
                <w:b w:val="false"/>
                <w:bCs w:val="false"/>
                <w:color w:val="222222"/>
                <w:sz w:val="18"/>
                <w:szCs w:val="18"/>
              </w:rPr>
              <w:t xml:space="preserve">Medida principal de su tamaño. Ordenar y filtrar por tamaño.</w:t>
            </w:r>
          </w:p>
        </w:tc>
        <w:tc>
          <w:tcPr>
            <w:tcW w:type="dxa" w:w="2100"/>
            <w:tcMar>
              <w:top w:type="dxa" w:w="50"/>
              <w:left w:type="dxa" w:w="90"/>
              <w:bottom w:type="dxa" w:w="50"/>
              <w:right w:type="dxa" w:w="90"/>
            </w:tcMar>
          </w:tcPr>
          <w:p>
            <w:pPr>
              <w:spacing w:after="0"/>
            </w:pPr>
            <w:r>
              <w:rPr>
                <w:i w:val="false"/>
                <w:iCs w:val="false"/>
                <w:color w:val="444444"/>
                <w:sz w:val="16"/>
                <w:szCs w:val="16"/>
              </w:rPr>
              <w:t xml:space="preserve">Directo · cálculo (cord)</w:t>
            </w:r>
          </w:p>
        </w:tc>
      </w:tr>
      <w:tr>
        <w:tc>
          <w:tcPr>
            <w:tcW w:type="dxa" w:w="2250"/>
            <w:shd w:fill="EEF3F4" w:color="auto" w:val="clear"/>
            <w:tcMar>
              <w:top w:type="dxa" w:w="50"/>
              <w:left w:type="dxa" w:w="90"/>
              <w:bottom w:type="dxa" w:w="50"/>
              <w:right w:type="dxa" w:w="90"/>
            </w:tcMar>
          </w:tcPr>
          <w:p>
            <w:pPr>
              <w:spacing w:after="0"/>
            </w:pPr>
            <w:r>
              <w:rPr>
                <w:b/>
                <w:bCs/>
                <w:color w:val="1F4E5F"/>
                <w:sz w:val="18"/>
                <w:szCs w:val="18"/>
              </w:rPr>
              <w:t xml:space="preserve">Cuerdas colgantes</w:t>
            </w:r>
          </w:p>
        </w:tc>
        <w:tc>
          <w:tcPr>
            <w:tcW w:type="dxa" w:w="5050"/>
            <w:shd w:fill="EEF3F4" w:color="auto" w:val="clear"/>
            <w:tcMar>
              <w:top w:type="dxa" w:w="50"/>
              <w:left w:type="dxa" w:w="90"/>
              <w:bottom w:type="dxa" w:w="50"/>
              <w:right w:type="dxa" w:w="90"/>
            </w:tcMar>
          </w:tcPr>
          <w:p>
            <w:pPr>
              <w:spacing w:after="0"/>
            </w:pPr>
            <w:r>
              <w:rPr>
                <w:b w:val="false"/>
                <w:bCs w:val="false"/>
                <w:color w:val="222222"/>
                <w:sz w:val="18"/>
                <w:szCs w:val="18"/>
              </w:rPr>
              <w:t xml:space="preserve">Cuántas cuerdas cuelgan directamente de la cuerda principal.</w:t>
            </w:r>
          </w:p>
        </w:tc>
        <w:tc>
          <w:tcPr>
            <w:tcW w:type="dxa" w:w="3560"/>
            <w:shd w:fill="EEF3F4" w:color="auto" w:val="clear"/>
            <w:tcMar>
              <w:top w:type="dxa" w:w="50"/>
              <w:left w:type="dxa" w:w="90"/>
              <w:bottom w:type="dxa" w:w="50"/>
              <w:right w:type="dxa" w:w="90"/>
            </w:tcMar>
          </w:tcPr>
          <w:p>
            <w:pPr>
              <w:spacing w:after="0"/>
            </w:pPr>
            <w:r>
              <w:rPr>
                <w:b w:val="false"/>
                <w:bCs w:val="false"/>
                <w:color w:val="222222"/>
                <w:sz w:val="18"/>
                <w:szCs w:val="18"/>
              </w:rPr>
              <w:t xml:space="preserve">Son las que llevan la mayor parte de la información.</w:t>
            </w:r>
          </w:p>
        </w:tc>
        <w:tc>
          <w:tcPr>
            <w:tcW w:type="dxa" w:w="2100"/>
            <w:shd w:fill="EEF3F4" w:color="auto" w:val="clear"/>
            <w:tcMar>
              <w:top w:type="dxa" w:w="50"/>
              <w:left w:type="dxa" w:w="90"/>
              <w:bottom w:type="dxa" w:w="50"/>
              <w:right w:type="dxa" w:w="90"/>
            </w:tcMar>
          </w:tcPr>
          <w:p>
            <w:pPr>
              <w:spacing w:after="0"/>
            </w:pPr>
            <w:r>
              <w:rPr>
                <w:i w:val="false"/>
                <w:iCs w:val="false"/>
                <w:color w:val="444444"/>
                <w:sz w:val="16"/>
                <w:szCs w:val="16"/>
              </w:rPr>
              <w:t xml:space="preserve">Directo · cálculo (cord)</w:t>
            </w:r>
          </w:p>
        </w:tc>
      </w:tr>
      <w:tr>
        <w:tc>
          <w:tcPr>
            <w:tcW w:type="dxa" w:w="2250"/>
            <w:tcMar>
              <w:top w:type="dxa" w:w="50"/>
              <w:left w:type="dxa" w:w="90"/>
              <w:bottom w:type="dxa" w:w="50"/>
              <w:right w:type="dxa" w:w="90"/>
            </w:tcMar>
          </w:tcPr>
          <w:p>
            <w:pPr>
              <w:spacing w:after="0"/>
            </w:pPr>
            <w:r>
              <w:rPr>
                <w:b/>
                <w:bCs/>
                <w:color w:val="1F4E5F"/>
                <w:sz w:val="18"/>
                <w:szCs w:val="18"/>
              </w:rPr>
              <w:t xml:space="preserve">Cuerdas subsidiarias</w:t>
            </w:r>
          </w:p>
        </w:tc>
        <w:tc>
          <w:tcPr>
            <w:tcW w:type="dxa" w:w="5050"/>
            <w:tcMar>
              <w:top w:type="dxa" w:w="50"/>
              <w:left w:type="dxa" w:w="90"/>
              <w:bottom w:type="dxa" w:w="50"/>
              <w:right w:type="dxa" w:w="90"/>
            </w:tcMar>
          </w:tcPr>
          <w:p>
            <w:pPr>
              <w:spacing w:after="0"/>
            </w:pPr>
            <w:r>
              <w:rPr>
                <w:b w:val="false"/>
                <w:bCs w:val="false"/>
                <w:color w:val="222222"/>
                <w:sz w:val="18"/>
                <w:szCs w:val="18"/>
              </w:rPr>
              <w:t xml:space="preserve">Cuántas cuerdas cuelgan de otras cuerdas (no de la principal).</w:t>
            </w:r>
          </w:p>
        </w:tc>
        <w:tc>
          <w:tcPr>
            <w:tcW w:type="dxa" w:w="3560"/>
            <w:tcMar>
              <w:top w:type="dxa" w:w="50"/>
              <w:left w:type="dxa" w:w="90"/>
              <w:bottom w:type="dxa" w:w="50"/>
              <w:right w:type="dxa" w:w="90"/>
            </w:tcMar>
          </w:tcPr>
          <w:p>
            <w:pPr>
              <w:spacing w:after="0"/>
            </w:pPr>
            <w:r>
              <w:rPr>
                <w:b w:val="false"/>
                <w:bCs w:val="false"/>
                <w:color w:val="222222"/>
                <w:sz w:val="18"/>
                <w:szCs w:val="18"/>
              </w:rPr>
              <w:t xml:space="preserve">Indican la complejidad del khipu.</w:t>
            </w:r>
          </w:p>
        </w:tc>
        <w:tc>
          <w:tcPr>
            <w:tcW w:type="dxa" w:w="2100"/>
            <w:tcMar>
              <w:top w:type="dxa" w:w="50"/>
              <w:left w:type="dxa" w:w="90"/>
              <w:bottom w:type="dxa" w:w="50"/>
              <w:right w:type="dxa" w:w="90"/>
            </w:tcMar>
          </w:tcPr>
          <w:p>
            <w:pPr>
              <w:spacing w:after="0"/>
            </w:pPr>
            <w:r>
              <w:rPr>
                <w:i w:val="false"/>
                <w:iCs w:val="false"/>
                <w:color w:val="444444"/>
                <w:sz w:val="16"/>
                <w:szCs w:val="16"/>
              </w:rPr>
              <w:t xml:space="preserve">Directo · cálculo (cord)</w:t>
            </w:r>
          </w:p>
        </w:tc>
      </w:tr>
      <w:tr>
        <w:tc>
          <w:tcPr>
            <w:tcW w:type="dxa" w:w="2250"/>
            <w:shd w:fill="EEF3F4" w:color="auto" w:val="clear"/>
            <w:tcMar>
              <w:top w:type="dxa" w:w="50"/>
              <w:left w:type="dxa" w:w="90"/>
              <w:bottom w:type="dxa" w:w="50"/>
              <w:right w:type="dxa" w:w="90"/>
            </w:tcMar>
          </w:tcPr>
          <w:p>
            <w:pPr>
              <w:spacing w:after="0"/>
            </w:pPr>
            <w:r>
              <w:rPr>
                <w:b/>
                <w:bCs/>
                <w:color w:val="1F4E5F"/>
                <w:sz w:val="18"/>
                <w:szCs w:val="18"/>
              </w:rPr>
              <w:t xml:space="preserve">Cuerdas superiores</w:t>
            </w:r>
          </w:p>
        </w:tc>
        <w:tc>
          <w:tcPr>
            <w:tcW w:type="dxa" w:w="5050"/>
            <w:shd w:fill="EEF3F4" w:color="auto" w:val="clear"/>
            <w:tcMar>
              <w:top w:type="dxa" w:w="50"/>
              <w:left w:type="dxa" w:w="90"/>
              <w:bottom w:type="dxa" w:w="50"/>
              <w:right w:type="dxa" w:w="90"/>
            </w:tcMar>
          </w:tcPr>
          <w:p>
            <w:pPr>
              <w:spacing w:after="0"/>
            </w:pPr>
            <w:r>
              <w:rPr>
                <w:b w:val="false"/>
                <w:bCs w:val="false"/>
                <w:color w:val="222222"/>
                <w:sz w:val="18"/>
                <w:szCs w:val="18"/>
              </w:rPr>
              <w:t xml:space="preserve">Cuántas “top cords”: cuerdas que cuelgan en sentido opuesto a las demás.</w:t>
            </w:r>
          </w:p>
        </w:tc>
        <w:tc>
          <w:tcPr>
            <w:tcW w:type="dxa" w:w="3560"/>
            <w:shd w:fill="EEF3F4" w:color="auto" w:val="clear"/>
            <w:tcMar>
              <w:top w:type="dxa" w:w="50"/>
              <w:left w:type="dxa" w:w="90"/>
              <w:bottom w:type="dxa" w:w="50"/>
              <w:right w:type="dxa" w:w="90"/>
            </w:tcMar>
          </w:tcPr>
          <w:p>
            <w:pPr>
              <w:spacing w:after="0"/>
            </w:pPr>
            <w:r>
              <w:rPr>
                <w:b w:val="false"/>
                <w:bCs w:val="false"/>
                <w:color w:val="222222"/>
                <w:sz w:val="18"/>
                <w:szCs w:val="18"/>
              </w:rPr>
              <w:t xml:space="preserve">Suelen asociarse a sumas. La mayoría de khipus tiene 0.</w:t>
            </w:r>
          </w:p>
        </w:tc>
        <w:tc>
          <w:tcPr>
            <w:tcW w:type="dxa" w:w="2100"/>
            <w:shd w:fill="EEF3F4" w:color="auto" w:val="clear"/>
            <w:tcMar>
              <w:top w:type="dxa" w:w="50"/>
              <w:left w:type="dxa" w:w="90"/>
              <w:bottom w:type="dxa" w:w="50"/>
              <w:right w:type="dxa" w:w="90"/>
            </w:tcMar>
          </w:tcPr>
          <w:p>
            <w:pPr>
              <w:spacing w:after="0"/>
            </w:pPr>
            <w:r>
              <w:rPr>
                <w:i w:val="false"/>
                <w:iCs w:val="false"/>
                <w:color w:val="444444"/>
                <w:sz w:val="16"/>
                <w:szCs w:val="16"/>
              </w:rPr>
              <w:t xml:space="preserve">Directo · cálculo (cord, nivel&lt;0)</w:t>
            </w:r>
          </w:p>
        </w:tc>
      </w:tr>
      <w:tr>
        <w:tc>
          <w:tcPr>
            <w:tcW w:type="dxa" w:w="2250"/>
            <w:tcMar>
              <w:top w:type="dxa" w:w="50"/>
              <w:left w:type="dxa" w:w="90"/>
              <w:bottom w:type="dxa" w:w="50"/>
              <w:right w:type="dxa" w:w="90"/>
            </w:tcMar>
          </w:tcPr>
          <w:p>
            <w:pPr>
              <w:spacing w:after="0"/>
            </w:pPr>
            <w:r>
              <w:rPr>
                <w:b/>
                <w:bCs/>
                <w:color w:val="1F4E5F"/>
                <w:sz w:val="18"/>
                <w:szCs w:val="18"/>
              </w:rPr>
              <w:t xml:space="preserve">N.º de nudos</w:t>
            </w:r>
          </w:p>
        </w:tc>
        <w:tc>
          <w:tcPr>
            <w:tcW w:type="dxa" w:w="5050"/>
            <w:tcMar>
              <w:top w:type="dxa" w:w="50"/>
              <w:left w:type="dxa" w:w="90"/>
              <w:bottom w:type="dxa" w:w="50"/>
              <w:right w:type="dxa" w:w="90"/>
            </w:tcMar>
          </w:tcPr>
          <w:p>
            <w:pPr>
              <w:spacing w:after="0"/>
            </w:pPr>
            <w:r>
              <w:rPr>
                <w:b w:val="false"/>
                <w:bCs w:val="false"/>
                <w:color w:val="222222"/>
                <w:sz w:val="18"/>
                <w:szCs w:val="18"/>
              </w:rPr>
              <w:t xml:space="preserve">Cuántos nudos tiene el khipu en total.</w:t>
            </w:r>
          </w:p>
        </w:tc>
        <w:tc>
          <w:tcPr>
            <w:tcW w:type="dxa" w:w="3560"/>
            <w:tcMar>
              <w:top w:type="dxa" w:w="50"/>
              <w:left w:type="dxa" w:w="90"/>
              <w:bottom w:type="dxa" w:w="50"/>
              <w:right w:type="dxa" w:w="90"/>
            </w:tcMar>
          </w:tcPr>
          <w:p>
            <w:pPr>
              <w:spacing w:after="0"/>
            </w:pPr>
            <w:r>
              <w:rPr>
                <w:b w:val="false"/>
                <w:bCs w:val="false"/>
                <w:color w:val="222222"/>
                <w:sz w:val="18"/>
                <w:szCs w:val="18"/>
              </w:rPr>
              <w:t xml:space="preserve">Densidad de información registrada.</w:t>
            </w:r>
          </w:p>
        </w:tc>
        <w:tc>
          <w:tcPr>
            <w:tcW w:type="dxa" w:w="2100"/>
            <w:tcMar>
              <w:top w:type="dxa" w:w="50"/>
              <w:left w:type="dxa" w:w="90"/>
              <w:bottom w:type="dxa" w:w="50"/>
              <w:right w:type="dxa" w:w="90"/>
            </w:tcMar>
          </w:tcPr>
          <w:p>
            <w:pPr>
              <w:spacing w:after="0"/>
            </w:pPr>
            <w:r>
              <w:rPr>
                <w:i w:val="false"/>
                <w:iCs w:val="false"/>
                <w:color w:val="444444"/>
                <w:sz w:val="16"/>
                <w:szCs w:val="16"/>
              </w:rPr>
              <w:t xml:space="preserve">Directo · cálculo (knot)</w:t>
            </w:r>
          </w:p>
        </w:tc>
      </w:tr>
      <w:tr>
        <w:tc>
          <w:tcPr>
            <w:tcW w:type="dxa" w:w="2250"/>
            <w:shd w:fill="EEF3F4" w:color="auto" w:val="clear"/>
            <w:tcMar>
              <w:top w:type="dxa" w:w="50"/>
              <w:left w:type="dxa" w:w="90"/>
              <w:bottom w:type="dxa" w:w="50"/>
              <w:right w:type="dxa" w:w="90"/>
            </w:tcMar>
          </w:tcPr>
          <w:p>
            <w:pPr>
              <w:spacing w:after="0"/>
            </w:pPr>
            <w:r>
              <w:rPr>
                <w:b/>
                <w:bCs/>
                <w:color w:val="1F4E5F"/>
                <w:sz w:val="18"/>
                <w:szCs w:val="18"/>
              </w:rPr>
              <w:t xml:space="preserve">Profundidad jerárquica</w:t>
            </w:r>
          </w:p>
        </w:tc>
        <w:tc>
          <w:tcPr>
            <w:tcW w:type="dxa" w:w="5050"/>
            <w:shd w:fill="EEF3F4" w:color="auto" w:val="clear"/>
            <w:tcMar>
              <w:top w:type="dxa" w:w="50"/>
              <w:left w:type="dxa" w:w="90"/>
              <w:bottom w:type="dxa" w:w="50"/>
              <w:right w:type="dxa" w:w="90"/>
            </w:tcMar>
          </w:tcPr>
          <w:p>
            <w:pPr>
              <w:spacing w:after="0"/>
            </w:pPr>
            <w:r>
              <w:rPr>
                <w:b w:val="false"/>
                <w:bCs w:val="false"/>
                <w:color w:val="222222"/>
                <w:sz w:val="18"/>
                <w:szCs w:val="18"/>
              </w:rPr>
              <w:t xml:space="preserve">Cuántos niveles de cuerdas colgando de cuerdas hay (1 = solo colgantes; 2 = hay subsidiarias; etc.).</w:t>
            </w:r>
          </w:p>
        </w:tc>
        <w:tc>
          <w:tcPr>
            <w:tcW w:type="dxa" w:w="3560"/>
            <w:shd w:fill="EEF3F4" w:color="auto" w:val="clear"/>
            <w:tcMar>
              <w:top w:type="dxa" w:w="50"/>
              <w:left w:type="dxa" w:w="90"/>
              <w:bottom w:type="dxa" w:w="50"/>
              <w:right w:type="dxa" w:w="90"/>
            </w:tcMar>
          </w:tcPr>
          <w:p>
            <w:pPr>
              <w:spacing w:after="0"/>
            </w:pPr>
            <w:r>
              <w:rPr>
                <w:b w:val="false"/>
                <w:bCs w:val="false"/>
                <w:color w:val="222222"/>
                <w:sz w:val="18"/>
                <w:szCs w:val="18"/>
              </w:rPr>
              <w:t xml:space="preserve">Complejidad estructural del khipu.</w:t>
            </w:r>
          </w:p>
        </w:tc>
        <w:tc>
          <w:tcPr>
            <w:tcW w:type="dxa" w:w="2100"/>
            <w:shd w:fill="EEF3F4" w:color="auto" w:val="clear"/>
            <w:tcMar>
              <w:top w:type="dxa" w:w="50"/>
              <w:left w:type="dxa" w:w="90"/>
              <w:bottom w:type="dxa" w:w="50"/>
              <w:right w:type="dxa" w:w="90"/>
            </w:tcMar>
          </w:tcPr>
          <w:p>
            <w:pPr>
              <w:spacing w:after="0"/>
            </w:pPr>
            <w:r>
              <w:rPr>
                <w:i w:val="false"/>
                <w:iCs w:val="false"/>
                <w:color w:val="444444"/>
                <w:sz w:val="16"/>
                <w:szCs w:val="16"/>
              </w:rPr>
              <w:t xml:space="preserve">Directo · cálculo (cord)</w:t>
            </w:r>
          </w:p>
        </w:tc>
      </w:tr>
      <w:tr>
        <w:tc>
          <w:tcPr>
            <w:tcW w:type="dxa" w:w="2250"/>
            <w:tcMar>
              <w:top w:type="dxa" w:w="50"/>
              <w:left w:type="dxa" w:w="90"/>
              <w:bottom w:type="dxa" w:w="50"/>
              <w:right w:type="dxa" w:w="90"/>
            </w:tcMar>
          </w:tcPr>
          <w:p>
            <w:pPr>
              <w:spacing w:after="0"/>
            </w:pPr>
            <w:r>
              <w:rPr>
                <w:b/>
                <w:bCs/>
                <w:color w:val="1F4E5F"/>
                <w:sz w:val="18"/>
                <w:szCs w:val="18"/>
              </w:rPr>
              <w:t xml:space="preserve">Categoría de tamaño</w:t>
            </w:r>
          </w:p>
        </w:tc>
        <w:tc>
          <w:tcPr>
            <w:tcW w:type="dxa" w:w="5050"/>
            <w:tcMar>
              <w:top w:type="dxa" w:w="50"/>
              <w:left w:type="dxa" w:w="90"/>
              <w:bottom w:type="dxa" w:w="50"/>
              <w:right w:type="dxa" w:w="90"/>
            </w:tcMar>
          </w:tcPr>
          <w:p>
            <w:pPr>
              <w:spacing w:after="0"/>
            </w:pPr>
            <w:r>
              <w:rPr>
                <w:b w:val="false"/>
                <w:bCs w:val="false"/>
                <w:color w:val="222222"/>
                <w:sz w:val="18"/>
                <w:szCs w:val="18"/>
              </w:rPr>
              <w:t xml:space="preserve">Etiqueta de tamaño derivada del n.º de cuerdas: mini (≤10), pequeño (11–50), mediano (51–150), grande (151–400), muy grande (400+).</w:t>
            </w:r>
          </w:p>
        </w:tc>
        <w:tc>
          <w:tcPr>
            <w:tcW w:type="dxa" w:w="3560"/>
            <w:tcMar>
              <w:top w:type="dxa" w:w="50"/>
              <w:left w:type="dxa" w:w="90"/>
              <w:bottom w:type="dxa" w:w="50"/>
              <w:right w:type="dxa" w:w="90"/>
            </w:tcMar>
          </w:tcPr>
          <w:p>
            <w:pPr>
              <w:spacing w:after="0"/>
            </w:pPr>
            <w:r>
              <w:rPr>
                <w:b w:val="false"/>
                <w:bCs w:val="false"/>
                <w:color w:val="222222"/>
                <w:sz w:val="18"/>
                <w:szCs w:val="18"/>
              </w:rPr>
              <w:t xml:space="preserve">Filtrar rápido por rangos de tamaño.</w:t>
            </w:r>
          </w:p>
        </w:tc>
        <w:tc>
          <w:tcPr>
            <w:tcW w:type="dxa" w:w="2100"/>
            <w:tcMar>
              <w:top w:type="dxa" w:w="50"/>
              <w:left w:type="dxa" w:w="90"/>
              <w:bottom w:type="dxa" w:w="50"/>
              <w:right w:type="dxa" w:w="90"/>
            </w:tcMar>
          </w:tcPr>
          <w:p>
            <w:pPr>
              <w:spacing w:after="0"/>
            </w:pPr>
            <w:r>
              <w:rPr>
                <w:i w:val="false"/>
                <w:iCs w:val="false"/>
                <w:color w:val="444444"/>
                <w:sz w:val="16"/>
                <w:szCs w:val="16"/>
              </w:rPr>
              <w:t xml:space="preserve">Directo · derivada</w:t>
            </w:r>
          </w:p>
        </w:tc>
      </w:tr>
    </w:tbl>
    <w:p>
      <w:pPr>
        <w:spacing w:after="120"/>
      </w:pPr>
      <w:r>
        <w:t xml:space="preserve"/>
      </w:r>
    </w:p>
    <w:p>
      <w:pPr>
        <w:pStyle w:val="Heading2"/>
      </w:pPr>
      <w:r>
        <w:t xml:space="preserve">D · Material</w:t>
      </w:r>
    </w:p>
    <w:p>
      <w:pPr>
        <w:spacing w:after="40"/>
      </w:pPr>
      <w:r>
        <w:t xml:space="preserve"/>
      </w:r>
    </w:p>
    <w:tbl>
      <w:tblPr>
        <w:tblW w:type="dxa" w:w="12960"/>
        <w:tblBorders>
          <w:top w:val="single" w:color="BFBFBF" w:sz="2"/>
          <w:left w:val="single" w:color="BFBFBF" w:sz="2"/>
          <w:bottom w:val="single" w:color="BFBFBF" w:sz="2"/>
          <w:right w:val="single" w:color="BFBFBF" w:sz="2"/>
          <w:insideH w:val="single" w:color="BFBFBF" w:sz="2"/>
          <w:insideV w:val="single" w:color="BFBFBF" w:sz="2"/>
        </w:tblBorders>
      </w:tblPr>
      <w:tblGrid>
        <w:gridCol w:w="2250"/>
        <w:gridCol w:w="5050"/>
        <w:gridCol w:w="3560"/>
        <w:gridCol w:w="2100"/>
      </w:tblGrid>
      <w:tr>
        <w:trPr>
          <w:tblHeader/>
        </w:trPr>
        <w:tc>
          <w:tcPr>
            <w:tcW w:type="dxa" w:w="2250"/>
            <w:shd w:fill="1F4E5F" w:color="auto" w:val="clear"/>
            <w:tcMar>
              <w:top w:type="dxa" w:w="50"/>
              <w:left w:type="dxa" w:w="90"/>
              <w:bottom w:type="dxa" w:w="50"/>
              <w:right w:type="dxa" w:w="90"/>
            </w:tcMar>
          </w:tcPr>
          <w:p>
            <w:pPr>
              <w:spacing w:after="0"/>
            </w:pPr>
            <w:r>
              <w:rPr>
                <w:b/>
                <w:bCs/>
                <w:color w:val="FFFFFF"/>
                <w:sz w:val="18"/>
                <w:szCs w:val="18"/>
              </w:rPr>
              <w:t xml:space="preserve">Columna</w:t>
            </w:r>
          </w:p>
        </w:tc>
        <w:tc>
          <w:tcPr>
            <w:tcW w:type="dxa" w:w="5050"/>
            <w:shd w:fill="1F4E5F" w:color="auto" w:val="clear"/>
            <w:tcMar>
              <w:top w:type="dxa" w:w="50"/>
              <w:left w:type="dxa" w:w="90"/>
              <w:bottom w:type="dxa" w:w="50"/>
              <w:right w:type="dxa" w:w="90"/>
            </w:tcMar>
          </w:tcPr>
          <w:p>
            <w:pPr>
              <w:spacing w:after="0"/>
            </w:pPr>
            <w:r>
              <w:rPr>
                <w:b/>
                <w:bCs/>
                <w:color w:val="FFFFFF"/>
                <w:sz w:val="18"/>
                <w:szCs w:val="18"/>
              </w:rPr>
              <w:t xml:space="preserve">Qué contiene (descripción)</w:t>
            </w:r>
          </w:p>
        </w:tc>
        <w:tc>
          <w:tcPr>
            <w:tcW w:type="dxa" w:w="3560"/>
            <w:shd w:fill="1F4E5F" w:color="auto" w:val="clear"/>
            <w:tcMar>
              <w:top w:type="dxa" w:w="50"/>
              <w:left w:type="dxa" w:w="90"/>
              <w:bottom w:type="dxa" w:w="50"/>
              <w:right w:type="dxa" w:w="90"/>
            </w:tcMar>
          </w:tcPr>
          <w:p>
            <w:pPr>
              <w:spacing w:after="0"/>
            </w:pPr>
            <w:r>
              <w:rPr>
                <w:b/>
                <w:bCs/>
                <w:color w:val="FFFFFF"/>
                <w:sz w:val="18"/>
                <w:szCs w:val="18"/>
              </w:rPr>
              <w:t xml:space="preserve">Para qué sirve</w:t>
            </w:r>
          </w:p>
        </w:tc>
        <w:tc>
          <w:tcPr>
            <w:tcW w:type="dxa" w:w="2100"/>
            <w:shd w:fill="1F4E5F" w:color="auto" w:val="clear"/>
            <w:tcMar>
              <w:top w:type="dxa" w:w="50"/>
              <w:left w:type="dxa" w:w="90"/>
              <w:bottom w:type="dxa" w:w="50"/>
              <w:right w:type="dxa" w:w="90"/>
            </w:tcMar>
          </w:tcPr>
          <w:p>
            <w:pPr>
              <w:spacing w:after="0"/>
            </w:pPr>
            <w:r>
              <w:rPr>
                <w:b/>
                <w:bCs/>
                <w:color w:val="FFFFFF"/>
                <w:sz w:val="18"/>
                <w:szCs w:val="18"/>
              </w:rPr>
              <w:t xml:space="preserve">Estado · fuente</w:t>
            </w:r>
          </w:p>
        </w:tc>
      </w:tr>
      <w:tr>
        <w:tc>
          <w:tcPr>
            <w:tcW w:type="dxa" w:w="2250"/>
            <w:tcMar>
              <w:top w:type="dxa" w:w="50"/>
              <w:left w:type="dxa" w:w="90"/>
              <w:bottom w:type="dxa" w:w="50"/>
              <w:right w:type="dxa" w:w="90"/>
            </w:tcMar>
          </w:tcPr>
          <w:p>
            <w:pPr>
              <w:spacing w:after="0"/>
            </w:pPr>
            <w:r>
              <w:rPr>
                <w:b/>
                <w:bCs/>
                <w:color w:val="1F4E5F"/>
                <w:sz w:val="18"/>
                <w:szCs w:val="18"/>
              </w:rPr>
              <w:t xml:space="preserve">Fibra dominante</w:t>
            </w:r>
          </w:p>
        </w:tc>
        <w:tc>
          <w:tcPr>
            <w:tcW w:type="dxa" w:w="5050"/>
            <w:tcMar>
              <w:top w:type="dxa" w:w="50"/>
              <w:left w:type="dxa" w:w="90"/>
              <w:bottom w:type="dxa" w:w="50"/>
              <w:right w:type="dxa" w:w="90"/>
            </w:tcMar>
          </w:tcPr>
          <w:p>
            <w:pPr>
              <w:spacing w:after="0"/>
            </w:pPr>
            <w:r>
              <w:rPr>
                <w:b w:val="false"/>
                <w:bCs w:val="false"/>
                <w:color w:val="222222"/>
                <w:sz w:val="18"/>
                <w:szCs w:val="18"/>
              </w:rPr>
              <w:t xml:space="preserve">El material más frecuente de las cuerdas (algodón, camélido, lana, cabello humano…).</w:t>
            </w:r>
          </w:p>
        </w:tc>
        <w:tc>
          <w:tcPr>
            <w:tcW w:type="dxa" w:w="3560"/>
            <w:tcMar>
              <w:top w:type="dxa" w:w="50"/>
              <w:left w:type="dxa" w:w="90"/>
              <w:bottom w:type="dxa" w:w="50"/>
              <w:right w:type="dxa" w:w="90"/>
            </w:tcMar>
          </w:tcPr>
          <w:p>
            <w:pPr>
              <w:spacing w:after="0"/>
            </w:pPr>
            <w:r>
              <w:rPr>
                <w:b w:val="false"/>
                <w:bCs w:val="false"/>
                <w:color w:val="222222"/>
                <w:sz w:val="18"/>
                <w:szCs w:val="18"/>
              </w:rPr>
              <w:t xml:space="preserve">Filtrar por material. Vacío si no se registró la fibra.</w:t>
            </w:r>
          </w:p>
        </w:tc>
        <w:tc>
          <w:tcPr>
            <w:tcW w:type="dxa" w:w="2100"/>
            <w:tcMar>
              <w:top w:type="dxa" w:w="50"/>
              <w:left w:type="dxa" w:w="90"/>
              <w:bottom w:type="dxa" w:w="50"/>
              <w:right w:type="dxa" w:w="90"/>
            </w:tcMar>
          </w:tcPr>
          <w:p>
            <w:pPr>
              <w:spacing w:after="0"/>
            </w:pPr>
            <w:r>
              <w:rPr>
                <w:i w:val="false"/>
                <w:iCs w:val="false"/>
                <w:color w:val="444444"/>
                <w:sz w:val="16"/>
                <w:szCs w:val="16"/>
              </w:rPr>
              <w:t xml:space="preserve">Directo · cálculo (cord) + fiber_dc</w:t>
            </w:r>
          </w:p>
        </w:tc>
      </w:tr>
      <w:tr>
        <w:tc>
          <w:tcPr>
            <w:tcW w:type="dxa" w:w="2250"/>
            <w:shd w:fill="EEF3F4" w:color="auto" w:val="clear"/>
            <w:tcMar>
              <w:top w:type="dxa" w:w="50"/>
              <w:left w:type="dxa" w:w="90"/>
              <w:bottom w:type="dxa" w:w="50"/>
              <w:right w:type="dxa" w:w="90"/>
            </w:tcMar>
          </w:tcPr>
          <w:p>
            <w:pPr>
              <w:spacing w:after="0"/>
            </w:pPr>
            <w:r>
              <w:rPr>
                <w:b/>
                <w:bCs/>
                <w:color w:val="1F4E5F"/>
                <w:sz w:val="18"/>
                <w:szCs w:val="18"/>
              </w:rPr>
              <w:t xml:space="preserve">Material atípico</w:t>
            </w:r>
          </w:p>
        </w:tc>
        <w:tc>
          <w:tcPr>
            <w:tcW w:type="dxa" w:w="5050"/>
            <w:shd w:fill="EEF3F4" w:color="auto" w:val="clear"/>
            <w:tcMar>
              <w:top w:type="dxa" w:w="50"/>
              <w:left w:type="dxa" w:w="90"/>
              <w:bottom w:type="dxa" w:w="50"/>
              <w:right w:type="dxa" w:w="90"/>
            </w:tcMar>
          </w:tcPr>
          <w:p>
            <w:pPr>
              <w:spacing w:after="0"/>
            </w:pPr>
            <w:r>
              <w:rPr>
                <w:b w:val="false"/>
                <w:bCs w:val="false"/>
                <w:color w:val="222222"/>
                <w:sz w:val="18"/>
                <w:szCs w:val="18"/>
              </w:rPr>
              <w:t xml:space="preserve">“Sí” si el khipu contiene materiales poco comunes (cabello humano o pelo animal).</w:t>
            </w:r>
          </w:p>
        </w:tc>
        <w:tc>
          <w:tcPr>
            <w:tcW w:type="dxa" w:w="3560"/>
            <w:shd w:fill="EEF3F4" w:color="auto" w:val="clear"/>
            <w:tcMar>
              <w:top w:type="dxa" w:w="50"/>
              <w:left w:type="dxa" w:w="90"/>
              <w:bottom w:type="dxa" w:w="50"/>
              <w:right w:type="dxa" w:w="90"/>
            </w:tcMar>
          </w:tcPr>
          <w:p>
            <w:pPr>
              <w:spacing w:after="0"/>
            </w:pPr>
            <w:r>
              <w:rPr>
                <w:b w:val="false"/>
                <w:bCs w:val="false"/>
                <w:color w:val="222222"/>
                <w:sz w:val="18"/>
                <w:szCs w:val="18"/>
              </w:rPr>
              <w:t xml:space="preserve">Marca ejemplares de interés especial para la investigación.</w:t>
            </w:r>
          </w:p>
        </w:tc>
        <w:tc>
          <w:tcPr>
            <w:tcW w:type="dxa" w:w="2100"/>
            <w:shd w:fill="EEF3F4" w:color="auto" w:val="clear"/>
            <w:tcMar>
              <w:top w:type="dxa" w:w="50"/>
              <w:left w:type="dxa" w:w="90"/>
              <w:bottom w:type="dxa" w:w="50"/>
              <w:right w:type="dxa" w:w="90"/>
            </w:tcMar>
          </w:tcPr>
          <w:p>
            <w:pPr>
              <w:spacing w:after="0"/>
            </w:pPr>
            <w:r>
              <w:rPr>
                <w:i w:val="false"/>
                <w:iCs w:val="false"/>
                <w:color w:val="444444"/>
                <w:sz w:val="16"/>
                <w:szCs w:val="16"/>
              </w:rPr>
              <w:t xml:space="preserve">Directo · cálculo (cord)</w:t>
            </w:r>
          </w:p>
        </w:tc>
      </w:tr>
    </w:tbl>
    <w:p>
      <w:pPr>
        <w:spacing w:after="120"/>
      </w:pPr>
      <w:r>
        <w:t xml:space="preserve"/>
      </w:r>
    </w:p>
    <w:p>
      <w:pPr>
        <w:pStyle w:val="Heading2"/>
      </w:pPr>
      <w:r>
        <w:t xml:space="preserve">E · Color</w:t>
      </w:r>
    </w:p>
    <w:p>
      <w:pPr>
        <w:spacing w:after="40"/>
      </w:pPr>
      <w:r>
        <w:t xml:space="preserve"/>
      </w:r>
    </w:p>
    <w:tbl>
      <w:tblPr>
        <w:tblW w:type="dxa" w:w="12960"/>
        <w:tblBorders>
          <w:top w:val="single" w:color="BFBFBF" w:sz="2"/>
          <w:left w:val="single" w:color="BFBFBF" w:sz="2"/>
          <w:bottom w:val="single" w:color="BFBFBF" w:sz="2"/>
          <w:right w:val="single" w:color="BFBFBF" w:sz="2"/>
          <w:insideH w:val="single" w:color="BFBFBF" w:sz="2"/>
          <w:insideV w:val="single" w:color="BFBFBF" w:sz="2"/>
        </w:tblBorders>
      </w:tblPr>
      <w:tblGrid>
        <w:gridCol w:w="2250"/>
        <w:gridCol w:w="5050"/>
        <w:gridCol w:w="3560"/>
        <w:gridCol w:w="2100"/>
      </w:tblGrid>
      <w:tr>
        <w:trPr>
          <w:tblHeader/>
        </w:trPr>
        <w:tc>
          <w:tcPr>
            <w:tcW w:type="dxa" w:w="2250"/>
            <w:shd w:fill="1F4E5F" w:color="auto" w:val="clear"/>
            <w:tcMar>
              <w:top w:type="dxa" w:w="50"/>
              <w:left w:type="dxa" w:w="90"/>
              <w:bottom w:type="dxa" w:w="50"/>
              <w:right w:type="dxa" w:w="90"/>
            </w:tcMar>
          </w:tcPr>
          <w:p>
            <w:pPr>
              <w:spacing w:after="0"/>
            </w:pPr>
            <w:r>
              <w:rPr>
                <w:b/>
                <w:bCs/>
                <w:color w:val="FFFFFF"/>
                <w:sz w:val="18"/>
                <w:szCs w:val="18"/>
              </w:rPr>
              <w:t xml:space="preserve">Columna</w:t>
            </w:r>
          </w:p>
        </w:tc>
        <w:tc>
          <w:tcPr>
            <w:tcW w:type="dxa" w:w="5050"/>
            <w:shd w:fill="1F4E5F" w:color="auto" w:val="clear"/>
            <w:tcMar>
              <w:top w:type="dxa" w:w="50"/>
              <w:left w:type="dxa" w:w="90"/>
              <w:bottom w:type="dxa" w:w="50"/>
              <w:right w:type="dxa" w:w="90"/>
            </w:tcMar>
          </w:tcPr>
          <w:p>
            <w:pPr>
              <w:spacing w:after="0"/>
            </w:pPr>
            <w:r>
              <w:rPr>
                <w:b/>
                <w:bCs/>
                <w:color w:val="FFFFFF"/>
                <w:sz w:val="18"/>
                <w:szCs w:val="18"/>
              </w:rPr>
              <w:t xml:space="preserve">Qué contiene (descripción)</w:t>
            </w:r>
          </w:p>
        </w:tc>
        <w:tc>
          <w:tcPr>
            <w:tcW w:type="dxa" w:w="3560"/>
            <w:shd w:fill="1F4E5F" w:color="auto" w:val="clear"/>
            <w:tcMar>
              <w:top w:type="dxa" w:w="50"/>
              <w:left w:type="dxa" w:w="90"/>
              <w:bottom w:type="dxa" w:w="50"/>
              <w:right w:type="dxa" w:w="90"/>
            </w:tcMar>
          </w:tcPr>
          <w:p>
            <w:pPr>
              <w:spacing w:after="0"/>
            </w:pPr>
            <w:r>
              <w:rPr>
                <w:b/>
                <w:bCs/>
                <w:color w:val="FFFFFF"/>
                <w:sz w:val="18"/>
                <w:szCs w:val="18"/>
              </w:rPr>
              <w:t xml:space="preserve">Para qué sirve</w:t>
            </w:r>
          </w:p>
        </w:tc>
        <w:tc>
          <w:tcPr>
            <w:tcW w:type="dxa" w:w="2100"/>
            <w:shd w:fill="1F4E5F" w:color="auto" w:val="clear"/>
            <w:tcMar>
              <w:top w:type="dxa" w:w="50"/>
              <w:left w:type="dxa" w:w="90"/>
              <w:bottom w:type="dxa" w:w="50"/>
              <w:right w:type="dxa" w:w="90"/>
            </w:tcMar>
          </w:tcPr>
          <w:p>
            <w:pPr>
              <w:spacing w:after="0"/>
            </w:pPr>
            <w:r>
              <w:rPr>
                <w:b/>
                <w:bCs/>
                <w:color w:val="FFFFFF"/>
                <w:sz w:val="18"/>
                <w:szCs w:val="18"/>
              </w:rPr>
              <w:t xml:space="preserve">Estado · fuente</w:t>
            </w:r>
          </w:p>
        </w:tc>
      </w:tr>
      <w:tr>
        <w:tc>
          <w:tcPr>
            <w:tcW w:type="dxa" w:w="2250"/>
            <w:tcMar>
              <w:top w:type="dxa" w:w="50"/>
              <w:left w:type="dxa" w:w="90"/>
              <w:bottom w:type="dxa" w:w="50"/>
              <w:right w:type="dxa" w:w="90"/>
            </w:tcMar>
          </w:tcPr>
          <w:p>
            <w:pPr>
              <w:spacing w:after="0"/>
            </w:pPr>
            <w:r>
              <w:rPr>
                <w:b/>
                <w:bCs/>
                <w:color w:val="1F4E5F"/>
                <w:sz w:val="18"/>
                <w:szCs w:val="18"/>
              </w:rPr>
              <w:t xml:space="preserve">N.º de colores</w:t>
            </w:r>
          </w:p>
        </w:tc>
        <w:tc>
          <w:tcPr>
            <w:tcW w:type="dxa" w:w="5050"/>
            <w:tcMar>
              <w:top w:type="dxa" w:w="50"/>
              <w:left w:type="dxa" w:w="90"/>
              <w:bottom w:type="dxa" w:w="50"/>
              <w:right w:type="dxa" w:w="90"/>
            </w:tcMar>
          </w:tcPr>
          <w:p>
            <w:pPr>
              <w:spacing w:after="0"/>
            </w:pPr>
            <w:r>
              <w:rPr>
                <w:b w:val="false"/>
                <w:bCs w:val="false"/>
                <w:color w:val="222222"/>
                <w:sz w:val="18"/>
                <w:szCs w:val="18"/>
              </w:rPr>
              <w:t xml:space="preserve">Cuántos colores distintos usa el khipu.</w:t>
            </w:r>
          </w:p>
        </w:tc>
        <w:tc>
          <w:tcPr>
            <w:tcW w:type="dxa" w:w="3560"/>
            <w:tcMar>
              <w:top w:type="dxa" w:w="50"/>
              <w:left w:type="dxa" w:w="90"/>
              <w:bottom w:type="dxa" w:w="50"/>
              <w:right w:type="dxa" w:w="90"/>
            </w:tcMar>
          </w:tcPr>
          <w:p>
            <w:pPr>
              <w:spacing w:after="0"/>
            </w:pPr>
            <w:r>
              <w:rPr>
                <w:b w:val="false"/>
                <w:bCs w:val="false"/>
                <w:color w:val="222222"/>
                <w:sz w:val="18"/>
                <w:szCs w:val="18"/>
              </w:rPr>
              <w:t xml:space="preserve">Medir su riqueza cromática.</w:t>
            </w:r>
          </w:p>
        </w:tc>
        <w:tc>
          <w:tcPr>
            <w:tcW w:type="dxa" w:w="2100"/>
            <w:tcMar>
              <w:top w:type="dxa" w:w="50"/>
              <w:left w:type="dxa" w:w="90"/>
              <w:bottom w:type="dxa" w:w="50"/>
              <w:right w:type="dxa" w:w="90"/>
            </w:tcMar>
          </w:tcPr>
          <w:p>
            <w:pPr>
              <w:spacing w:after="0"/>
            </w:pPr>
            <w:r>
              <w:rPr>
                <w:i w:val="false"/>
                <w:iCs w:val="false"/>
                <w:color w:val="444444"/>
                <w:sz w:val="16"/>
                <w:szCs w:val="16"/>
              </w:rPr>
              <w:t xml:space="preserve">Directo · cálculo (color)</w:t>
            </w:r>
          </w:p>
        </w:tc>
      </w:tr>
      <w:tr>
        <w:tc>
          <w:tcPr>
            <w:tcW w:type="dxa" w:w="2250"/>
            <w:shd w:fill="EEF3F4" w:color="auto" w:val="clear"/>
            <w:tcMar>
              <w:top w:type="dxa" w:w="50"/>
              <w:left w:type="dxa" w:w="90"/>
              <w:bottom w:type="dxa" w:w="50"/>
              <w:right w:type="dxa" w:w="90"/>
            </w:tcMar>
          </w:tcPr>
          <w:p>
            <w:pPr>
              <w:spacing w:after="0"/>
            </w:pPr>
            <w:r>
              <w:rPr>
                <w:b/>
                <w:bCs/>
                <w:color w:val="1F4E5F"/>
                <w:sz w:val="18"/>
                <w:szCs w:val="18"/>
              </w:rPr>
              <w:t xml:space="preserve">Color dominante</w:t>
            </w:r>
          </w:p>
        </w:tc>
        <w:tc>
          <w:tcPr>
            <w:tcW w:type="dxa" w:w="5050"/>
            <w:shd w:fill="EEF3F4" w:color="auto" w:val="clear"/>
            <w:tcMar>
              <w:top w:type="dxa" w:w="50"/>
              <w:left w:type="dxa" w:w="90"/>
              <w:bottom w:type="dxa" w:w="50"/>
              <w:right w:type="dxa" w:w="90"/>
            </w:tcMar>
          </w:tcPr>
          <w:p>
            <w:pPr>
              <w:spacing w:after="0"/>
            </w:pPr>
            <w:r>
              <w:rPr>
                <w:b w:val="false"/>
                <w:bCs w:val="false"/>
                <w:color w:val="222222"/>
                <w:sz w:val="18"/>
                <w:szCs w:val="18"/>
              </w:rPr>
              <w:t xml:space="preserve">El color más frecuente, con su código y nombre; la celda va pintada con el color real.</w:t>
            </w:r>
          </w:p>
        </w:tc>
        <w:tc>
          <w:tcPr>
            <w:tcW w:type="dxa" w:w="3560"/>
            <w:shd w:fill="EEF3F4" w:color="auto" w:val="clear"/>
            <w:tcMar>
              <w:top w:type="dxa" w:w="50"/>
              <w:left w:type="dxa" w:w="90"/>
              <w:bottom w:type="dxa" w:w="50"/>
              <w:right w:type="dxa" w:w="90"/>
            </w:tcMar>
          </w:tcPr>
          <w:p>
            <w:pPr>
              <w:spacing w:after="0"/>
            </w:pPr>
            <w:r>
              <w:rPr>
                <w:b w:val="false"/>
                <w:bCs w:val="false"/>
                <w:color w:val="222222"/>
                <w:sz w:val="18"/>
                <w:szCs w:val="18"/>
              </w:rPr>
              <w:t xml:space="preserve">Ver de un vistazo el color principal del khipu.</w:t>
            </w:r>
          </w:p>
        </w:tc>
        <w:tc>
          <w:tcPr>
            <w:tcW w:type="dxa" w:w="2100"/>
            <w:shd w:fill="EEF3F4" w:color="auto" w:val="clear"/>
            <w:tcMar>
              <w:top w:type="dxa" w:w="50"/>
              <w:left w:type="dxa" w:w="90"/>
              <w:bottom w:type="dxa" w:w="50"/>
              <w:right w:type="dxa" w:w="90"/>
            </w:tcMar>
          </w:tcPr>
          <w:p>
            <w:pPr>
              <w:spacing w:after="0"/>
            </w:pPr>
            <w:r>
              <w:rPr>
                <w:i w:val="false"/>
                <w:iCs w:val="false"/>
                <w:color w:val="444444"/>
                <w:sz w:val="16"/>
                <w:szCs w:val="16"/>
              </w:rPr>
              <w:t xml:space="preserve">Directo · cálculo (color) + RGB</w:t>
            </w:r>
          </w:p>
        </w:tc>
      </w:tr>
      <w:tr>
        <w:tc>
          <w:tcPr>
            <w:tcW w:type="dxa" w:w="2250"/>
            <w:tcMar>
              <w:top w:type="dxa" w:w="50"/>
              <w:left w:type="dxa" w:w="90"/>
              <w:bottom w:type="dxa" w:w="50"/>
              <w:right w:type="dxa" w:w="90"/>
            </w:tcMar>
          </w:tcPr>
          <w:p>
            <w:pPr>
              <w:spacing w:after="0"/>
            </w:pPr>
            <w:r>
              <w:rPr>
                <w:b/>
                <w:bCs/>
                <w:color w:val="1F4E5F"/>
                <w:sz w:val="18"/>
                <w:szCs w:val="18"/>
              </w:rPr>
              <w:t xml:space="preserve">Policromía</w:t>
            </w:r>
          </w:p>
        </w:tc>
        <w:tc>
          <w:tcPr>
            <w:tcW w:type="dxa" w:w="5050"/>
            <w:tcMar>
              <w:top w:type="dxa" w:w="50"/>
              <w:left w:type="dxa" w:w="90"/>
              <w:bottom w:type="dxa" w:w="50"/>
              <w:right w:type="dxa" w:w="90"/>
            </w:tcMar>
          </w:tcPr>
          <w:p>
            <w:pPr>
              <w:spacing w:after="0"/>
            </w:pPr>
            <w:r>
              <w:rPr>
                <w:b w:val="false"/>
                <w:bCs w:val="false"/>
                <w:color w:val="222222"/>
                <w:sz w:val="18"/>
                <w:szCs w:val="18"/>
              </w:rPr>
              <w:t xml:space="preserve">“Monocromo” (un color) o “Policromo” (varios).</w:t>
            </w:r>
          </w:p>
        </w:tc>
        <w:tc>
          <w:tcPr>
            <w:tcW w:type="dxa" w:w="3560"/>
            <w:tcMar>
              <w:top w:type="dxa" w:w="50"/>
              <w:left w:type="dxa" w:w="90"/>
              <w:bottom w:type="dxa" w:w="50"/>
              <w:right w:type="dxa" w:w="90"/>
            </w:tcMar>
          </w:tcPr>
          <w:p>
            <w:pPr>
              <w:spacing w:after="0"/>
            </w:pPr>
            <w:r>
              <w:rPr>
                <w:b w:val="false"/>
                <w:bCs w:val="false"/>
                <w:color w:val="222222"/>
                <w:sz w:val="18"/>
                <w:szCs w:val="18"/>
              </w:rPr>
              <w:t xml:space="preserve">Filtro rápido de complejidad de color.</w:t>
            </w:r>
          </w:p>
        </w:tc>
        <w:tc>
          <w:tcPr>
            <w:tcW w:type="dxa" w:w="2100"/>
            <w:tcMar>
              <w:top w:type="dxa" w:w="50"/>
              <w:left w:type="dxa" w:w="90"/>
              <w:bottom w:type="dxa" w:w="50"/>
              <w:right w:type="dxa" w:w="90"/>
            </w:tcMar>
          </w:tcPr>
          <w:p>
            <w:pPr>
              <w:spacing w:after="0"/>
            </w:pPr>
            <w:r>
              <w:rPr>
                <w:i w:val="false"/>
                <w:iCs w:val="false"/>
                <w:color w:val="444444"/>
                <w:sz w:val="16"/>
                <w:szCs w:val="16"/>
              </w:rPr>
              <w:t xml:space="preserve">Directo · derivada</w:t>
            </w:r>
          </w:p>
        </w:tc>
      </w:tr>
      <w:tr>
        <w:tc>
          <w:tcPr>
            <w:tcW w:type="dxa" w:w="2250"/>
            <w:shd w:fill="EEF3F4" w:color="auto" w:val="clear"/>
            <w:tcMar>
              <w:top w:type="dxa" w:w="50"/>
              <w:left w:type="dxa" w:w="90"/>
              <w:bottom w:type="dxa" w:w="50"/>
              <w:right w:type="dxa" w:w="90"/>
            </w:tcMar>
          </w:tcPr>
          <w:p>
            <w:pPr>
              <w:spacing w:after="0"/>
            </w:pPr>
            <w:r>
              <w:rPr>
                <w:b/>
                <w:bCs/>
                <w:color w:val="1F4E5F"/>
                <w:sz w:val="18"/>
                <w:szCs w:val="18"/>
              </w:rPr>
              <w:t xml:space="preserve">Paleta (códigos)</w:t>
            </w:r>
          </w:p>
        </w:tc>
        <w:tc>
          <w:tcPr>
            <w:tcW w:type="dxa" w:w="5050"/>
            <w:shd w:fill="EEF3F4" w:color="auto" w:val="clear"/>
            <w:tcMar>
              <w:top w:type="dxa" w:w="50"/>
              <w:left w:type="dxa" w:w="90"/>
              <w:bottom w:type="dxa" w:w="50"/>
              <w:right w:type="dxa" w:w="90"/>
            </w:tcMar>
          </w:tcPr>
          <w:p>
            <w:pPr>
              <w:spacing w:after="0"/>
            </w:pPr>
            <w:r>
              <w:rPr>
                <w:b w:val="false"/>
                <w:bCs w:val="false"/>
                <w:color w:val="222222"/>
                <w:sz w:val="18"/>
                <w:szCs w:val="18"/>
              </w:rPr>
              <w:t xml:space="preserve">La lista de todos los colores del khipu, en códigos, del más al menos frecuente.</w:t>
            </w:r>
          </w:p>
        </w:tc>
        <w:tc>
          <w:tcPr>
            <w:tcW w:type="dxa" w:w="3560"/>
            <w:shd w:fill="EEF3F4" w:color="auto" w:val="clear"/>
            <w:tcMar>
              <w:top w:type="dxa" w:w="50"/>
              <w:left w:type="dxa" w:w="90"/>
              <w:bottom w:type="dxa" w:w="50"/>
              <w:right w:type="dxa" w:w="90"/>
            </w:tcMar>
          </w:tcPr>
          <w:p>
            <w:pPr>
              <w:spacing w:after="0"/>
            </w:pPr>
            <w:r>
              <w:rPr>
                <w:b w:val="false"/>
                <w:bCs w:val="false"/>
                <w:color w:val="222222"/>
                <w:sz w:val="18"/>
                <w:szCs w:val="18"/>
              </w:rPr>
              <w:t xml:space="preserve">Ver la paleta completa.</w:t>
            </w:r>
          </w:p>
        </w:tc>
        <w:tc>
          <w:tcPr>
            <w:tcW w:type="dxa" w:w="2100"/>
            <w:shd w:fill="EEF3F4" w:color="auto" w:val="clear"/>
            <w:tcMar>
              <w:top w:type="dxa" w:w="50"/>
              <w:left w:type="dxa" w:w="90"/>
              <w:bottom w:type="dxa" w:w="50"/>
              <w:right w:type="dxa" w:w="90"/>
            </w:tcMar>
          </w:tcPr>
          <w:p>
            <w:pPr>
              <w:spacing w:after="0"/>
            </w:pPr>
            <w:r>
              <w:rPr>
                <w:i w:val="false"/>
                <w:iCs w:val="false"/>
                <w:color w:val="444444"/>
                <w:sz w:val="16"/>
                <w:szCs w:val="16"/>
              </w:rPr>
              <w:t xml:space="preserve">Directo · cálculo (color)</w:t>
            </w:r>
          </w:p>
        </w:tc>
      </w:tr>
      <w:tr>
        <w:tc>
          <w:tcPr>
            <w:tcW w:type="dxa" w:w="2250"/>
            <w:shd w:fill="FFF6E0" w:color="auto" w:val="clear"/>
            <w:tcMar>
              <w:top w:type="dxa" w:w="50"/>
              <w:left w:type="dxa" w:w="90"/>
              <w:bottom w:type="dxa" w:w="50"/>
              <w:right w:type="dxa" w:w="90"/>
            </w:tcMar>
          </w:tcPr>
          <w:p>
            <w:pPr>
              <w:spacing w:after="0"/>
            </w:pPr>
            <w:r>
              <w:rPr>
                <w:b/>
                <w:bCs/>
                <w:color w:val="1F4E5F"/>
                <w:sz w:val="18"/>
                <w:szCs w:val="18"/>
              </w:rPr>
              <w:t xml:space="preserve">Paleta KCCS</w:t>
            </w:r>
          </w:p>
        </w:tc>
        <w:tc>
          <w:tcPr>
            <w:tcW w:type="dxa" w:w="5050"/>
            <w:shd w:fill="FFF6E0" w:color="auto" w:val="clear"/>
            <w:tcMar>
              <w:top w:type="dxa" w:w="50"/>
              <w:left w:type="dxa" w:w="90"/>
              <w:bottom w:type="dxa" w:w="50"/>
              <w:right w:type="dxa" w:w="90"/>
            </w:tcMar>
          </w:tcPr>
          <w:p>
            <w:pPr>
              <w:spacing w:after="0"/>
            </w:pPr>
            <w:r>
              <w:rPr>
                <w:b w:val="false"/>
                <w:bCs w:val="false"/>
                <w:color w:val="222222"/>
                <w:sz w:val="18"/>
                <w:szCs w:val="18"/>
              </w:rPr>
              <w:t xml:space="preserve">La misma paleta, pero traducida al estándar KCCS (agrupa los colores por matiz y tono).</w:t>
            </w:r>
          </w:p>
        </w:tc>
        <w:tc>
          <w:tcPr>
            <w:tcW w:type="dxa" w:w="3560"/>
            <w:shd w:fill="FFF6E0" w:color="auto" w:val="clear"/>
            <w:tcMar>
              <w:top w:type="dxa" w:w="50"/>
              <w:left w:type="dxa" w:w="90"/>
              <w:bottom w:type="dxa" w:w="50"/>
              <w:right w:type="dxa" w:w="90"/>
            </w:tcMar>
          </w:tcPr>
          <w:p>
            <w:pPr>
              <w:spacing w:after="0"/>
            </w:pPr>
            <w:r>
              <w:rPr>
                <w:b w:val="false"/>
                <w:bCs w:val="false"/>
                <w:color w:val="222222"/>
                <w:sz w:val="18"/>
                <w:szCs w:val="18"/>
              </w:rPr>
              <w:t xml:space="preserve">Comparar con la investigación publicada. Se llenará al integrar el mapa externo Ascher→KCCS.</w:t>
            </w:r>
          </w:p>
        </w:tc>
        <w:tc>
          <w:tcPr>
            <w:tcW w:type="dxa" w:w="2100"/>
            <w:shd w:fill="FFF6E0" w:color="auto" w:val="clear"/>
            <w:tcMar>
              <w:top w:type="dxa" w:w="50"/>
              <w:left w:type="dxa" w:w="90"/>
              <w:bottom w:type="dxa" w:w="50"/>
              <w:right w:type="dxa" w:w="90"/>
            </w:tcMar>
          </w:tcPr>
          <w:p>
            <w:pPr>
              <w:spacing w:after="0"/>
            </w:pPr>
            <w:r>
              <w:rPr>
                <w:i/>
                <w:iCs/>
                <w:color w:val="9C6500"/>
                <w:sz w:val="16"/>
                <w:szCs w:val="16"/>
              </w:rPr>
              <w:t xml:space="preserve">Pendiente · insumo externo</w:t>
            </w:r>
          </w:p>
        </w:tc>
      </w:tr>
    </w:tbl>
    <w:p>
      <w:pPr>
        <w:spacing w:after="120"/>
      </w:pPr>
      <w:r>
        <w:t xml:space="preserve"/>
      </w:r>
    </w:p>
    <w:p>
      <w:pPr>
        <w:pStyle w:val="Heading2"/>
      </w:pPr>
      <w:r>
        <w:t xml:space="preserve">F · Nudos y sistema numérico</w:t>
      </w:r>
    </w:p>
    <w:p>
      <w:pPr>
        <w:spacing w:after="40"/>
      </w:pPr>
      <w:r>
        <w:t xml:space="preserve"/>
      </w:r>
    </w:p>
    <w:tbl>
      <w:tblPr>
        <w:tblW w:type="dxa" w:w="12960"/>
        <w:tblBorders>
          <w:top w:val="single" w:color="BFBFBF" w:sz="2"/>
          <w:left w:val="single" w:color="BFBFBF" w:sz="2"/>
          <w:bottom w:val="single" w:color="BFBFBF" w:sz="2"/>
          <w:right w:val="single" w:color="BFBFBF" w:sz="2"/>
          <w:insideH w:val="single" w:color="BFBFBF" w:sz="2"/>
          <w:insideV w:val="single" w:color="BFBFBF" w:sz="2"/>
        </w:tblBorders>
      </w:tblPr>
      <w:tblGrid>
        <w:gridCol w:w="2250"/>
        <w:gridCol w:w="5050"/>
        <w:gridCol w:w="3560"/>
        <w:gridCol w:w="2100"/>
      </w:tblGrid>
      <w:tr>
        <w:trPr>
          <w:tblHeader/>
        </w:trPr>
        <w:tc>
          <w:tcPr>
            <w:tcW w:type="dxa" w:w="2250"/>
            <w:shd w:fill="1F4E5F" w:color="auto" w:val="clear"/>
            <w:tcMar>
              <w:top w:type="dxa" w:w="50"/>
              <w:left w:type="dxa" w:w="90"/>
              <w:bottom w:type="dxa" w:w="50"/>
              <w:right w:type="dxa" w:w="90"/>
            </w:tcMar>
          </w:tcPr>
          <w:p>
            <w:pPr>
              <w:spacing w:after="0"/>
            </w:pPr>
            <w:r>
              <w:rPr>
                <w:b/>
                <w:bCs/>
                <w:color w:val="FFFFFF"/>
                <w:sz w:val="18"/>
                <w:szCs w:val="18"/>
              </w:rPr>
              <w:t xml:space="preserve">Columna</w:t>
            </w:r>
          </w:p>
        </w:tc>
        <w:tc>
          <w:tcPr>
            <w:tcW w:type="dxa" w:w="5050"/>
            <w:shd w:fill="1F4E5F" w:color="auto" w:val="clear"/>
            <w:tcMar>
              <w:top w:type="dxa" w:w="50"/>
              <w:left w:type="dxa" w:w="90"/>
              <w:bottom w:type="dxa" w:w="50"/>
              <w:right w:type="dxa" w:w="90"/>
            </w:tcMar>
          </w:tcPr>
          <w:p>
            <w:pPr>
              <w:spacing w:after="0"/>
            </w:pPr>
            <w:r>
              <w:rPr>
                <w:b/>
                <w:bCs/>
                <w:color w:val="FFFFFF"/>
                <w:sz w:val="18"/>
                <w:szCs w:val="18"/>
              </w:rPr>
              <w:t xml:space="preserve">Qué contiene (descripción)</w:t>
            </w:r>
          </w:p>
        </w:tc>
        <w:tc>
          <w:tcPr>
            <w:tcW w:type="dxa" w:w="3560"/>
            <w:shd w:fill="1F4E5F" w:color="auto" w:val="clear"/>
            <w:tcMar>
              <w:top w:type="dxa" w:w="50"/>
              <w:left w:type="dxa" w:w="90"/>
              <w:bottom w:type="dxa" w:w="50"/>
              <w:right w:type="dxa" w:w="90"/>
            </w:tcMar>
          </w:tcPr>
          <w:p>
            <w:pPr>
              <w:spacing w:after="0"/>
            </w:pPr>
            <w:r>
              <w:rPr>
                <w:b/>
                <w:bCs/>
                <w:color w:val="FFFFFF"/>
                <w:sz w:val="18"/>
                <w:szCs w:val="18"/>
              </w:rPr>
              <w:t xml:space="preserve">Para qué sirve</w:t>
            </w:r>
          </w:p>
        </w:tc>
        <w:tc>
          <w:tcPr>
            <w:tcW w:type="dxa" w:w="2100"/>
            <w:shd w:fill="1F4E5F" w:color="auto" w:val="clear"/>
            <w:tcMar>
              <w:top w:type="dxa" w:w="50"/>
              <w:left w:type="dxa" w:w="90"/>
              <w:bottom w:type="dxa" w:w="50"/>
              <w:right w:type="dxa" w:w="90"/>
            </w:tcMar>
          </w:tcPr>
          <w:p>
            <w:pPr>
              <w:spacing w:after="0"/>
            </w:pPr>
            <w:r>
              <w:rPr>
                <w:b/>
                <w:bCs/>
                <w:color w:val="FFFFFF"/>
                <w:sz w:val="18"/>
                <w:szCs w:val="18"/>
              </w:rPr>
              <w:t xml:space="preserve">Estado · fuente</w:t>
            </w:r>
          </w:p>
        </w:tc>
      </w:tr>
      <w:tr>
        <w:tc>
          <w:tcPr>
            <w:tcW w:type="dxa" w:w="2250"/>
            <w:tcMar>
              <w:top w:type="dxa" w:w="50"/>
              <w:left w:type="dxa" w:w="90"/>
              <w:bottom w:type="dxa" w:w="50"/>
              <w:right w:type="dxa" w:w="90"/>
            </w:tcMar>
          </w:tcPr>
          <w:p>
            <w:pPr>
              <w:spacing w:after="0"/>
            </w:pPr>
            <w:r>
              <w:rPr>
                <w:b/>
                <w:bCs/>
                <w:color w:val="1F4E5F"/>
                <w:sz w:val="18"/>
                <w:szCs w:val="18"/>
              </w:rPr>
              <w:t xml:space="preserve">Tipos de nudo</w:t>
            </w:r>
          </w:p>
        </w:tc>
        <w:tc>
          <w:tcPr>
            <w:tcW w:type="dxa" w:w="5050"/>
            <w:tcMar>
              <w:top w:type="dxa" w:w="50"/>
              <w:left w:type="dxa" w:w="90"/>
              <w:bottom w:type="dxa" w:w="50"/>
              <w:right w:type="dxa" w:w="90"/>
            </w:tcMar>
          </w:tcPr>
          <w:p>
            <w:pPr>
              <w:spacing w:after="0"/>
            </w:pPr>
            <w:r>
              <w:rPr>
                <w:b w:val="false"/>
                <w:bCs w:val="false"/>
                <w:color w:val="222222"/>
                <w:sz w:val="18"/>
                <w:szCs w:val="18"/>
              </w:rPr>
              <w:t xml:space="preserve">Qué tipos de nudo aparecen (S = simple, L = largo, E = figura-8…).</w:t>
            </w:r>
          </w:p>
        </w:tc>
        <w:tc>
          <w:tcPr>
            <w:tcW w:type="dxa" w:w="3560"/>
            <w:tcMar>
              <w:top w:type="dxa" w:w="50"/>
              <w:left w:type="dxa" w:w="90"/>
              <w:bottom w:type="dxa" w:w="50"/>
              <w:right w:type="dxa" w:w="90"/>
            </w:tcMar>
          </w:tcPr>
          <w:p>
            <w:pPr>
              <w:spacing w:after="0"/>
            </w:pPr>
            <w:r>
              <w:rPr>
                <w:b w:val="false"/>
                <w:bCs w:val="false"/>
                <w:color w:val="222222"/>
                <w:sz w:val="18"/>
                <w:szCs w:val="18"/>
              </w:rPr>
              <w:t xml:space="preserve">Conocer el repertorio de nudos del khipu.</w:t>
            </w:r>
          </w:p>
        </w:tc>
        <w:tc>
          <w:tcPr>
            <w:tcW w:type="dxa" w:w="2100"/>
            <w:tcMar>
              <w:top w:type="dxa" w:w="50"/>
              <w:left w:type="dxa" w:w="90"/>
              <w:bottom w:type="dxa" w:w="50"/>
              <w:right w:type="dxa" w:w="90"/>
            </w:tcMar>
          </w:tcPr>
          <w:p>
            <w:pPr>
              <w:spacing w:after="0"/>
            </w:pPr>
            <w:r>
              <w:rPr>
                <w:i w:val="false"/>
                <w:iCs w:val="false"/>
                <w:color w:val="444444"/>
                <w:sz w:val="16"/>
                <w:szCs w:val="16"/>
              </w:rPr>
              <w:t xml:space="preserve">Directo · cálculo (knot)</w:t>
            </w:r>
          </w:p>
        </w:tc>
      </w:tr>
      <w:tr>
        <w:tc>
          <w:tcPr>
            <w:tcW w:type="dxa" w:w="2250"/>
            <w:shd w:fill="EEF3F4" w:color="auto" w:val="clear"/>
            <w:tcMar>
              <w:top w:type="dxa" w:w="50"/>
              <w:left w:type="dxa" w:w="90"/>
              <w:bottom w:type="dxa" w:w="50"/>
              <w:right w:type="dxa" w:w="90"/>
            </w:tcMar>
          </w:tcPr>
          <w:p>
            <w:pPr>
              <w:spacing w:after="0"/>
            </w:pPr>
            <w:r>
              <w:rPr>
                <w:b/>
                <w:bCs/>
                <w:color w:val="1F4E5F"/>
                <w:sz w:val="18"/>
                <w:szCs w:val="18"/>
              </w:rPr>
              <w:t xml:space="preserve">Dirección de nudo (S/Z)</w:t>
            </w:r>
          </w:p>
        </w:tc>
        <w:tc>
          <w:tcPr>
            <w:tcW w:type="dxa" w:w="5050"/>
            <w:shd w:fill="EEF3F4" w:color="auto" w:val="clear"/>
            <w:tcMar>
              <w:top w:type="dxa" w:w="50"/>
              <w:left w:type="dxa" w:w="90"/>
              <w:bottom w:type="dxa" w:w="50"/>
              <w:right w:type="dxa" w:w="90"/>
            </w:tcMar>
          </w:tcPr>
          <w:p>
            <w:pPr>
              <w:spacing w:after="0"/>
            </w:pPr>
            <w:r>
              <w:rPr>
                <w:b w:val="false"/>
                <w:bCs w:val="false"/>
                <w:color w:val="222222"/>
                <w:sz w:val="18"/>
                <w:szCs w:val="18"/>
              </w:rPr>
              <w:t xml:space="preserve">La dirección predominante de los nudos y su porcentaje (p. ej. “Z (68%)”).</w:t>
            </w:r>
          </w:p>
        </w:tc>
        <w:tc>
          <w:tcPr>
            <w:tcW w:type="dxa" w:w="3560"/>
            <w:shd w:fill="EEF3F4" w:color="auto" w:val="clear"/>
            <w:tcMar>
              <w:top w:type="dxa" w:w="50"/>
              <w:left w:type="dxa" w:w="90"/>
              <w:bottom w:type="dxa" w:w="50"/>
              <w:right w:type="dxa" w:w="90"/>
            </w:tcMar>
          </w:tcPr>
          <w:p>
            <w:pPr>
              <w:spacing w:after="0"/>
            </w:pPr>
            <w:r>
              <w:rPr>
                <w:b w:val="false"/>
                <w:bCs w:val="false"/>
                <w:color w:val="222222"/>
                <w:sz w:val="18"/>
                <w:szCs w:val="18"/>
              </w:rPr>
              <w:t xml:space="preserve">Rasgo con posible valor semiótico. Vacío si no se registró.</w:t>
            </w:r>
          </w:p>
        </w:tc>
        <w:tc>
          <w:tcPr>
            <w:tcW w:type="dxa" w:w="2100"/>
            <w:shd w:fill="EEF3F4" w:color="auto" w:val="clear"/>
            <w:tcMar>
              <w:top w:type="dxa" w:w="50"/>
              <w:left w:type="dxa" w:w="90"/>
              <w:bottom w:type="dxa" w:w="50"/>
              <w:right w:type="dxa" w:w="90"/>
            </w:tcMar>
          </w:tcPr>
          <w:p>
            <w:pPr>
              <w:spacing w:after="0"/>
            </w:pPr>
            <w:r>
              <w:rPr>
                <w:i w:val="false"/>
                <w:iCs w:val="false"/>
                <w:color w:val="444444"/>
                <w:sz w:val="16"/>
                <w:szCs w:val="16"/>
              </w:rPr>
              <w:t xml:space="preserve">Directo · cálculo (knot)</w:t>
            </w:r>
          </w:p>
        </w:tc>
      </w:tr>
      <w:tr>
        <w:tc>
          <w:tcPr>
            <w:tcW w:type="dxa" w:w="2250"/>
            <w:shd w:fill="FFF6E0" w:color="auto" w:val="clear"/>
            <w:tcMar>
              <w:top w:type="dxa" w:w="50"/>
              <w:left w:type="dxa" w:w="90"/>
              <w:bottom w:type="dxa" w:w="50"/>
              <w:right w:type="dxa" w:w="90"/>
            </w:tcMar>
          </w:tcPr>
          <w:p>
            <w:pPr>
              <w:spacing w:after="0"/>
            </w:pPr>
            <w:r>
              <w:rPr>
                <w:b/>
                <w:bCs/>
                <w:color w:val="1F4E5F"/>
                <w:sz w:val="18"/>
                <w:szCs w:val="18"/>
              </w:rPr>
              <w:t xml:space="preserve">Carácter numérico (decimal/anómalo)</w:t>
            </w:r>
          </w:p>
        </w:tc>
        <w:tc>
          <w:tcPr>
            <w:tcW w:type="dxa" w:w="5050"/>
            <w:shd w:fill="FFF6E0" w:color="auto" w:val="clear"/>
            <w:tcMar>
              <w:top w:type="dxa" w:w="50"/>
              <w:left w:type="dxa" w:w="90"/>
              <w:bottom w:type="dxa" w:w="50"/>
              <w:right w:type="dxa" w:w="90"/>
            </w:tcMar>
          </w:tcPr>
          <w:p>
            <w:pPr>
              <w:spacing w:after="0"/>
            </w:pPr>
            <w:r>
              <w:rPr>
                <w:b w:val="false"/>
                <w:bCs w:val="false"/>
                <w:color w:val="222222"/>
                <w:sz w:val="18"/>
                <w:szCs w:val="18"/>
              </w:rPr>
              <w:t xml:space="preserve">Indicará si el khipu sigue el sistema numérico decimal estándar o es “anómalo”.</w:t>
            </w:r>
          </w:p>
        </w:tc>
        <w:tc>
          <w:tcPr>
            <w:tcW w:type="dxa" w:w="3560"/>
            <w:shd w:fill="FFF6E0" w:color="auto" w:val="clear"/>
            <w:tcMar>
              <w:top w:type="dxa" w:w="50"/>
              <w:left w:type="dxa" w:w="90"/>
              <w:bottom w:type="dxa" w:w="50"/>
              <w:right w:type="dxa" w:w="90"/>
            </w:tcMar>
          </w:tcPr>
          <w:p>
            <w:pPr>
              <w:spacing w:after="0"/>
            </w:pPr>
            <w:r>
              <w:rPr>
                <w:b w:val="false"/>
                <w:bCs w:val="false"/>
                <w:color w:val="222222"/>
                <w:sz w:val="18"/>
                <w:szCs w:val="18"/>
              </w:rPr>
              <w:t xml:space="preserve">Distinguir khipus contables de los aún no descifrados. Requiere decodificar los valores de las cuerdas.</w:t>
            </w:r>
          </w:p>
        </w:tc>
        <w:tc>
          <w:tcPr>
            <w:tcW w:type="dxa" w:w="2100"/>
            <w:shd w:fill="FFF6E0" w:color="auto" w:val="clear"/>
            <w:tcMar>
              <w:top w:type="dxa" w:w="50"/>
              <w:left w:type="dxa" w:w="90"/>
              <w:bottom w:type="dxa" w:w="50"/>
              <w:right w:type="dxa" w:w="90"/>
            </w:tcMar>
          </w:tcPr>
          <w:p>
            <w:pPr>
              <w:spacing w:after="0"/>
            </w:pPr>
            <w:r>
              <w:rPr>
                <w:i/>
                <w:iCs/>
                <w:color w:val="9C6500"/>
                <w:sz w:val="16"/>
                <w:szCs w:val="16"/>
              </w:rPr>
              <w:t xml:space="preserve">Pendiente · refinar</w:t>
            </w:r>
          </w:p>
        </w:tc>
      </w:tr>
      <w:tr>
        <w:tc>
          <w:tcPr>
            <w:tcW w:type="dxa" w:w="2250"/>
            <w:shd w:fill="FFF6E0" w:color="auto" w:val="clear"/>
            <w:tcMar>
              <w:top w:type="dxa" w:w="50"/>
              <w:left w:type="dxa" w:w="90"/>
              <w:bottom w:type="dxa" w:w="50"/>
              <w:right w:type="dxa" w:w="90"/>
            </w:tcMar>
          </w:tcPr>
          <w:p>
            <w:pPr>
              <w:spacing w:after="0"/>
            </w:pPr>
            <w:r>
              <w:rPr>
                <w:b/>
                <w:bCs/>
                <w:color w:val="1F4E5F"/>
                <w:sz w:val="18"/>
                <w:szCs w:val="18"/>
              </w:rPr>
              <w:t xml:space="preserve">¿Tiene sumas?</w:t>
            </w:r>
          </w:p>
        </w:tc>
        <w:tc>
          <w:tcPr>
            <w:tcW w:type="dxa" w:w="5050"/>
            <w:shd w:fill="FFF6E0" w:color="auto" w:val="clear"/>
            <w:tcMar>
              <w:top w:type="dxa" w:w="50"/>
              <w:left w:type="dxa" w:w="90"/>
              <w:bottom w:type="dxa" w:w="50"/>
              <w:right w:type="dxa" w:w="90"/>
            </w:tcMar>
          </w:tcPr>
          <w:p>
            <w:pPr>
              <w:spacing w:after="0"/>
            </w:pPr>
            <w:r>
              <w:rPr>
                <w:b w:val="false"/>
                <w:bCs w:val="false"/>
                <w:color w:val="222222"/>
                <w:sz w:val="18"/>
                <w:szCs w:val="18"/>
              </w:rPr>
              <w:t xml:space="preserve">Indicará si el khipu contiene cuerdas cuyo valor es la suma de otras.</w:t>
            </w:r>
          </w:p>
        </w:tc>
        <w:tc>
          <w:tcPr>
            <w:tcW w:type="dxa" w:w="3560"/>
            <w:shd w:fill="FFF6E0" w:color="auto" w:val="clear"/>
            <w:tcMar>
              <w:top w:type="dxa" w:w="50"/>
              <w:left w:type="dxa" w:w="90"/>
              <w:bottom w:type="dxa" w:w="50"/>
              <w:right w:type="dxa" w:w="90"/>
            </w:tcMar>
          </w:tcPr>
          <w:p>
            <w:pPr>
              <w:spacing w:after="0"/>
            </w:pPr>
            <w:r>
              <w:rPr>
                <w:b w:val="false"/>
                <w:bCs w:val="false"/>
                <w:color w:val="222222"/>
                <w:sz w:val="18"/>
                <w:szCs w:val="18"/>
              </w:rPr>
              <w:t xml:space="preserve">Indicio del tipo/uso del khipu. Requiere los valores decodificados.</w:t>
            </w:r>
          </w:p>
        </w:tc>
        <w:tc>
          <w:tcPr>
            <w:tcW w:type="dxa" w:w="2100"/>
            <w:shd w:fill="FFF6E0" w:color="auto" w:val="clear"/>
            <w:tcMar>
              <w:top w:type="dxa" w:w="50"/>
              <w:left w:type="dxa" w:w="90"/>
              <w:bottom w:type="dxa" w:w="50"/>
              <w:right w:type="dxa" w:w="90"/>
            </w:tcMar>
          </w:tcPr>
          <w:p>
            <w:pPr>
              <w:spacing w:after="0"/>
            </w:pPr>
            <w:r>
              <w:rPr>
                <w:i/>
                <w:iCs/>
                <w:color w:val="9C6500"/>
                <w:sz w:val="16"/>
                <w:szCs w:val="16"/>
              </w:rPr>
              <w:t xml:space="preserve">Pendiente · refinar</w:t>
            </w:r>
          </w:p>
        </w:tc>
      </w:tr>
    </w:tbl>
    <w:p>
      <w:pPr>
        <w:spacing w:after="120"/>
      </w:pPr>
      <w:r>
        <w:t xml:space="preserve"/>
      </w:r>
    </w:p>
    <w:p>
      <w:pPr>
        <w:pStyle w:val="Heading2"/>
      </w:pPr>
      <w:r>
        <w:t xml:space="preserve">G · Cronología y estado</w:t>
      </w:r>
    </w:p>
    <w:p>
      <w:pPr>
        <w:spacing w:after="40"/>
      </w:pPr>
      <w:r>
        <w:t xml:space="preserve"/>
      </w:r>
    </w:p>
    <w:tbl>
      <w:tblPr>
        <w:tblW w:type="dxa" w:w="12960"/>
        <w:tblBorders>
          <w:top w:val="single" w:color="BFBFBF" w:sz="2"/>
          <w:left w:val="single" w:color="BFBFBF" w:sz="2"/>
          <w:bottom w:val="single" w:color="BFBFBF" w:sz="2"/>
          <w:right w:val="single" w:color="BFBFBF" w:sz="2"/>
          <w:insideH w:val="single" w:color="BFBFBF" w:sz="2"/>
          <w:insideV w:val="single" w:color="BFBFBF" w:sz="2"/>
        </w:tblBorders>
      </w:tblPr>
      <w:tblGrid>
        <w:gridCol w:w="2250"/>
        <w:gridCol w:w="5050"/>
        <w:gridCol w:w="3560"/>
        <w:gridCol w:w="2100"/>
      </w:tblGrid>
      <w:tr>
        <w:trPr>
          <w:tblHeader/>
        </w:trPr>
        <w:tc>
          <w:tcPr>
            <w:tcW w:type="dxa" w:w="2250"/>
            <w:shd w:fill="1F4E5F" w:color="auto" w:val="clear"/>
            <w:tcMar>
              <w:top w:type="dxa" w:w="50"/>
              <w:left w:type="dxa" w:w="90"/>
              <w:bottom w:type="dxa" w:w="50"/>
              <w:right w:type="dxa" w:w="90"/>
            </w:tcMar>
          </w:tcPr>
          <w:p>
            <w:pPr>
              <w:spacing w:after="0"/>
            </w:pPr>
            <w:r>
              <w:rPr>
                <w:b/>
                <w:bCs/>
                <w:color w:val="FFFFFF"/>
                <w:sz w:val="18"/>
                <w:szCs w:val="18"/>
              </w:rPr>
              <w:t xml:space="preserve">Columna</w:t>
            </w:r>
          </w:p>
        </w:tc>
        <w:tc>
          <w:tcPr>
            <w:tcW w:type="dxa" w:w="5050"/>
            <w:shd w:fill="1F4E5F" w:color="auto" w:val="clear"/>
            <w:tcMar>
              <w:top w:type="dxa" w:w="50"/>
              <w:left w:type="dxa" w:w="90"/>
              <w:bottom w:type="dxa" w:w="50"/>
              <w:right w:type="dxa" w:w="90"/>
            </w:tcMar>
          </w:tcPr>
          <w:p>
            <w:pPr>
              <w:spacing w:after="0"/>
            </w:pPr>
            <w:r>
              <w:rPr>
                <w:b/>
                <w:bCs/>
                <w:color w:val="FFFFFF"/>
                <w:sz w:val="18"/>
                <w:szCs w:val="18"/>
              </w:rPr>
              <w:t xml:space="preserve">Qué contiene (descripción)</w:t>
            </w:r>
          </w:p>
        </w:tc>
        <w:tc>
          <w:tcPr>
            <w:tcW w:type="dxa" w:w="3560"/>
            <w:shd w:fill="1F4E5F" w:color="auto" w:val="clear"/>
            <w:tcMar>
              <w:top w:type="dxa" w:w="50"/>
              <w:left w:type="dxa" w:w="90"/>
              <w:bottom w:type="dxa" w:w="50"/>
              <w:right w:type="dxa" w:w="90"/>
            </w:tcMar>
          </w:tcPr>
          <w:p>
            <w:pPr>
              <w:spacing w:after="0"/>
            </w:pPr>
            <w:r>
              <w:rPr>
                <w:b/>
                <w:bCs/>
                <w:color w:val="FFFFFF"/>
                <w:sz w:val="18"/>
                <w:szCs w:val="18"/>
              </w:rPr>
              <w:t xml:space="preserve">Para qué sirve</w:t>
            </w:r>
          </w:p>
        </w:tc>
        <w:tc>
          <w:tcPr>
            <w:tcW w:type="dxa" w:w="2100"/>
            <w:shd w:fill="1F4E5F" w:color="auto" w:val="clear"/>
            <w:tcMar>
              <w:top w:type="dxa" w:w="50"/>
              <w:left w:type="dxa" w:w="90"/>
              <w:bottom w:type="dxa" w:w="50"/>
              <w:right w:type="dxa" w:w="90"/>
            </w:tcMar>
          </w:tcPr>
          <w:p>
            <w:pPr>
              <w:spacing w:after="0"/>
            </w:pPr>
            <w:r>
              <w:rPr>
                <w:b/>
                <w:bCs/>
                <w:color w:val="FFFFFF"/>
                <w:sz w:val="18"/>
                <w:szCs w:val="18"/>
              </w:rPr>
              <w:t xml:space="preserve">Estado · fuente</w:t>
            </w:r>
          </w:p>
        </w:tc>
      </w:tr>
      <w:tr>
        <w:tc>
          <w:tcPr>
            <w:tcW w:type="dxa" w:w="2250"/>
            <w:tcMar>
              <w:top w:type="dxa" w:w="50"/>
              <w:left w:type="dxa" w:w="90"/>
              <w:bottom w:type="dxa" w:w="50"/>
              <w:right w:type="dxa" w:w="90"/>
            </w:tcMar>
          </w:tcPr>
          <w:p>
            <w:pPr>
              <w:spacing w:after="0"/>
            </w:pPr>
            <w:r>
              <w:rPr>
                <w:b/>
                <w:bCs/>
                <w:color w:val="1F4E5F"/>
                <w:sz w:val="18"/>
                <w:szCs w:val="18"/>
              </w:rPr>
              <w:t xml:space="preserve">Datación</w:t>
            </w:r>
          </w:p>
        </w:tc>
        <w:tc>
          <w:tcPr>
            <w:tcW w:type="dxa" w:w="5050"/>
            <w:tcMar>
              <w:top w:type="dxa" w:w="50"/>
              <w:left w:type="dxa" w:w="90"/>
              <w:bottom w:type="dxa" w:w="50"/>
              <w:right w:type="dxa" w:w="90"/>
            </w:tcMar>
          </w:tcPr>
          <w:p>
            <w:pPr>
              <w:spacing w:after="0"/>
            </w:pPr>
            <w:r>
              <w:rPr>
                <w:b w:val="false"/>
                <w:bCs w:val="false"/>
                <w:color w:val="222222"/>
                <w:sz w:val="18"/>
                <w:szCs w:val="18"/>
              </w:rPr>
              <w:t xml:space="preserve">La antigüedad estimada (año o rango), cuando se conoce.</w:t>
            </w:r>
          </w:p>
        </w:tc>
        <w:tc>
          <w:tcPr>
            <w:tcW w:type="dxa" w:w="3560"/>
            <w:tcMar>
              <w:top w:type="dxa" w:w="50"/>
              <w:left w:type="dxa" w:w="90"/>
              <w:bottom w:type="dxa" w:w="50"/>
              <w:right w:type="dxa" w:w="90"/>
            </w:tcMar>
          </w:tcPr>
          <w:p>
            <w:pPr>
              <w:spacing w:after="0"/>
            </w:pPr>
            <w:r>
              <w:rPr>
                <w:b w:val="false"/>
                <w:bCs w:val="false"/>
                <w:color w:val="222222"/>
                <w:sz w:val="18"/>
                <w:szCs w:val="18"/>
              </w:rPr>
              <w:t xml:space="preserve">Filtrar por época. Solo unos pocos khipus tienen fecha.</w:t>
            </w:r>
          </w:p>
        </w:tc>
        <w:tc>
          <w:tcPr>
            <w:tcW w:type="dxa" w:w="2100"/>
            <w:tcMar>
              <w:top w:type="dxa" w:w="50"/>
              <w:left w:type="dxa" w:w="90"/>
              <w:bottom w:type="dxa" w:w="50"/>
              <w:right w:type="dxa" w:w="90"/>
            </w:tcMar>
          </w:tcPr>
          <w:p>
            <w:pPr>
              <w:spacing w:after="0"/>
            </w:pPr>
            <w:r>
              <w:rPr>
                <w:i w:val="false"/>
                <w:iCs w:val="false"/>
                <w:color w:val="444444"/>
                <w:sz w:val="16"/>
                <w:szCs w:val="16"/>
              </w:rPr>
              <w:t xml:space="preserve">Directo · khipu_main</w:t>
            </w:r>
          </w:p>
        </w:tc>
      </w:tr>
      <w:tr>
        <w:tc>
          <w:tcPr>
            <w:tcW w:type="dxa" w:w="2250"/>
            <w:shd w:fill="EEF3F4" w:color="auto" w:val="clear"/>
            <w:tcMar>
              <w:top w:type="dxa" w:w="50"/>
              <w:left w:type="dxa" w:w="90"/>
              <w:bottom w:type="dxa" w:w="50"/>
              <w:right w:type="dxa" w:w="90"/>
            </w:tcMar>
          </w:tcPr>
          <w:p>
            <w:pPr>
              <w:spacing w:after="0"/>
            </w:pPr>
            <w:r>
              <w:rPr>
                <w:b/>
                <w:bCs/>
                <w:color w:val="1F4E5F"/>
                <w:sz w:val="18"/>
                <w:szCs w:val="18"/>
              </w:rPr>
              <w:t xml:space="preserve">Condición</w:t>
            </w:r>
          </w:p>
        </w:tc>
        <w:tc>
          <w:tcPr>
            <w:tcW w:type="dxa" w:w="5050"/>
            <w:shd w:fill="EEF3F4" w:color="auto" w:val="clear"/>
            <w:tcMar>
              <w:top w:type="dxa" w:w="50"/>
              <w:left w:type="dxa" w:w="90"/>
              <w:bottom w:type="dxa" w:w="50"/>
              <w:right w:type="dxa" w:w="90"/>
            </w:tcMar>
          </w:tcPr>
          <w:p>
            <w:pPr>
              <w:spacing w:after="0"/>
            </w:pPr>
            <w:r>
              <w:rPr>
                <w:b w:val="false"/>
                <w:bCs w:val="false"/>
                <w:color w:val="222222"/>
                <w:sz w:val="18"/>
                <w:szCs w:val="18"/>
              </w:rPr>
              <w:t xml:space="preserve">El estado de conservación del khipu.</w:t>
            </w:r>
          </w:p>
        </w:tc>
        <w:tc>
          <w:tcPr>
            <w:tcW w:type="dxa" w:w="3560"/>
            <w:shd w:fill="EEF3F4" w:color="auto" w:val="clear"/>
            <w:tcMar>
              <w:top w:type="dxa" w:w="50"/>
              <w:left w:type="dxa" w:w="90"/>
              <w:bottom w:type="dxa" w:w="50"/>
              <w:right w:type="dxa" w:w="90"/>
            </w:tcMar>
          </w:tcPr>
          <w:p>
            <w:pPr>
              <w:spacing w:after="0"/>
            </w:pPr>
            <w:r>
              <w:rPr>
                <w:b w:val="false"/>
                <w:bCs w:val="false"/>
                <w:color w:val="222222"/>
                <w:sz w:val="18"/>
                <w:szCs w:val="18"/>
              </w:rPr>
              <w:t xml:space="preserve">Filtrar por integridad del ejemplar.</w:t>
            </w:r>
          </w:p>
        </w:tc>
        <w:tc>
          <w:tcPr>
            <w:tcW w:type="dxa" w:w="2100"/>
            <w:shd w:fill="EEF3F4" w:color="auto" w:val="clear"/>
            <w:tcMar>
              <w:top w:type="dxa" w:w="50"/>
              <w:left w:type="dxa" w:w="90"/>
              <w:bottom w:type="dxa" w:w="50"/>
              <w:right w:type="dxa" w:w="90"/>
            </w:tcMar>
          </w:tcPr>
          <w:p>
            <w:pPr>
              <w:spacing w:after="0"/>
            </w:pPr>
            <w:r>
              <w:rPr>
                <w:i w:val="false"/>
                <w:iCs w:val="false"/>
                <w:color w:val="444444"/>
                <w:sz w:val="16"/>
                <w:szCs w:val="16"/>
              </w:rPr>
              <w:t xml:space="preserve">Directo · khipu_main</w:t>
            </w:r>
          </w:p>
        </w:tc>
      </w:tr>
    </w:tbl>
    <w:p>
      <w:pPr>
        <w:spacing w:after="120"/>
      </w:pPr>
      <w:r>
        <w:t xml:space="preserve"/>
      </w:r>
    </w:p>
    <w:p>
      <w:pPr>
        <w:pStyle w:val="Heading2"/>
      </w:pPr>
      <w:r>
        <w:t xml:space="preserve">H · Calidad de datos y registro</w:t>
      </w:r>
    </w:p>
    <w:p>
      <w:pPr>
        <w:spacing w:after="40"/>
      </w:pPr>
      <w:r>
        <w:t xml:space="preserve"/>
      </w:r>
    </w:p>
    <w:tbl>
      <w:tblPr>
        <w:tblW w:type="dxa" w:w="12960"/>
        <w:tblBorders>
          <w:top w:val="single" w:color="BFBFBF" w:sz="2"/>
          <w:left w:val="single" w:color="BFBFBF" w:sz="2"/>
          <w:bottom w:val="single" w:color="BFBFBF" w:sz="2"/>
          <w:right w:val="single" w:color="BFBFBF" w:sz="2"/>
          <w:insideH w:val="single" w:color="BFBFBF" w:sz="2"/>
          <w:insideV w:val="single" w:color="BFBFBF" w:sz="2"/>
        </w:tblBorders>
      </w:tblPr>
      <w:tblGrid>
        <w:gridCol w:w="2250"/>
        <w:gridCol w:w="5050"/>
        <w:gridCol w:w="3560"/>
        <w:gridCol w:w="2100"/>
      </w:tblGrid>
      <w:tr>
        <w:trPr>
          <w:tblHeader/>
        </w:trPr>
        <w:tc>
          <w:tcPr>
            <w:tcW w:type="dxa" w:w="2250"/>
            <w:shd w:fill="1F4E5F" w:color="auto" w:val="clear"/>
            <w:tcMar>
              <w:top w:type="dxa" w:w="50"/>
              <w:left w:type="dxa" w:w="90"/>
              <w:bottom w:type="dxa" w:w="50"/>
              <w:right w:type="dxa" w:w="90"/>
            </w:tcMar>
          </w:tcPr>
          <w:p>
            <w:pPr>
              <w:spacing w:after="0"/>
            </w:pPr>
            <w:r>
              <w:rPr>
                <w:b/>
                <w:bCs/>
                <w:color w:val="FFFFFF"/>
                <w:sz w:val="18"/>
                <w:szCs w:val="18"/>
              </w:rPr>
              <w:t xml:space="preserve">Columna</w:t>
            </w:r>
          </w:p>
        </w:tc>
        <w:tc>
          <w:tcPr>
            <w:tcW w:type="dxa" w:w="5050"/>
            <w:shd w:fill="1F4E5F" w:color="auto" w:val="clear"/>
            <w:tcMar>
              <w:top w:type="dxa" w:w="50"/>
              <w:left w:type="dxa" w:w="90"/>
              <w:bottom w:type="dxa" w:w="50"/>
              <w:right w:type="dxa" w:w="90"/>
            </w:tcMar>
          </w:tcPr>
          <w:p>
            <w:pPr>
              <w:spacing w:after="0"/>
            </w:pPr>
            <w:r>
              <w:rPr>
                <w:b/>
                <w:bCs/>
                <w:color w:val="FFFFFF"/>
                <w:sz w:val="18"/>
                <w:szCs w:val="18"/>
              </w:rPr>
              <w:t xml:space="preserve">Qué contiene (descripción)</w:t>
            </w:r>
          </w:p>
        </w:tc>
        <w:tc>
          <w:tcPr>
            <w:tcW w:type="dxa" w:w="3560"/>
            <w:shd w:fill="1F4E5F" w:color="auto" w:val="clear"/>
            <w:tcMar>
              <w:top w:type="dxa" w:w="50"/>
              <w:left w:type="dxa" w:w="90"/>
              <w:bottom w:type="dxa" w:w="50"/>
              <w:right w:type="dxa" w:w="90"/>
            </w:tcMar>
          </w:tcPr>
          <w:p>
            <w:pPr>
              <w:spacing w:after="0"/>
            </w:pPr>
            <w:r>
              <w:rPr>
                <w:b/>
                <w:bCs/>
                <w:color w:val="FFFFFF"/>
                <w:sz w:val="18"/>
                <w:szCs w:val="18"/>
              </w:rPr>
              <w:t xml:space="preserve">Para qué sirve</w:t>
            </w:r>
          </w:p>
        </w:tc>
        <w:tc>
          <w:tcPr>
            <w:tcW w:type="dxa" w:w="2100"/>
            <w:shd w:fill="1F4E5F" w:color="auto" w:val="clear"/>
            <w:tcMar>
              <w:top w:type="dxa" w:w="50"/>
              <w:left w:type="dxa" w:w="90"/>
              <w:bottom w:type="dxa" w:w="50"/>
              <w:right w:type="dxa" w:w="90"/>
            </w:tcMar>
          </w:tcPr>
          <w:p>
            <w:pPr>
              <w:spacing w:after="0"/>
            </w:pPr>
            <w:r>
              <w:rPr>
                <w:b/>
                <w:bCs/>
                <w:color w:val="FFFFFF"/>
                <w:sz w:val="18"/>
                <w:szCs w:val="18"/>
              </w:rPr>
              <w:t xml:space="preserve">Estado · fuente</w:t>
            </w:r>
          </w:p>
        </w:tc>
      </w:tr>
      <w:tr>
        <w:tc>
          <w:tcPr>
            <w:tcW w:type="dxa" w:w="2250"/>
            <w:tcMar>
              <w:top w:type="dxa" w:w="50"/>
              <w:left w:type="dxa" w:w="90"/>
              <w:bottom w:type="dxa" w:w="50"/>
              <w:right w:type="dxa" w:w="90"/>
            </w:tcMar>
          </w:tcPr>
          <w:p>
            <w:pPr>
              <w:spacing w:after="0"/>
            </w:pPr>
            <w:r>
              <w:rPr>
                <w:b/>
                <w:bCs/>
                <w:color w:val="1F4E5F"/>
                <w:sz w:val="18"/>
                <w:szCs w:val="18"/>
              </w:rPr>
              <w:t xml:space="preserve">En BD estructural</w:t>
            </w:r>
          </w:p>
        </w:tc>
        <w:tc>
          <w:tcPr>
            <w:tcW w:type="dxa" w:w="5050"/>
            <w:tcMar>
              <w:top w:type="dxa" w:w="50"/>
              <w:left w:type="dxa" w:w="90"/>
              <w:bottom w:type="dxa" w:w="50"/>
              <w:right w:type="dxa" w:w="90"/>
            </w:tcMar>
          </w:tcPr>
          <w:p>
            <w:pPr>
              <w:spacing w:after="0"/>
            </w:pPr>
            <w:r>
              <w:rPr>
                <w:b w:val="false"/>
                <w:bCs w:val="false"/>
                <w:color w:val="222222"/>
                <w:sz w:val="18"/>
                <w:szCs w:val="18"/>
              </w:rPr>
              <w:t xml:space="preserve">“Sí” si el khipu tiene datos de cuerdas y nudos cargados; “No” si solo tiene número KH asignado (aún sin digitalizar).</w:t>
            </w:r>
          </w:p>
        </w:tc>
        <w:tc>
          <w:tcPr>
            <w:tcW w:type="dxa" w:w="3560"/>
            <w:tcMar>
              <w:top w:type="dxa" w:w="50"/>
              <w:left w:type="dxa" w:w="90"/>
              <w:bottom w:type="dxa" w:w="50"/>
              <w:right w:type="dxa" w:w="90"/>
            </w:tcMar>
          </w:tcPr>
          <w:p>
            <w:pPr>
              <w:spacing w:after="0"/>
            </w:pPr>
            <w:r>
              <w:rPr>
                <w:b w:val="false"/>
                <w:bCs w:val="false"/>
                <w:color w:val="222222"/>
                <w:sz w:val="18"/>
                <w:szCs w:val="18"/>
              </w:rPr>
              <w:t xml:space="preserve">Distinguir lo analizable de lo que falta cargar.</w:t>
            </w:r>
          </w:p>
        </w:tc>
        <w:tc>
          <w:tcPr>
            <w:tcW w:type="dxa" w:w="2100"/>
            <w:tcMar>
              <w:top w:type="dxa" w:w="50"/>
              <w:left w:type="dxa" w:w="90"/>
              <w:bottom w:type="dxa" w:w="50"/>
              <w:right w:type="dxa" w:w="90"/>
            </w:tcMar>
          </w:tcPr>
          <w:p>
            <w:pPr>
              <w:spacing w:after="0"/>
            </w:pPr>
            <w:r>
              <w:rPr>
                <w:i w:val="false"/>
                <w:iCs w:val="false"/>
                <w:color w:val="444444"/>
                <w:sz w:val="16"/>
                <w:szCs w:val="16"/>
              </w:rPr>
              <w:t xml:space="preserve">Directo · derivada</w:t>
            </w:r>
          </w:p>
        </w:tc>
      </w:tr>
      <w:tr>
        <w:tc>
          <w:tcPr>
            <w:tcW w:type="dxa" w:w="2250"/>
            <w:shd w:fill="EEF3F4" w:color="auto" w:val="clear"/>
            <w:tcMar>
              <w:top w:type="dxa" w:w="50"/>
              <w:left w:type="dxa" w:w="90"/>
              <w:bottom w:type="dxa" w:w="50"/>
              <w:right w:type="dxa" w:w="90"/>
            </w:tcMar>
          </w:tcPr>
          <w:p>
            <w:pPr>
              <w:spacing w:after="0"/>
            </w:pPr>
            <w:r>
              <w:rPr>
                <w:b/>
                <w:bCs/>
                <w:color w:val="1F4E5F"/>
                <w:sz w:val="18"/>
                <w:szCs w:val="18"/>
              </w:rPr>
              <w:t xml:space="preserve">Tiene fibra</w:t>
            </w:r>
          </w:p>
        </w:tc>
        <w:tc>
          <w:tcPr>
            <w:tcW w:type="dxa" w:w="5050"/>
            <w:shd w:fill="EEF3F4" w:color="auto" w:val="clear"/>
            <w:tcMar>
              <w:top w:type="dxa" w:w="50"/>
              <w:left w:type="dxa" w:w="90"/>
              <w:bottom w:type="dxa" w:w="50"/>
              <w:right w:type="dxa" w:w="90"/>
            </w:tcMar>
          </w:tcPr>
          <w:p>
            <w:pPr>
              <w:spacing w:after="0"/>
            </w:pPr>
            <w:r>
              <w:rPr>
                <w:b w:val="false"/>
                <w:bCs w:val="false"/>
                <w:color w:val="222222"/>
                <w:sz w:val="18"/>
                <w:szCs w:val="18"/>
              </w:rPr>
              <w:t xml:space="preserve">“Sí/No”: si se registró el material de las cuerdas.</w:t>
            </w:r>
          </w:p>
        </w:tc>
        <w:tc>
          <w:tcPr>
            <w:tcW w:type="dxa" w:w="3560"/>
            <w:shd w:fill="EEF3F4" w:color="auto" w:val="clear"/>
            <w:tcMar>
              <w:top w:type="dxa" w:w="50"/>
              <w:left w:type="dxa" w:w="90"/>
              <w:bottom w:type="dxa" w:w="50"/>
              <w:right w:type="dxa" w:w="90"/>
            </w:tcMar>
          </w:tcPr>
          <w:p>
            <w:pPr>
              <w:spacing w:after="0"/>
            </w:pPr>
            <w:r>
              <w:rPr>
                <w:b w:val="false"/>
                <w:bCs w:val="false"/>
                <w:color w:val="222222"/>
                <w:sz w:val="18"/>
                <w:szCs w:val="18"/>
              </w:rPr>
              <w:t xml:space="preserve">Medir qué tan completos están los datos.</w:t>
            </w:r>
          </w:p>
        </w:tc>
        <w:tc>
          <w:tcPr>
            <w:tcW w:type="dxa" w:w="2100"/>
            <w:shd w:fill="EEF3F4" w:color="auto" w:val="clear"/>
            <w:tcMar>
              <w:top w:type="dxa" w:w="50"/>
              <w:left w:type="dxa" w:w="90"/>
              <w:bottom w:type="dxa" w:w="50"/>
              <w:right w:type="dxa" w:w="90"/>
            </w:tcMar>
          </w:tcPr>
          <w:p>
            <w:pPr>
              <w:spacing w:after="0"/>
            </w:pPr>
            <w:r>
              <w:rPr>
                <w:i w:val="false"/>
                <w:iCs w:val="false"/>
                <w:color w:val="444444"/>
                <w:sz w:val="16"/>
                <w:szCs w:val="16"/>
              </w:rPr>
              <w:t xml:space="preserve">Directo · derivada</w:t>
            </w:r>
          </w:p>
        </w:tc>
      </w:tr>
      <w:tr>
        <w:tc>
          <w:tcPr>
            <w:tcW w:type="dxa" w:w="2250"/>
            <w:tcMar>
              <w:top w:type="dxa" w:w="50"/>
              <w:left w:type="dxa" w:w="90"/>
              <w:bottom w:type="dxa" w:w="50"/>
              <w:right w:type="dxa" w:w="90"/>
            </w:tcMar>
          </w:tcPr>
          <w:p>
            <w:pPr>
              <w:spacing w:after="0"/>
            </w:pPr>
            <w:r>
              <w:rPr>
                <w:b/>
                <w:bCs/>
                <w:color w:val="1F4E5F"/>
                <w:sz w:val="18"/>
                <w:szCs w:val="18"/>
              </w:rPr>
              <w:t xml:space="preserve">Tiene color</w:t>
            </w:r>
          </w:p>
        </w:tc>
        <w:tc>
          <w:tcPr>
            <w:tcW w:type="dxa" w:w="5050"/>
            <w:tcMar>
              <w:top w:type="dxa" w:w="50"/>
              <w:left w:type="dxa" w:w="90"/>
              <w:bottom w:type="dxa" w:w="50"/>
              <w:right w:type="dxa" w:w="90"/>
            </w:tcMar>
          </w:tcPr>
          <w:p>
            <w:pPr>
              <w:spacing w:after="0"/>
            </w:pPr>
            <w:r>
              <w:rPr>
                <w:b w:val="false"/>
                <w:bCs w:val="false"/>
                <w:color w:val="222222"/>
                <w:sz w:val="18"/>
                <w:szCs w:val="18"/>
              </w:rPr>
              <w:t xml:space="preserve">“Sí/No”: si se registró el color.</w:t>
            </w:r>
          </w:p>
        </w:tc>
        <w:tc>
          <w:tcPr>
            <w:tcW w:type="dxa" w:w="3560"/>
            <w:tcMar>
              <w:top w:type="dxa" w:w="50"/>
              <w:left w:type="dxa" w:w="90"/>
              <w:bottom w:type="dxa" w:w="50"/>
              <w:right w:type="dxa" w:w="90"/>
            </w:tcMar>
          </w:tcPr>
          <w:p>
            <w:pPr>
              <w:spacing w:after="0"/>
            </w:pPr>
            <w:r>
              <w:rPr>
                <w:b w:val="false"/>
                <w:bCs w:val="false"/>
                <w:color w:val="222222"/>
                <w:sz w:val="18"/>
                <w:szCs w:val="18"/>
              </w:rPr>
              <w:t xml:space="preserve">Completitud de datos.</w:t>
            </w:r>
          </w:p>
        </w:tc>
        <w:tc>
          <w:tcPr>
            <w:tcW w:type="dxa" w:w="2100"/>
            <w:tcMar>
              <w:top w:type="dxa" w:w="50"/>
              <w:left w:type="dxa" w:w="90"/>
              <w:bottom w:type="dxa" w:w="50"/>
              <w:right w:type="dxa" w:w="90"/>
            </w:tcMar>
          </w:tcPr>
          <w:p>
            <w:pPr>
              <w:spacing w:after="0"/>
            </w:pPr>
            <w:r>
              <w:rPr>
                <w:i w:val="false"/>
                <w:iCs w:val="false"/>
                <w:color w:val="444444"/>
                <w:sz w:val="16"/>
                <w:szCs w:val="16"/>
              </w:rPr>
              <w:t xml:space="preserve">Directo · derivada</w:t>
            </w:r>
          </w:p>
        </w:tc>
      </w:tr>
      <w:tr>
        <w:tc>
          <w:tcPr>
            <w:tcW w:type="dxa" w:w="2250"/>
            <w:shd w:fill="EEF3F4" w:color="auto" w:val="clear"/>
            <w:tcMar>
              <w:top w:type="dxa" w:w="50"/>
              <w:left w:type="dxa" w:w="90"/>
              <w:bottom w:type="dxa" w:w="50"/>
              <w:right w:type="dxa" w:w="90"/>
            </w:tcMar>
          </w:tcPr>
          <w:p>
            <w:pPr>
              <w:spacing w:after="0"/>
            </w:pPr>
            <w:r>
              <w:rPr>
                <w:b/>
                <w:bCs/>
                <w:color w:val="1F4E5F"/>
                <w:sz w:val="18"/>
                <w:szCs w:val="18"/>
              </w:rPr>
              <w:t xml:space="preserve">Tiene datación</w:t>
            </w:r>
          </w:p>
        </w:tc>
        <w:tc>
          <w:tcPr>
            <w:tcW w:type="dxa" w:w="5050"/>
            <w:shd w:fill="EEF3F4" w:color="auto" w:val="clear"/>
            <w:tcMar>
              <w:top w:type="dxa" w:w="50"/>
              <w:left w:type="dxa" w:w="90"/>
              <w:bottom w:type="dxa" w:w="50"/>
              <w:right w:type="dxa" w:w="90"/>
            </w:tcMar>
          </w:tcPr>
          <w:p>
            <w:pPr>
              <w:spacing w:after="0"/>
            </w:pPr>
            <w:r>
              <w:rPr>
                <w:b w:val="false"/>
                <w:bCs w:val="false"/>
                <w:color w:val="222222"/>
                <w:sz w:val="18"/>
                <w:szCs w:val="18"/>
              </w:rPr>
              <w:t xml:space="preserve">“Sí/No”: si tiene fecha estimada.</w:t>
            </w:r>
          </w:p>
        </w:tc>
        <w:tc>
          <w:tcPr>
            <w:tcW w:type="dxa" w:w="3560"/>
            <w:shd w:fill="EEF3F4" w:color="auto" w:val="clear"/>
            <w:tcMar>
              <w:top w:type="dxa" w:w="50"/>
              <w:left w:type="dxa" w:w="90"/>
              <w:bottom w:type="dxa" w:w="50"/>
              <w:right w:type="dxa" w:w="90"/>
            </w:tcMar>
          </w:tcPr>
          <w:p>
            <w:pPr>
              <w:spacing w:after="0"/>
            </w:pPr>
            <w:r>
              <w:rPr>
                <w:b w:val="false"/>
                <w:bCs w:val="false"/>
                <w:color w:val="222222"/>
                <w:sz w:val="18"/>
                <w:szCs w:val="18"/>
              </w:rPr>
              <w:t xml:space="preserve">Completitud de datos.</w:t>
            </w:r>
          </w:p>
        </w:tc>
        <w:tc>
          <w:tcPr>
            <w:tcW w:type="dxa" w:w="2100"/>
            <w:shd w:fill="EEF3F4" w:color="auto" w:val="clear"/>
            <w:tcMar>
              <w:top w:type="dxa" w:w="50"/>
              <w:left w:type="dxa" w:w="90"/>
              <w:bottom w:type="dxa" w:w="50"/>
              <w:right w:type="dxa" w:w="90"/>
            </w:tcMar>
          </w:tcPr>
          <w:p>
            <w:pPr>
              <w:spacing w:after="0"/>
            </w:pPr>
            <w:r>
              <w:rPr>
                <w:i w:val="false"/>
                <w:iCs w:val="false"/>
                <w:color w:val="444444"/>
                <w:sz w:val="16"/>
                <w:szCs w:val="16"/>
              </w:rPr>
              <w:t xml:space="preserve">Directo · derivada</w:t>
            </w:r>
          </w:p>
        </w:tc>
      </w:tr>
      <w:tr>
        <w:tc>
          <w:tcPr>
            <w:tcW w:type="dxa" w:w="2250"/>
            <w:tcMar>
              <w:top w:type="dxa" w:w="50"/>
              <w:left w:type="dxa" w:w="90"/>
              <w:bottom w:type="dxa" w:w="50"/>
              <w:right w:type="dxa" w:w="90"/>
            </w:tcMar>
          </w:tcPr>
          <w:p>
            <w:pPr>
              <w:spacing w:after="0"/>
            </w:pPr>
            <w:r>
              <w:rPr>
                <w:b/>
                <w:bCs/>
                <w:color w:val="1F4E5F"/>
                <w:sz w:val="18"/>
                <w:szCs w:val="18"/>
              </w:rPr>
              <w:t xml:space="preserve">Notas</w:t>
            </w:r>
          </w:p>
        </w:tc>
        <w:tc>
          <w:tcPr>
            <w:tcW w:type="dxa" w:w="5050"/>
            <w:tcMar>
              <w:top w:type="dxa" w:w="50"/>
              <w:left w:type="dxa" w:w="90"/>
              <w:bottom w:type="dxa" w:w="50"/>
              <w:right w:type="dxa" w:w="90"/>
            </w:tcMar>
          </w:tcPr>
          <w:p>
            <w:pPr>
              <w:spacing w:after="0"/>
            </w:pPr>
            <w:r>
              <w:rPr>
                <w:b w:val="false"/>
                <w:bCs w:val="false"/>
                <w:color w:val="222222"/>
                <w:sz w:val="18"/>
                <w:szCs w:val="18"/>
              </w:rPr>
              <w:t xml:space="preserve">Observaciones y aclaraciones sobre el khipu.</w:t>
            </w:r>
          </w:p>
        </w:tc>
        <w:tc>
          <w:tcPr>
            <w:tcW w:type="dxa" w:w="3560"/>
            <w:tcMar>
              <w:top w:type="dxa" w:w="50"/>
              <w:left w:type="dxa" w:w="90"/>
              <w:bottom w:type="dxa" w:w="50"/>
              <w:right w:type="dxa" w:w="90"/>
            </w:tcMar>
          </w:tcPr>
          <w:p>
            <w:pPr>
              <w:spacing w:after="0"/>
            </w:pPr>
            <w:r>
              <w:rPr>
                <w:b w:val="false"/>
                <w:bCs w:val="false"/>
                <w:color w:val="222222"/>
                <w:sz w:val="18"/>
                <w:szCs w:val="18"/>
              </w:rPr>
              <w:t xml:space="preserve">Contexto adicional (no se usa para filtrar).</w:t>
            </w:r>
          </w:p>
        </w:tc>
        <w:tc>
          <w:tcPr>
            <w:tcW w:type="dxa" w:w="2100"/>
            <w:tcMar>
              <w:top w:type="dxa" w:w="50"/>
              <w:left w:type="dxa" w:w="90"/>
              <w:bottom w:type="dxa" w:w="50"/>
              <w:right w:type="dxa" w:w="90"/>
            </w:tcMar>
          </w:tcPr>
          <w:p>
            <w:pPr>
              <w:spacing w:after="0"/>
            </w:pPr>
            <w:r>
              <w:rPr>
                <w:i w:val="false"/>
                <w:iCs w:val="false"/>
                <w:color w:val="444444"/>
                <w:sz w:val="16"/>
                <w:szCs w:val="16"/>
              </w:rPr>
              <w:t xml:space="preserve">Directo · khipu_main / Registro</w:t>
            </w:r>
          </w:p>
        </w:tc>
      </w:tr>
    </w:tbl>
    <w:p>
      <w:pPr>
        <w:spacing w:after="120"/>
      </w:pPr>
      <w:r>
        <w:t xml:space="preserve"/>
      </w:r>
    </w:p>
    <w:sectPr>
      <w:footerReference w:type="default" r:id="rId7"/>
      <w:pgSz w:w="15840" w:h="12240"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pBdr>
      <w:tabs>
        <w:tab w:val="right" w:pos="12960"/>
      </w:tabs>
      <w:spacing w:before="60"/>
    </w:pPr>
    <w:r>
      <w:rPr>
        <w:color w:val="595959"/>
        <w:sz w:val="16"/>
        <w:szCs w:val="16"/>
      </w:rPr>
      <w:t xml:space="preserve">Diccionario · Catálogo Maestro de Khipus</w:t>
    </w:r>
    <w:r>
      <w:rPr>
        <w:sz w:val="16"/>
        <w:szCs w:val="16"/>
      </w:rPr>
      <w:t xml:space="preserve">	</w:t>
    </w:r>
    <w:r>
      <w:rPr>
        <w:color w:val="595959"/>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keepNext/>
      <w:spacing w:after="100" w:before="260"/>
    </w:pPr>
    <w:rPr>
      <w:rFonts w:ascii="Calibri" w:cs="Calibri" w:eastAsia="Calibri" w:hAnsi="Calibri"/>
      <w:b/>
      <w:bCs/>
      <w:color w:val="2E7D7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Diccionario de Datos — Catálogo Maestro de Khipus</dc:title>
  <dc:creator>Análisis técnico</dc:creator>
  <cp:lastModifiedBy>Un-named</cp:lastModifiedBy>
  <cp:revision>1</cp:revision>
  <dcterms:created xsi:type="dcterms:W3CDTF">2026-08-11T19:51:13.948Z</dcterms:created>
  <dcterms:modified xsi:type="dcterms:W3CDTF">2026-08-11T19:51:13.953Z</dcterms:modified>
</cp:coreProperties>
</file>

<file path=docProps/custom.xml><?xml version="1.0" encoding="utf-8"?>
<Properties xmlns="http://schemas.openxmlformats.org/officeDocument/2006/custom-properties" xmlns:vt="http://schemas.openxmlformats.org/officeDocument/2006/docPropsVTypes"/>
</file>