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9F9" w:rsidRDefault="00CC79F9">
      <w:pPr>
        <w:jc w:val="center"/>
        <w:rPr>
          <w:b/>
          <w:bCs/>
          <w:sz w:val="52"/>
          <w:szCs w:val="52"/>
        </w:rPr>
      </w:pPr>
    </w:p>
    <w:p w:rsidR="00CC79F9" w:rsidRDefault="0055083A">
      <w:pPr>
        <w:jc w:val="center"/>
        <w:rPr>
          <w:b/>
          <w:bCs/>
          <w:sz w:val="52"/>
          <w:szCs w:val="52"/>
        </w:rPr>
      </w:pPr>
      <w:r>
        <w:rPr>
          <w:rFonts w:hint="eastAsia"/>
          <w:b/>
          <w:bCs/>
          <w:sz w:val="52"/>
          <w:szCs w:val="52"/>
        </w:rPr>
        <w:t>河南网上服务系统项目</w:t>
      </w:r>
    </w:p>
    <w:p w:rsidR="00CC79F9" w:rsidRDefault="0055083A">
      <w:pPr>
        <w:jc w:val="center"/>
        <w:rPr>
          <w:b/>
          <w:bCs/>
          <w:sz w:val="52"/>
          <w:szCs w:val="52"/>
        </w:rPr>
      </w:pPr>
      <w:r>
        <w:rPr>
          <w:rFonts w:hint="eastAsia"/>
          <w:b/>
          <w:bCs/>
          <w:sz w:val="52"/>
          <w:szCs w:val="52"/>
        </w:rPr>
        <w:t>金融部分解决方案</w:t>
      </w:r>
    </w:p>
    <w:p w:rsidR="00CC79F9" w:rsidRDefault="00CC79F9">
      <w:pPr>
        <w:rPr>
          <w:b/>
          <w:bCs/>
          <w:sz w:val="32"/>
          <w:szCs w:val="32"/>
        </w:rPr>
      </w:pPr>
    </w:p>
    <w:p w:rsidR="00CC79F9" w:rsidRDefault="0055083A">
      <w:pPr>
        <w:jc w:val="center"/>
        <w:rPr>
          <w:b/>
          <w:bCs/>
        </w:rPr>
      </w:pPr>
      <w:bookmarkStart w:id="0" w:name="_GoBack"/>
      <w:bookmarkEnd w:id="0"/>
      <w:r>
        <w:rPr>
          <w:rFonts w:hint="eastAsia"/>
          <w:b/>
          <w:bCs/>
        </w:rPr>
        <w:t>版本控制信息</w:t>
      </w:r>
    </w:p>
    <w:tbl>
      <w:tblPr>
        <w:tblW w:w="8527" w:type="dxa"/>
        <w:jc w:val="center"/>
        <w:tblLayout w:type="fixed"/>
        <w:tblLook w:val="04A0" w:firstRow="1" w:lastRow="0" w:firstColumn="1" w:lastColumn="0" w:noHBand="0" w:noVBand="1"/>
      </w:tblPr>
      <w:tblGrid>
        <w:gridCol w:w="1291"/>
        <w:gridCol w:w="1134"/>
        <w:gridCol w:w="1276"/>
        <w:gridCol w:w="2977"/>
        <w:gridCol w:w="1849"/>
      </w:tblGrid>
      <w:tr w:rsidR="00CC79F9">
        <w:trPr>
          <w:cantSplit/>
          <w:tblHeader/>
          <w:jc w:val="center"/>
        </w:trPr>
        <w:tc>
          <w:tcPr>
            <w:tcW w:w="1291" w:type="dxa"/>
            <w:tcBorders>
              <w:top w:val="single" w:sz="6" w:space="0" w:color="auto"/>
              <w:left w:val="single" w:sz="6" w:space="0" w:color="auto"/>
              <w:bottom w:val="single" w:sz="6" w:space="0" w:color="auto"/>
              <w:right w:val="single" w:sz="6" w:space="0" w:color="auto"/>
            </w:tcBorders>
          </w:tcPr>
          <w:p w:rsidR="00CC79F9" w:rsidRDefault="0055083A">
            <w:pPr>
              <w:pStyle w:val="Char"/>
              <w:rPr>
                <w:bCs/>
              </w:rPr>
            </w:pPr>
            <w:r>
              <w:rPr>
                <w:rFonts w:hint="eastAsia"/>
                <w:bCs/>
              </w:rPr>
              <w:t>日期</w:t>
            </w:r>
          </w:p>
        </w:tc>
        <w:tc>
          <w:tcPr>
            <w:tcW w:w="1134" w:type="dxa"/>
            <w:tcBorders>
              <w:top w:val="single" w:sz="6" w:space="0" w:color="auto"/>
              <w:left w:val="single" w:sz="6" w:space="0" w:color="auto"/>
              <w:bottom w:val="single" w:sz="6" w:space="0" w:color="auto"/>
              <w:right w:val="single" w:sz="6" w:space="0" w:color="auto"/>
            </w:tcBorders>
          </w:tcPr>
          <w:p w:rsidR="00CC79F9" w:rsidRDefault="0055083A">
            <w:pPr>
              <w:pStyle w:val="Char"/>
              <w:jc w:val="left"/>
              <w:rPr>
                <w:bCs/>
              </w:rPr>
            </w:pPr>
            <w:r>
              <w:rPr>
                <w:rFonts w:hint="eastAsia"/>
                <w:bCs/>
              </w:rPr>
              <w:t>修订版本</w:t>
            </w:r>
          </w:p>
        </w:tc>
        <w:tc>
          <w:tcPr>
            <w:tcW w:w="1276" w:type="dxa"/>
            <w:tcBorders>
              <w:top w:val="single" w:sz="6" w:space="0" w:color="auto"/>
              <w:left w:val="single" w:sz="6" w:space="0" w:color="auto"/>
              <w:bottom w:val="single" w:sz="6" w:space="0" w:color="auto"/>
              <w:right w:val="single" w:sz="6" w:space="0" w:color="auto"/>
            </w:tcBorders>
          </w:tcPr>
          <w:p w:rsidR="00CC79F9" w:rsidRDefault="0055083A">
            <w:pPr>
              <w:pStyle w:val="Char"/>
              <w:rPr>
                <w:bCs/>
              </w:rPr>
            </w:pPr>
            <w:r>
              <w:rPr>
                <w:bCs/>
              </w:rPr>
              <w:t xml:space="preserve"> </w:t>
            </w:r>
            <w:r>
              <w:rPr>
                <w:rFonts w:hint="eastAsia"/>
                <w:bCs/>
              </w:rPr>
              <w:t>修改章节</w:t>
            </w:r>
          </w:p>
        </w:tc>
        <w:tc>
          <w:tcPr>
            <w:tcW w:w="2977" w:type="dxa"/>
            <w:tcBorders>
              <w:top w:val="single" w:sz="6" w:space="0" w:color="auto"/>
              <w:left w:val="single" w:sz="6" w:space="0" w:color="auto"/>
              <w:bottom w:val="single" w:sz="6" w:space="0" w:color="auto"/>
              <w:right w:val="single" w:sz="6" w:space="0" w:color="auto"/>
            </w:tcBorders>
          </w:tcPr>
          <w:p w:rsidR="00CC79F9" w:rsidRDefault="0055083A">
            <w:pPr>
              <w:pStyle w:val="Char"/>
              <w:rPr>
                <w:bCs/>
              </w:rPr>
            </w:pPr>
            <w:r>
              <w:rPr>
                <w:rFonts w:hint="eastAsia"/>
                <w:bCs/>
              </w:rPr>
              <w:t>修改描述</w:t>
            </w:r>
          </w:p>
        </w:tc>
        <w:tc>
          <w:tcPr>
            <w:tcW w:w="1849" w:type="dxa"/>
            <w:tcBorders>
              <w:top w:val="single" w:sz="6" w:space="0" w:color="auto"/>
              <w:left w:val="single" w:sz="6" w:space="0" w:color="auto"/>
              <w:bottom w:val="single" w:sz="6" w:space="0" w:color="auto"/>
              <w:right w:val="single" w:sz="6" w:space="0" w:color="auto"/>
            </w:tcBorders>
          </w:tcPr>
          <w:p w:rsidR="00CC79F9" w:rsidRDefault="0055083A">
            <w:pPr>
              <w:pStyle w:val="Char"/>
              <w:rPr>
                <w:bCs/>
              </w:rPr>
            </w:pPr>
            <w:r>
              <w:rPr>
                <w:rFonts w:hint="eastAsia"/>
                <w:bCs/>
              </w:rPr>
              <w:t>作者</w:t>
            </w:r>
          </w:p>
        </w:tc>
      </w:tr>
      <w:tr w:rsidR="00CC79F9">
        <w:trPr>
          <w:cantSplit/>
          <w:jc w:val="center"/>
        </w:trPr>
        <w:tc>
          <w:tcPr>
            <w:tcW w:w="1291"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2016-11-01</w:t>
            </w:r>
          </w:p>
        </w:tc>
        <w:tc>
          <w:tcPr>
            <w:tcW w:w="1134"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V1.0</w:t>
            </w:r>
          </w:p>
        </w:tc>
        <w:tc>
          <w:tcPr>
            <w:tcW w:w="1276" w:type="dxa"/>
            <w:tcBorders>
              <w:top w:val="single" w:sz="6" w:space="0" w:color="auto"/>
              <w:left w:val="single" w:sz="6" w:space="0" w:color="auto"/>
              <w:bottom w:val="single" w:sz="6" w:space="0" w:color="auto"/>
              <w:right w:val="single" w:sz="6" w:space="0" w:color="auto"/>
            </w:tcBorders>
            <w:vAlign w:val="center"/>
          </w:tcPr>
          <w:p w:rsidR="00CC79F9" w:rsidRDefault="00CC79F9">
            <w:pPr>
              <w:pStyle w:val="a8"/>
              <w:jc w:val="center"/>
              <w:rPr>
                <w:szCs w:val="24"/>
              </w:rPr>
            </w:pPr>
          </w:p>
        </w:tc>
        <w:tc>
          <w:tcPr>
            <w:tcW w:w="2977"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初稿</w:t>
            </w:r>
          </w:p>
        </w:tc>
        <w:tc>
          <w:tcPr>
            <w:tcW w:w="1849"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杨志军</w:t>
            </w:r>
          </w:p>
        </w:tc>
      </w:tr>
      <w:tr w:rsidR="00CC79F9">
        <w:trPr>
          <w:cantSplit/>
          <w:jc w:val="center"/>
        </w:trPr>
        <w:tc>
          <w:tcPr>
            <w:tcW w:w="1291"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2016-11-04</w:t>
            </w:r>
          </w:p>
        </w:tc>
        <w:tc>
          <w:tcPr>
            <w:tcW w:w="1134"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V1.2</w:t>
            </w:r>
          </w:p>
        </w:tc>
        <w:tc>
          <w:tcPr>
            <w:tcW w:w="1276" w:type="dxa"/>
            <w:tcBorders>
              <w:top w:val="single" w:sz="6" w:space="0" w:color="auto"/>
              <w:left w:val="single" w:sz="6" w:space="0" w:color="auto"/>
              <w:bottom w:val="single" w:sz="6" w:space="0" w:color="auto"/>
              <w:right w:val="single" w:sz="6" w:space="0" w:color="auto"/>
            </w:tcBorders>
            <w:vAlign w:val="center"/>
          </w:tcPr>
          <w:p w:rsidR="00CC79F9" w:rsidRDefault="00CC79F9">
            <w:pPr>
              <w:pStyle w:val="a8"/>
              <w:jc w:val="center"/>
              <w:rPr>
                <w:szCs w:val="24"/>
              </w:rPr>
            </w:pPr>
          </w:p>
        </w:tc>
        <w:tc>
          <w:tcPr>
            <w:tcW w:w="2977"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剔除银联在线、支付宝缴费</w:t>
            </w:r>
          </w:p>
          <w:p w:rsidR="00CC79F9" w:rsidRDefault="0055083A">
            <w:pPr>
              <w:pStyle w:val="a8"/>
              <w:jc w:val="center"/>
            </w:pPr>
            <w:r>
              <w:rPr>
                <w:rFonts w:hint="eastAsia"/>
              </w:rPr>
              <w:t>调整微信支付目录结构</w:t>
            </w:r>
          </w:p>
        </w:tc>
        <w:tc>
          <w:tcPr>
            <w:tcW w:w="1849"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杨志军</w:t>
            </w:r>
          </w:p>
        </w:tc>
      </w:tr>
      <w:tr w:rsidR="00CC79F9">
        <w:trPr>
          <w:cantSplit/>
          <w:jc w:val="center"/>
        </w:trPr>
        <w:tc>
          <w:tcPr>
            <w:tcW w:w="1291"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2016-11-09</w:t>
            </w:r>
          </w:p>
        </w:tc>
        <w:tc>
          <w:tcPr>
            <w:tcW w:w="1134"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V1.3</w:t>
            </w:r>
          </w:p>
        </w:tc>
        <w:tc>
          <w:tcPr>
            <w:tcW w:w="1276" w:type="dxa"/>
            <w:tcBorders>
              <w:top w:val="single" w:sz="6" w:space="0" w:color="auto"/>
              <w:left w:val="single" w:sz="6" w:space="0" w:color="auto"/>
              <w:bottom w:val="single" w:sz="6" w:space="0" w:color="auto"/>
              <w:right w:val="single" w:sz="6" w:space="0" w:color="auto"/>
            </w:tcBorders>
            <w:vAlign w:val="center"/>
          </w:tcPr>
          <w:p w:rsidR="00CC79F9" w:rsidRDefault="00CC79F9">
            <w:pPr>
              <w:pStyle w:val="a8"/>
              <w:jc w:val="center"/>
              <w:rPr>
                <w:szCs w:val="24"/>
              </w:rPr>
            </w:pPr>
          </w:p>
        </w:tc>
        <w:tc>
          <w:tcPr>
            <w:tcW w:w="2977"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新增了方案选择、罗列常见缴费方式的优缺点</w:t>
            </w:r>
          </w:p>
        </w:tc>
        <w:tc>
          <w:tcPr>
            <w:tcW w:w="1849"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杨志军、朱静玮</w:t>
            </w:r>
          </w:p>
        </w:tc>
      </w:tr>
      <w:tr w:rsidR="00CC79F9">
        <w:trPr>
          <w:cantSplit/>
          <w:jc w:val="center"/>
        </w:trPr>
        <w:tc>
          <w:tcPr>
            <w:tcW w:w="1291"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2016-11-11</w:t>
            </w:r>
          </w:p>
        </w:tc>
        <w:tc>
          <w:tcPr>
            <w:tcW w:w="1134"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V1.4</w:t>
            </w:r>
          </w:p>
        </w:tc>
        <w:tc>
          <w:tcPr>
            <w:tcW w:w="1276" w:type="dxa"/>
            <w:tcBorders>
              <w:top w:val="single" w:sz="6" w:space="0" w:color="auto"/>
              <w:left w:val="single" w:sz="6" w:space="0" w:color="auto"/>
              <w:bottom w:val="single" w:sz="6" w:space="0" w:color="auto"/>
              <w:right w:val="single" w:sz="6" w:space="0" w:color="auto"/>
            </w:tcBorders>
            <w:vAlign w:val="center"/>
          </w:tcPr>
          <w:p w:rsidR="00CC79F9" w:rsidRDefault="00CC79F9">
            <w:pPr>
              <w:pStyle w:val="a8"/>
              <w:jc w:val="center"/>
              <w:rPr>
                <w:szCs w:val="24"/>
              </w:rPr>
            </w:pPr>
          </w:p>
        </w:tc>
        <w:tc>
          <w:tcPr>
            <w:tcW w:w="2977"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个别术语修改、</w:t>
            </w:r>
          </w:p>
          <w:p w:rsidR="00CC79F9" w:rsidRDefault="0055083A">
            <w:pPr>
              <w:pStyle w:val="a8"/>
              <w:jc w:val="center"/>
            </w:pPr>
            <w:r>
              <w:rPr>
                <w:rFonts w:hint="eastAsia"/>
              </w:rPr>
              <w:t>手续费、各方职责做了补充</w:t>
            </w:r>
          </w:p>
        </w:tc>
        <w:tc>
          <w:tcPr>
            <w:tcW w:w="1849" w:type="dxa"/>
            <w:tcBorders>
              <w:top w:val="single" w:sz="6" w:space="0" w:color="auto"/>
              <w:left w:val="single" w:sz="6" w:space="0" w:color="auto"/>
              <w:bottom w:val="single" w:sz="6" w:space="0" w:color="auto"/>
              <w:right w:val="single" w:sz="6" w:space="0" w:color="auto"/>
            </w:tcBorders>
            <w:vAlign w:val="center"/>
          </w:tcPr>
          <w:p w:rsidR="00CC79F9" w:rsidRDefault="0055083A">
            <w:pPr>
              <w:pStyle w:val="a8"/>
              <w:jc w:val="center"/>
            </w:pPr>
            <w:r>
              <w:rPr>
                <w:rFonts w:hint="eastAsia"/>
              </w:rPr>
              <w:t>王师挺</w:t>
            </w:r>
          </w:p>
        </w:tc>
      </w:tr>
      <w:tr w:rsidR="00CC79F9">
        <w:trPr>
          <w:cantSplit/>
          <w:jc w:val="center"/>
        </w:trPr>
        <w:tc>
          <w:tcPr>
            <w:tcW w:w="1291" w:type="dxa"/>
            <w:tcBorders>
              <w:top w:val="single" w:sz="6" w:space="0" w:color="auto"/>
              <w:left w:val="single" w:sz="6" w:space="0" w:color="auto"/>
              <w:bottom w:val="single" w:sz="6" w:space="0" w:color="auto"/>
              <w:right w:val="single" w:sz="6" w:space="0" w:color="auto"/>
            </w:tcBorders>
          </w:tcPr>
          <w:p w:rsidR="00CC79F9" w:rsidRDefault="0055083A">
            <w:pPr>
              <w:pStyle w:val="a8"/>
            </w:pPr>
            <w:r>
              <w:rPr>
                <w:rFonts w:hint="eastAsia"/>
              </w:rPr>
              <w:t>2016-11-18</w:t>
            </w:r>
          </w:p>
        </w:tc>
        <w:tc>
          <w:tcPr>
            <w:tcW w:w="1134" w:type="dxa"/>
            <w:tcBorders>
              <w:top w:val="single" w:sz="6" w:space="0" w:color="auto"/>
              <w:left w:val="single" w:sz="6" w:space="0" w:color="auto"/>
              <w:bottom w:val="single" w:sz="6" w:space="0" w:color="auto"/>
              <w:right w:val="single" w:sz="6" w:space="0" w:color="auto"/>
            </w:tcBorders>
          </w:tcPr>
          <w:p w:rsidR="00CC79F9" w:rsidRDefault="0055083A">
            <w:pPr>
              <w:pStyle w:val="a8"/>
            </w:pPr>
            <w:r>
              <w:rPr>
                <w:rFonts w:hint="eastAsia"/>
              </w:rPr>
              <w:t xml:space="preserve">  V1.5</w:t>
            </w:r>
          </w:p>
        </w:tc>
        <w:tc>
          <w:tcPr>
            <w:tcW w:w="1276" w:type="dxa"/>
            <w:tcBorders>
              <w:top w:val="single" w:sz="6" w:space="0" w:color="auto"/>
              <w:left w:val="single" w:sz="6" w:space="0" w:color="auto"/>
              <w:bottom w:val="single" w:sz="6" w:space="0" w:color="auto"/>
              <w:right w:val="single" w:sz="6" w:space="0" w:color="auto"/>
            </w:tcBorders>
          </w:tcPr>
          <w:p w:rsidR="00CC79F9" w:rsidRDefault="00CC79F9">
            <w:pPr>
              <w:pStyle w:val="a8"/>
              <w:rPr>
                <w:szCs w:val="24"/>
              </w:rPr>
            </w:pPr>
          </w:p>
        </w:tc>
        <w:tc>
          <w:tcPr>
            <w:tcW w:w="2977" w:type="dxa"/>
            <w:tcBorders>
              <w:top w:val="single" w:sz="6" w:space="0" w:color="auto"/>
              <w:left w:val="single" w:sz="6" w:space="0" w:color="auto"/>
              <w:bottom w:val="single" w:sz="6" w:space="0" w:color="auto"/>
              <w:right w:val="single" w:sz="6" w:space="0" w:color="auto"/>
            </w:tcBorders>
          </w:tcPr>
          <w:p w:rsidR="00CC79F9" w:rsidRDefault="0055083A">
            <w:pPr>
              <w:pStyle w:val="a8"/>
            </w:pPr>
            <w:r>
              <w:rPr>
                <w:rFonts w:hint="eastAsia"/>
              </w:rPr>
              <w:t xml:space="preserve">      </w:t>
            </w:r>
            <w:r>
              <w:rPr>
                <w:rFonts w:hint="eastAsia"/>
              </w:rPr>
              <w:t>新增银联在线</w:t>
            </w:r>
          </w:p>
        </w:tc>
        <w:tc>
          <w:tcPr>
            <w:tcW w:w="1849" w:type="dxa"/>
            <w:tcBorders>
              <w:top w:val="single" w:sz="6" w:space="0" w:color="auto"/>
              <w:left w:val="single" w:sz="6" w:space="0" w:color="auto"/>
              <w:bottom w:val="single" w:sz="6" w:space="0" w:color="auto"/>
              <w:right w:val="single" w:sz="6" w:space="0" w:color="auto"/>
            </w:tcBorders>
          </w:tcPr>
          <w:p w:rsidR="00CC79F9" w:rsidRDefault="0055083A">
            <w:pPr>
              <w:pStyle w:val="a8"/>
            </w:pPr>
            <w:r>
              <w:rPr>
                <w:rFonts w:hint="eastAsia"/>
              </w:rPr>
              <w:t xml:space="preserve">  </w:t>
            </w:r>
            <w:r>
              <w:rPr>
                <w:rFonts w:hint="eastAsia"/>
              </w:rPr>
              <w:t>杨志军、朱静玮</w:t>
            </w:r>
          </w:p>
        </w:tc>
      </w:tr>
      <w:tr w:rsidR="00CC79F9">
        <w:trPr>
          <w:cantSplit/>
          <w:jc w:val="center"/>
        </w:trPr>
        <w:tc>
          <w:tcPr>
            <w:tcW w:w="1291" w:type="dxa"/>
            <w:tcBorders>
              <w:top w:val="single" w:sz="6" w:space="0" w:color="auto"/>
              <w:left w:val="single" w:sz="6" w:space="0" w:color="auto"/>
              <w:bottom w:val="single" w:sz="6" w:space="0" w:color="auto"/>
              <w:right w:val="single" w:sz="6" w:space="0" w:color="auto"/>
            </w:tcBorders>
          </w:tcPr>
          <w:p w:rsidR="00CC79F9" w:rsidRDefault="00CC79F9">
            <w:pPr>
              <w:pStyle w:val="a8"/>
            </w:pPr>
          </w:p>
        </w:tc>
        <w:tc>
          <w:tcPr>
            <w:tcW w:w="1134" w:type="dxa"/>
            <w:tcBorders>
              <w:top w:val="single" w:sz="6" w:space="0" w:color="auto"/>
              <w:left w:val="single" w:sz="6" w:space="0" w:color="auto"/>
              <w:bottom w:val="single" w:sz="6" w:space="0" w:color="auto"/>
              <w:right w:val="single" w:sz="6" w:space="0" w:color="auto"/>
            </w:tcBorders>
          </w:tcPr>
          <w:p w:rsidR="00CC79F9" w:rsidRDefault="00CC79F9">
            <w:pPr>
              <w:pStyle w:val="a8"/>
            </w:pPr>
          </w:p>
        </w:tc>
        <w:tc>
          <w:tcPr>
            <w:tcW w:w="1276" w:type="dxa"/>
            <w:tcBorders>
              <w:top w:val="single" w:sz="6" w:space="0" w:color="auto"/>
              <w:left w:val="single" w:sz="6" w:space="0" w:color="auto"/>
              <w:bottom w:val="single" w:sz="6" w:space="0" w:color="auto"/>
              <w:right w:val="single" w:sz="6" w:space="0" w:color="auto"/>
            </w:tcBorders>
          </w:tcPr>
          <w:p w:rsidR="00CC79F9" w:rsidRDefault="00CC79F9">
            <w:pPr>
              <w:pStyle w:val="a8"/>
              <w:rPr>
                <w:szCs w:val="24"/>
              </w:rPr>
            </w:pPr>
          </w:p>
        </w:tc>
        <w:tc>
          <w:tcPr>
            <w:tcW w:w="2977" w:type="dxa"/>
            <w:tcBorders>
              <w:top w:val="single" w:sz="6" w:space="0" w:color="auto"/>
              <w:left w:val="single" w:sz="6" w:space="0" w:color="auto"/>
              <w:bottom w:val="single" w:sz="6" w:space="0" w:color="auto"/>
              <w:right w:val="single" w:sz="6" w:space="0" w:color="auto"/>
            </w:tcBorders>
          </w:tcPr>
          <w:p w:rsidR="00CC79F9" w:rsidRDefault="00CC79F9">
            <w:pPr>
              <w:pStyle w:val="a8"/>
            </w:pPr>
          </w:p>
        </w:tc>
        <w:tc>
          <w:tcPr>
            <w:tcW w:w="1849" w:type="dxa"/>
            <w:tcBorders>
              <w:top w:val="single" w:sz="6" w:space="0" w:color="auto"/>
              <w:left w:val="single" w:sz="6" w:space="0" w:color="auto"/>
              <w:bottom w:val="single" w:sz="6" w:space="0" w:color="auto"/>
              <w:right w:val="single" w:sz="6" w:space="0" w:color="auto"/>
            </w:tcBorders>
          </w:tcPr>
          <w:p w:rsidR="00CC79F9" w:rsidRDefault="00CC79F9">
            <w:pPr>
              <w:pStyle w:val="a8"/>
            </w:pPr>
          </w:p>
        </w:tc>
      </w:tr>
      <w:tr w:rsidR="00CC79F9">
        <w:trPr>
          <w:cantSplit/>
          <w:jc w:val="center"/>
        </w:trPr>
        <w:tc>
          <w:tcPr>
            <w:tcW w:w="1291" w:type="dxa"/>
            <w:tcBorders>
              <w:top w:val="single" w:sz="6" w:space="0" w:color="auto"/>
              <w:left w:val="single" w:sz="6" w:space="0" w:color="auto"/>
              <w:bottom w:val="single" w:sz="6" w:space="0" w:color="auto"/>
              <w:right w:val="single" w:sz="6" w:space="0" w:color="auto"/>
            </w:tcBorders>
          </w:tcPr>
          <w:p w:rsidR="00CC79F9" w:rsidRDefault="00CC79F9">
            <w:pPr>
              <w:pStyle w:val="a8"/>
            </w:pPr>
          </w:p>
        </w:tc>
        <w:tc>
          <w:tcPr>
            <w:tcW w:w="1134" w:type="dxa"/>
            <w:tcBorders>
              <w:top w:val="single" w:sz="6" w:space="0" w:color="auto"/>
              <w:left w:val="single" w:sz="6" w:space="0" w:color="auto"/>
              <w:bottom w:val="single" w:sz="6" w:space="0" w:color="auto"/>
              <w:right w:val="single" w:sz="6" w:space="0" w:color="auto"/>
            </w:tcBorders>
          </w:tcPr>
          <w:p w:rsidR="00CC79F9" w:rsidRDefault="00CC79F9">
            <w:pPr>
              <w:pStyle w:val="a8"/>
            </w:pPr>
          </w:p>
        </w:tc>
        <w:tc>
          <w:tcPr>
            <w:tcW w:w="1276" w:type="dxa"/>
            <w:tcBorders>
              <w:top w:val="single" w:sz="6" w:space="0" w:color="auto"/>
              <w:left w:val="single" w:sz="6" w:space="0" w:color="auto"/>
              <w:bottom w:val="single" w:sz="6" w:space="0" w:color="auto"/>
              <w:right w:val="single" w:sz="6" w:space="0" w:color="auto"/>
            </w:tcBorders>
          </w:tcPr>
          <w:p w:rsidR="00CC79F9" w:rsidRDefault="00CC79F9">
            <w:pPr>
              <w:pStyle w:val="a8"/>
              <w:rPr>
                <w:szCs w:val="24"/>
              </w:rPr>
            </w:pPr>
          </w:p>
        </w:tc>
        <w:tc>
          <w:tcPr>
            <w:tcW w:w="2977" w:type="dxa"/>
            <w:tcBorders>
              <w:top w:val="single" w:sz="6" w:space="0" w:color="auto"/>
              <w:left w:val="single" w:sz="6" w:space="0" w:color="auto"/>
              <w:bottom w:val="single" w:sz="6" w:space="0" w:color="auto"/>
              <w:right w:val="single" w:sz="6" w:space="0" w:color="auto"/>
            </w:tcBorders>
          </w:tcPr>
          <w:p w:rsidR="00CC79F9" w:rsidRDefault="00CC79F9">
            <w:pPr>
              <w:pStyle w:val="a8"/>
            </w:pPr>
          </w:p>
        </w:tc>
        <w:tc>
          <w:tcPr>
            <w:tcW w:w="1849" w:type="dxa"/>
            <w:tcBorders>
              <w:top w:val="single" w:sz="6" w:space="0" w:color="auto"/>
              <w:left w:val="single" w:sz="6" w:space="0" w:color="auto"/>
              <w:bottom w:val="single" w:sz="6" w:space="0" w:color="auto"/>
              <w:right w:val="single" w:sz="6" w:space="0" w:color="auto"/>
            </w:tcBorders>
          </w:tcPr>
          <w:p w:rsidR="00CC79F9" w:rsidRDefault="00CC79F9">
            <w:pPr>
              <w:pStyle w:val="a8"/>
            </w:pPr>
          </w:p>
        </w:tc>
      </w:tr>
    </w:tbl>
    <w:p w:rsidR="00CC79F9" w:rsidRDefault="00CC79F9">
      <w:pPr>
        <w:rPr>
          <w:b/>
          <w:bCs/>
          <w:sz w:val="32"/>
          <w:szCs w:val="32"/>
        </w:rPr>
      </w:pPr>
    </w:p>
    <w:p w:rsidR="00807E88" w:rsidRDefault="0055083A">
      <w:pPr>
        <w:pStyle w:val="10"/>
        <w:tabs>
          <w:tab w:val="left" w:pos="420"/>
          <w:tab w:val="right" w:leader="dot" w:pos="8296"/>
        </w:tabs>
        <w:rPr>
          <w:noProof/>
          <w:szCs w:val="22"/>
        </w:rPr>
      </w:pPr>
      <w:r>
        <w:rPr>
          <w:b/>
          <w:bCs/>
          <w:sz w:val="32"/>
          <w:szCs w:val="32"/>
        </w:rPr>
        <w:fldChar w:fldCharType="begin"/>
      </w:r>
      <w:r>
        <w:rPr>
          <w:b/>
          <w:bCs/>
          <w:sz w:val="32"/>
          <w:szCs w:val="32"/>
        </w:rPr>
        <w:instrText xml:space="preserve">TOC \o "1-3" \h \u </w:instrText>
      </w:r>
      <w:r>
        <w:rPr>
          <w:b/>
          <w:bCs/>
          <w:sz w:val="32"/>
          <w:szCs w:val="32"/>
        </w:rPr>
        <w:fldChar w:fldCharType="separate"/>
      </w:r>
      <w:hyperlink w:anchor="_Toc467593272" w:history="1">
        <w:r w:rsidR="00807E88" w:rsidRPr="00B03D71">
          <w:rPr>
            <w:rStyle w:val="a6"/>
            <w:noProof/>
          </w:rPr>
          <w:t>1.</w:t>
        </w:r>
        <w:r w:rsidR="00807E88">
          <w:rPr>
            <w:noProof/>
            <w:szCs w:val="22"/>
          </w:rPr>
          <w:tab/>
        </w:r>
        <w:r w:rsidR="00807E88" w:rsidRPr="00B03D71">
          <w:rPr>
            <w:rStyle w:val="a6"/>
            <w:noProof/>
          </w:rPr>
          <w:t>项目需求</w:t>
        </w:r>
        <w:r w:rsidR="00807E88">
          <w:rPr>
            <w:noProof/>
          </w:rPr>
          <w:tab/>
        </w:r>
        <w:r w:rsidR="00807E88">
          <w:rPr>
            <w:noProof/>
          </w:rPr>
          <w:fldChar w:fldCharType="begin"/>
        </w:r>
        <w:r w:rsidR="00807E88">
          <w:rPr>
            <w:noProof/>
          </w:rPr>
          <w:instrText xml:space="preserve"> PAGEREF _Toc467593272 \h </w:instrText>
        </w:r>
        <w:r w:rsidR="00807E88">
          <w:rPr>
            <w:noProof/>
          </w:rPr>
        </w:r>
        <w:r w:rsidR="00807E88">
          <w:rPr>
            <w:noProof/>
          </w:rPr>
          <w:fldChar w:fldCharType="separate"/>
        </w:r>
        <w:r w:rsidR="00D41842">
          <w:rPr>
            <w:noProof/>
          </w:rPr>
          <w:t>1</w:t>
        </w:r>
        <w:r w:rsidR="00807E88">
          <w:rPr>
            <w:noProof/>
          </w:rPr>
          <w:fldChar w:fldCharType="end"/>
        </w:r>
      </w:hyperlink>
    </w:p>
    <w:p w:rsidR="00807E88" w:rsidRDefault="00807E88">
      <w:pPr>
        <w:pStyle w:val="20"/>
        <w:tabs>
          <w:tab w:val="left" w:pos="1050"/>
          <w:tab w:val="right" w:leader="dot" w:pos="8296"/>
        </w:tabs>
        <w:rPr>
          <w:noProof/>
          <w:szCs w:val="22"/>
        </w:rPr>
      </w:pPr>
      <w:hyperlink w:anchor="_Toc467593273" w:history="1">
        <w:r w:rsidRPr="00B03D71">
          <w:rPr>
            <w:rStyle w:val="a6"/>
            <w:noProof/>
          </w:rPr>
          <w:t>1.1.</w:t>
        </w:r>
        <w:r>
          <w:rPr>
            <w:noProof/>
            <w:szCs w:val="22"/>
          </w:rPr>
          <w:tab/>
        </w:r>
        <w:r w:rsidRPr="00B03D71">
          <w:rPr>
            <w:rStyle w:val="a6"/>
            <w:noProof/>
          </w:rPr>
          <w:t>需求原文</w:t>
        </w:r>
        <w:r>
          <w:rPr>
            <w:noProof/>
          </w:rPr>
          <w:tab/>
        </w:r>
        <w:r>
          <w:rPr>
            <w:noProof/>
          </w:rPr>
          <w:fldChar w:fldCharType="begin"/>
        </w:r>
        <w:r>
          <w:rPr>
            <w:noProof/>
          </w:rPr>
          <w:instrText xml:space="preserve"> PAGEREF _Toc467593273 \h </w:instrText>
        </w:r>
        <w:r>
          <w:rPr>
            <w:noProof/>
          </w:rPr>
        </w:r>
        <w:r>
          <w:rPr>
            <w:noProof/>
          </w:rPr>
          <w:fldChar w:fldCharType="separate"/>
        </w:r>
        <w:r w:rsidR="00D41842">
          <w:rPr>
            <w:noProof/>
          </w:rPr>
          <w:t>1</w:t>
        </w:r>
        <w:r>
          <w:rPr>
            <w:noProof/>
          </w:rPr>
          <w:fldChar w:fldCharType="end"/>
        </w:r>
      </w:hyperlink>
    </w:p>
    <w:p w:rsidR="00807E88" w:rsidRDefault="00807E88">
      <w:pPr>
        <w:pStyle w:val="20"/>
        <w:tabs>
          <w:tab w:val="left" w:pos="1050"/>
          <w:tab w:val="right" w:leader="dot" w:pos="8296"/>
        </w:tabs>
        <w:rPr>
          <w:noProof/>
          <w:szCs w:val="22"/>
        </w:rPr>
      </w:pPr>
      <w:hyperlink w:anchor="_Toc467593274" w:history="1">
        <w:r w:rsidRPr="00B03D71">
          <w:rPr>
            <w:rStyle w:val="a6"/>
            <w:noProof/>
          </w:rPr>
          <w:t>1.2.</w:t>
        </w:r>
        <w:r>
          <w:rPr>
            <w:noProof/>
            <w:szCs w:val="22"/>
          </w:rPr>
          <w:tab/>
        </w:r>
        <w:r w:rsidRPr="00B03D71">
          <w:rPr>
            <w:rStyle w:val="a6"/>
            <w:noProof/>
          </w:rPr>
          <w:t>需求确认</w:t>
        </w:r>
        <w:r>
          <w:rPr>
            <w:noProof/>
          </w:rPr>
          <w:tab/>
        </w:r>
        <w:r>
          <w:rPr>
            <w:noProof/>
          </w:rPr>
          <w:fldChar w:fldCharType="begin"/>
        </w:r>
        <w:r>
          <w:rPr>
            <w:noProof/>
          </w:rPr>
          <w:instrText xml:space="preserve"> PAGEREF _Toc467593274 \h </w:instrText>
        </w:r>
        <w:r>
          <w:rPr>
            <w:noProof/>
          </w:rPr>
        </w:r>
        <w:r>
          <w:rPr>
            <w:noProof/>
          </w:rPr>
          <w:fldChar w:fldCharType="separate"/>
        </w:r>
        <w:r w:rsidR="00D41842">
          <w:rPr>
            <w:noProof/>
          </w:rPr>
          <w:t>1</w:t>
        </w:r>
        <w:r>
          <w:rPr>
            <w:noProof/>
          </w:rPr>
          <w:fldChar w:fldCharType="end"/>
        </w:r>
      </w:hyperlink>
    </w:p>
    <w:p w:rsidR="00807E88" w:rsidRDefault="00807E88">
      <w:pPr>
        <w:pStyle w:val="10"/>
        <w:tabs>
          <w:tab w:val="left" w:pos="420"/>
          <w:tab w:val="right" w:leader="dot" w:pos="8296"/>
        </w:tabs>
        <w:rPr>
          <w:noProof/>
          <w:szCs w:val="22"/>
        </w:rPr>
      </w:pPr>
      <w:hyperlink w:anchor="_Toc467593275" w:history="1">
        <w:r w:rsidRPr="00B03D71">
          <w:rPr>
            <w:rStyle w:val="a6"/>
            <w:noProof/>
          </w:rPr>
          <w:t>2.</w:t>
        </w:r>
        <w:r>
          <w:rPr>
            <w:noProof/>
            <w:szCs w:val="22"/>
          </w:rPr>
          <w:tab/>
        </w:r>
        <w:r w:rsidRPr="00B03D71">
          <w:rPr>
            <w:rStyle w:val="a6"/>
            <w:noProof/>
          </w:rPr>
          <w:t>解决方案</w:t>
        </w:r>
        <w:r>
          <w:rPr>
            <w:noProof/>
          </w:rPr>
          <w:tab/>
        </w:r>
        <w:r>
          <w:rPr>
            <w:noProof/>
          </w:rPr>
          <w:fldChar w:fldCharType="begin"/>
        </w:r>
        <w:r>
          <w:rPr>
            <w:noProof/>
          </w:rPr>
          <w:instrText xml:space="preserve"> PAGEREF _Toc467593275 \h </w:instrText>
        </w:r>
        <w:r>
          <w:rPr>
            <w:noProof/>
          </w:rPr>
        </w:r>
        <w:r>
          <w:rPr>
            <w:noProof/>
          </w:rPr>
          <w:fldChar w:fldCharType="separate"/>
        </w:r>
        <w:r w:rsidR="00D41842">
          <w:rPr>
            <w:noProof/>
          </w:rPr>
          <w:t>1</w:t>
        </w:r>
        <w:r>
          <w:rPr>
            <w:noProof/>
          </w:rPr>
          <w:fldChar w:fldCharType="end"/>
        </w:r>
      </w:hyperlink>
    </w:p>
    <w:p w:rsidR="00807E88" w:rsidRDefault="00807E88">
      <w:pPr>
        <w:pStyle w:val="20"/>
        <w:tabs>
          <w:tab w:val="left" w:pos="1050"/>
          <w:tab w:val="right" w:leader="dot" w:pos="8296"/>
        </w:tabs>
        <w:rPr>
          <w:noProof/>
          <w:szCs w:val="22"/>
        </w:rPr>
      </w:pPr>
      <w:hyperlink w:anchor="_Toc467593276" w:history="1">
        <w:r w:rsidRPr="00B03D71">
          <w:rPr>
            <w:rStyle w:val="a6"/>
            <w:noProof/>
          </w:rPr>
          <w:t>2.1.</w:t>
        </w:r>
        <w:r>
          <w:rPr>
            <w:noProof/>
            <w:szCs w:val="22"/>
          </w:rPr>
          <w:tab/>
        </w:r>
        <w:r w:rsidRPr="00B03D71">
          <w:rPr>
            <w:rStyle w:val="a6"/>
            <w:noProof/>
          </w:rPr>
          <w:t>网上缴费使用微信支付</w:t>
        </w:r>
        <w:r>
          <w:rPr>
            <w:noProof/>
          </w:rPr>
          <w:tab/>
        </w:r>
        <w:r>
          <w:rPr>
            <w:noProof/>
          </w:rPr>
          <w:fldChar w:fldCharType="begin"/>
        </w:r>
        <w:r>
          <w:rPr>
            <w:noProof/>
          </w:rPr>
          <w:instrText xml:space="preserve"> PAGEREF _Toc467593276 \h </w:instrText>
        </w:r>
        <w:r>
          <w:rPr>
            <w:noProof/>
          </w:rPr>
        </w:r>
        <w:r>
          <w:rPr>
            <w:noProof/>
          </w:rPr>
          <w:fldChar w:fldCharType="separate"/>
        </w:r>
        <w:r w:rsidR="00D41842">
          <w:rPr>
            <w:noProof/>
          </w:rPr>
          <w:t>2</w:t>
        </w:r>
        <w:r>
          <w:rPr>
            <w:noProof/>
          </w:rPr>
          <w:fldChar w:fldCharType="end"/>
        </w:r>
      </w:hyperlink>
    </w:p>
    <w:p w:rsidR="00807E88" w:rsidRDefault="00807E88">
      <w:pPr>
        <w:pStyle w:val="30"/>
        <w:tabs>
          <w:tab w:val="left" w:pos="1680"/>
          <w:tab w:val="right" w:leader="dot" w:pos="8296"/>
        </w:tabs>
        <w:rPr>
          <w:noProof/>
          <w:szCs w:val="22"/>
        </w:rPr>
      </w:pPr>
      <w:hyperlink w:anchor="_Toc467593277" w:history="1">
        <w:r w:rsidRPr="00B03D71">
          <w:rPr>
            <w:rStyle w:val="a6"/>
            <w:noProof/>
          </w:rPr>
          <w:t>2.1.1.</w:t>
        </w:r>
        <w:r>
          <w:rPr>
            <w:noProof/>
            <w:szCs w:val="22"/>
          </w:rPr>
          <w:tab/>
        </w:r>
        <w:r w:rsidRPr="00B03D71">
          <w:rPr>
            <w:rStyle w:val="a6"/>
            <w:noProof/>
          </w:rPr>
          <w:t>接入模式</w:t>
        </w:r>
        <w:r>
          <w:rPr>
            <w:noProof/>
          </w:rPr>
          <w:tab/>
        </w:r>
        <w:r>
          <w:rPr>
            <w:noProof/>
          </w:rPr>
          <w:fldChar w:fldCharType="begin"/>
        </w:r>
        <w:r>
          <w:rPr>
            <w:noProof/>
          </w:rPr>
          <w:instrText xml:space="preserve"> PAGEREF _Toc467593277 \h </w:instrText>
        </w:r>
        <w:r>
          <w:rPr>
            <w:noProof/>
          </w:rPr>
        </w:r>
        <w:r>
          <w:rPr>
            <w:noProof/>
          </w:rPr>
          <w:fldChar w:fldCharType="separate"/>
        </w:r>
        <w:r w:rsidR="00D41842">
          <w:rPr>
            <w:noProof/>
          </w:rPr>
          <w:t>2</w:t>
        </w:r>
        <w:r>
          <w:rPr>
            <w:noProof/>
          </w:rPr>
          <w:fldChar w:fldCharType="end"/>
        </w:r>
      </w:hyperlink>
    </w:p>
    <w:p w:rsidR="00807E88" w:rsidRDefault="00807E88">
      <w:pPr>
        <w:pStyle w:val="30"/>
        <w:tabs>
          <w:tab w:val="left" w:pos="1680"/>
          <w:tab w:val="right" w:leader="dot" w:pos="8296"/>
        </w:tabs>
        <w:rPr>
          <w:noProof/>
          <w:szCs w:val="22"/>
        </w:rPr>
      </w:pPr>
      <w:hyperlink w:anchor="_Toc467593278" w:history="1">
        <w:r w:rsidRPr="00B03D71">
          <w:rPr>
            <w:rStyle w:val="a6"/>
            <w:noProof/>
          </w:rPr>
          <w:t>2.1.2.</w:t>
        </w:r>
        <w:r>
          <w:rPr>
            <w:noProof/>
            <w:szCs w:val="22"/>
          </w:rPr>
          <w:tab/>
        </w:r>
        <w:r w:rsidRPr="00B03D71">
          <w:rPr>
            <w:rStyle w:val="a6"/>
            <w:noProof/>
          </w:rPr>
          <w:t>业务流程</w:t>
        </w:r>
        <w:r>
          <w:rPr>
            <w:noProof/>
          </w:rPr>
          <w:tab/>
        </w:r>
        <w:r>
          <w:rPr>
            <w:noProof/>
          </w:rPr>
          <w:fldChar w:fldCharType="begin"/>
        </w:r>
        <w:r>
          <w:rPr>
            <w:noProof/>
          </w:rPr>
          <w:instrText xml:space="preserve"> PAGEREF _Toc467593278 \h </w:instrText>
        </w:r>
        <w:r>
          <w:rPr>
            <w:noProof/>
          </w:rPr>
        </w:r>
        <w:r>
          <w:rPr>
            <w:noProof/>
          </w:rPr>
          <w:fldChar w:fldCharType="separate"/>
        </w:r>
        <w:r w:rsidR="00D41842">
          <w:rPr>
            <w:noProof/>
          </w:rPr>
          <w:t>4</w:t>
        </w:r>
        <w:r>
          <w:rPr>
            <w:noProof/>
          </w:rPr>
          <w:fldChar w:fldCharType="end"/>
        </w:r>
      </w:hyperlink>
    </w:p>
    <w:p w:rsidR="00807E88" w:rsidRDefault="00807E88">
      <w:pPr>
        <w:pStyle w:val="30"/>
        <w:tabs>
          <w:tab w:val="left" w:pos="1680"/>
          <w:tab w:val="right" w:leader="dot" w:pos="8296"/>
        </w:tabs>
        <w:rPr>
          <w:noProof/>
          <w:szCs w:val="22"/>
        </w:rPr>
      </w:pPr>
      <w:hyperlink w:anchor="_Toc467593279" w:history="1">
        <w:r w:rsidRPr="00B03D71">
          <w:rPr>
            <w:rStyle w:val="a6"/>
            <w:noProof/>
          </w:rPr>
          <w:t>2.1.3.</w:t>
        </w:r>
        <w:r>
          <w:rPr>
            <w:noProof/>
            <w:szCs w:val="22"/>
          </w:rPr>
          <w:tab/>
        </w:r>
        <w:r w:rsidRPr="00B03D71">
          <w:rPr>
            <w:rStyle w:val="a6"/>
            <w:noProof/>
          </w:rPr>
          <w:t>收单机构</w:t>
        </w:r>
        <w:r>
          <w:rPr>
            <w:noProof/>
          </w:rPr>
          <w:tab/>
        </w:r>
        <w:r>
          <w:rPr>
            <w:noProof/>
          </w:rPr>
          <w:fldChar w:fldCharType="begin"/>
        </w:r>
        <w:r>
          <w:rPr>
            <w:noProof/>
          </w:rPr>
          <w:instrText xml:space="preserve"> PAGEREF _Toc467593279 \h </w:instrText>
        </w:r>
        <w:r>
          <w:rPr>
            <w:noProof/>
          </w:rPr>
        </w:r>
        <w:r>
          <w:rPr>
            <w:noProof/>
          </w:rPr>
          <w:fldChar w:fldCharType="separate"/>
        </w:r>
        <w:r w:rsidR="00D41842">
          <w:rPr>
            <w:noProof/>
          </w:rPr>
          <w:t>5</w:t>
        </w:r>
        <w:r>
          <w:rPr>
            <w:noProof/>
          </w:rPr>
          <w:fldChar w:fldCharType="end"/>
        </w:r>
      </w:hyperlink>
    </w:p>
    <w:p w:rsidR="00807E88" w:rsidRDefault="00807E88">
      <w:pPr>
        <w:pStyle w:val="30"/>
        <w:tabs>
          <w:tab w:val="left" w:pos="1680"/>
          <w:tab w:val="right" w:leader="dot" w:pos="8296"/>
        </w:tabs>
        <w:rPr>
          <w:noProof/>
          <w:szCs w:val="22"/>
        </w:rPr>
      </w:pPr>
      <w:hyperlink w:anchor="_Toc467593280" w:history="1">
        <w:r w:rsidRPr="00B03D71">
          <w:rPr>
            <w:rStyle w:val="a6"/>
            <w:noProof/>
          </w:rPr>
          <w:t>2.1.4.</w:t>
        </w:r>
        <w:r>
          <w:rPr>
            <w:noProof/>
            <w:szCs w:val="22"/>
          </w:rPr>
          <w:tab/>
        </w:r>
        <w:r w:rsidRPr="00B03D71">
          <w:rPr>
            <w:rStyle w:val="a6"/>
            <w:noProof/>
          </w:rPr>
          <w:t>收款账户</w:t>
        </w:r>
        <w:r>
          <w:rPr>
            <w:noProof/>
          </w:rPr>
          <w:tab/>
        </w:r>
        <w:r>
          <w:rPr>
            <w:noProof/>
          </w:rPr>
          <w:fldChar w:fldCharType="begin"/>
        </w:r>
        <w:r>
          <w:rPr>
            <w:noProof/>
          </w:rPr>
          <w:instrText xml:space="preserve"> PAGEREF _Toc467593280 \h </w:instrText>
        </w:r>
        <w:r>
          <w:rPr>
            <w:noProof/>
          </w:rPr>
        </w:r>
        <w:r>
          <w:rPr>
            <w:noProof/>
          </w:rPr>
          <w:fldChar w:fldCharType="separate"/>
        </w:r>
        <w:r w:rsidR="00D41842">
          <w:rPr>
            <w:noProof/>
          </w:rPr>
          <w:t>5</w:t>
        </w:r>
        <w:r>
          <w:rPr>
            <w:noProof/>
          </w:rPr>
          <w:fldChar w:fldCharType="end"/>
        </w:r>
      </w:hyperlink>
    </w:p>
    <w:p w:rsidR="00807E88" w:rsidRDefault="00807E88">
      <w:pPr>
        <w:pStyle w:val="30"/>
        <w:tabs>
          <w:tab w:val="left" w:pos="1680"/>
          <w:tab w:val="right" w:leader="dot" w:pos="8296"/>
        </w:tabs>
        <w:rPr>
          <w:noProof/>
          <w:szCs w:val="22"/>
        </w:rPr>
      </w:pPr>
      <w:hyperlink w:anchor="_Toc467593281" w:history="1">
        <w:r w:rsidRPr="00B03D71">
          <w:rPr>
            <w:rStyle w:val="a6"/>
            <w:noProof/>
          </w:rPr>
          <w:t>2.1.5.</w:t>
        </w:r>
        <w:r>
          <w:rPr>
            <w:noProof/>
            <w:szCs w:val="22"/>
          </w:rPr>
          <w:tab/>
        </w:r>
        <w:r w:rsidRPr="00B03D71">
          <w:rPr>
            <w:rStyle w:val="a6"/>
            <w:noProof/>
          </w:rPr>
          <w:t>缴费接口</w:t>
        </w:r>
        <w:r>
          <w:rPr>
            <w:noProof/>
          </w:rPr>
          <w:tab/>
        </w:r>
        <w:r>
          <w:rPr>
            <w:noProof/>
          </w:rPr>
          <w:fldChar w:fldCharType="begin"/>
        </w:r>
        <w:r>
          <w:rPr>
            <w:noProof/>
          </w:rPr>
          <w:instrText xml:space="preserve"> PAGEREF _Toc467593281 \h </w:instrText>
        </w:r>
        <w:r>
          <w:rPr>
            <w:noProof/>
          </w:rPr>
        </w:r>
        <w:r>
          <w:rPr>
            <w:noProof/>
          </w:rPr>
          <w:fldChar w:fldCharType="separate"/>
        </w:r>
        <w:r w:rsidR="00D41842">
          <w:rPr>
            <w:noProof/>
          </w:rPr>
          <w:t>5</w:t>
        </w:r>
        <w:r>
          <w:rPr>
            <w:noProof/>
          </w:rPr>
          <w:fldChar w:fldCharType="end"/>
        </w:r>
      </w:hyperlink>
    </w:p>
    <w:p w:rsidR="00807E88" w:rsidRDefault="00807E88">
      <w:pPr>
        <w:pStyle w:val="30"/>
        <w:tabs>
          <w:tab w:val="left" w:pos="1680"/>
          <w:tab w:val="right" w:leader="dot" w:pos="8296"/>
        </w:tabs>
        <w:rPr>
          <w:noProof/>
          <w:szCs w:val="22"/>
        </w:rPr>
      </w:pPr>
      <w:hyperlink w:anchor="_Toc467593282" w:history="1">
        <w:r w:rsidRPr="00B03D71">
          <w:rPr>
            <w:rStyle w:val="a6"/>
            <w:noProof/>
          </w:rPr>
          <w:t>2.1.6.</w:t>
        </w:r>
        <w:r>
          <w:rPr>
            <w:noProof/>
            <w:szCs w:val="22"/>
          </w:rPr>
          <w:tab/>
        </w:r>
        <w:r w:rsidRPr="00B03D71">
          <w:rPr>
            <w:rStyle w:val="a6"/>
            <w:noProof/>
          </w:rPr>
          <w:t>数据安全</w:t>
        </w:r>
        <w:r>
          <w:rPr>
            <w:noProof/>
          </w:rPr>
          <w:tab/>
        </w:r>
        <w:r>
          <w:rPr>
            <w:noProof/>
          </w:rPr>
          <w:fldChar w:fldCharType="begin"/>
        </w:r>
        <w:r>
          <w:rPr>
            <w:noProof/>
          </w:rPr>
          <w:instrText xml:space="preserve"> PAGEREF _Toc467593282 \h </w:instrText>
        </w:r>
        <w:r>
          <w:rPr>
            <w:noProof/>
          </w:rPr>
        </w:r>
        <w:r>
          <w:rPr>
            <w:noProof/>
          </w:rPr>
          <w:fldChar w:fldCharType="separate"/>
        </w:r>
        <w:r w:rsidR="00D41842">
          <w:rPr>
            <w:noProof/>
          </w:rPr>
          <w:t>6</w:t>
        </w:r>
        <w:r>
          <w:rPr>
            <w:noProof/>
          </w:rPr>
          <w:fldChar w:fldCharType="end"/>
        </w:r>
      </w:hyperlink>
    </w:p>
    <w:p w:rsidR="00807E88" w:rsidRDefault="00807E88">
      <w:pPr>
        <w:pStyle w:val="30"/>
        <w:tabs>
          <w:tab w:val="left" w:pos="1680"/>
          <w:tab w:val="right" w:leader="dot" w:pos="8296"/>
        </w:tabs>
        <w:rPr>
          <w:noProof/>
          <w:szCs w:val="22"/>
        </w:rPr>
      </w:pPr>
      <w:hyperlink w:anchor="_Toc467593283" w:history="1">
        <w:r w:rsidRPr="00B03D71">
          <w:rPr>
            <w:rStyle w:val="a6"/>
            <w:noProof/>
          </w:rPr>
          <w:t>2.1.7.</w:t>
        </w:r>
        <w:r>
          <w:rPr>
            <w:noProof/>
            <w:szCs w:val="22"/>
          </w:rPr>
          <w:tab/>
        </w:r>
        <w:r w:rsidRPr="00B03D71">
          <w:rPr>
            <w:rStyle w:val="a6"/>
            <w:noProof/>
          </w:rPr>
          <w:t>手续费</w:t>
        </w:r>
        <w:r>
          <w:rPr>
            <w:noProof/>
          </w:rPr>
          <w:tab/>
        </w:r>
        <w:r>
          <w:rPr>
            <w:noProof/>
          </w:rPr>
          <w:fldChar w:fldCharType="begin"/>
        </w:r>
        <w:r>
          <w:rPr>
            <w:noProof/>
          </w:rPr>
          <w:instrText xml:space="preserve"> PAGEREF _Toc467593283 \h </w:instrText>
        </w:r>
        <w:r>
          <w:rPr>
            <w:noProof/>
          </w:rPr>
        </w:r>
        <w:r>
          <w:rPr>
            <w:noProof/>
          </w:rPr>
          <w:fldChar w:fldCharType="separate"/>
        </w:r>
        <w:r w:rsidR="00D41842">
          <w:rPr>
            <w:noProof/>
          </w:rPr>
          <w:t>6</w:t>
        </w:r>
        <w:r>
          <w:rPr>
            <w:noProof/>
          </w:rPr>
          <w:fldChar w:fldCharType="end"/>
        </w:r>
      </w:hyperlink>
    </w:p>
    <w:p w:rsidR="00807E88" w:rsidRDefault="00807E88">
      <w:pPr>
        <w:pStyle w:val="30"/>
        <w:tabs>
          <w:tab w:val="left" w:pos="1680"/>
          <w:tab w:val="right" w:leader="dot" w:pos="8296"/>
        </w:tabs>
        <w:rPr>
          <w:noProof/>
          <w:szCs w:val="22"/>
        </w:rPr>
      </w:pPr>
      <w:hyperlink w:anchor="_Toc467593284" w:history="1">
        <w:r w:rsidRPr="00B03D71">
          <w:rPr>
            <w:rStyle w:val="a6"/>
            <w:noProof/>
          </w:rPr>
          <w:t>2.1.8.</w:t>
        </w:r>
        <w:r>
          <w:rPr>
            <w:noProof/>
            <w:szCs w:val="22"/>
          </w:rPr>
          <w:tab/>
        </w:r>
        <w:r w:rsidRPr="00B03D71">
          <w:rPr>
            <w:rStyle w:val="a6"/>
            <w:noProof/>
          </w:rPr>
          <w:t>各方职责</w:t>
        </w:r>
        <w:r>
          <w:rPr>
            <w:noProof/>
          </w:rPr>
          <w:tab/>
        </w:r>
        <w:r>
          <w:rPr>
            <w:noProof/>
          </w:rPr>
          <w:fldChar w:fldCharType="begin"/>
        </w:r>
        <w:r>
          <w:rPr>
            <w:noProof/>
          </w:rPr>
          <w:instrText xml:space="preserve"> PAGEREF _Toc467593284 \h </w:instrText>
        </w:r>
        <w:r>
          <w:rPr>
            <w:noProof/>
          </w:rPr>
        </w:r>
        <w:r>
          <w:rPr>
            <w:noProof/>
          </w:rPr>
          <w:fldChar w:fldCharType="separate"/>
        </w:r>
        <w:r w:rsidR="00D41842">
          <w:rPr>
            <w:noProof/>
          </w:rPr>
          <w:t>6</w:t>
        </w:r>
        <w:r>
          <w:rPr>
            <w:noProof/>
          </w:rPr>
          <w:fldChar w:fldCharType="end"/>
        </w:r>
      </w:hyperlink>
    </w:p>
    <w:p w:rsidR="00807E88" w:rsidRDefault="00807E88">
      <w:pPr>
        <w:pStyle w:val="20"/>
        <w:tabs>
          <w:tab w:val="left" w:pos="1050"/>
          <w:tab w:val="right" w:leader="dot" w:pos="8296"/>
        </w:tabs>
        <w:rPr>
          <w:noProof/>
          <w:szCs w:val="22"/>
        </w:rPr>
      </w:pPr>
      <w:hyperlink w:anchor="_Toc467593285" w:history="1">
        <w:r w:rsidRPr="00B03D71">
          <w:rPr>
            <w:rStyle w:val="a6"/>
            <w:noProof/>
          </w:rPr>
          <w:t>2.2.</w:t>
        </w:r>
        <w:r>
          <w:rPr>
            <w:noProof/>
            <w:szCs w:val="22"/>
          </w:rPr>
          <w:tab/>
        </w:r>
        <w:r w:rsidRPr="00B03D71">
          <w:rPr>
            <w:rStyle w:val="a6"/>
            <w:noProof/>
          </w:rPr>
          <w:t>网上缴费使用银联在线</w:t>
        </w:r>
        <w:r>
          <w:rPr>
            <w:noProof/>
          </w:rPr>
          <w:tab/>
        </w:r>
        <w:r>
          <w:rPr>
            <w:noProof/>
          </w:rPr>
          <w:fldChar w:fldCharType="begin"/>
        </w:r>
        <w:r>
          <w:rPr>
            <w:noProof/>
          </w:rPr>
          <w:instrText xml:space="preserve"> PAGEREF _Toc467593285 \h </w:instrText>
        </w:r>
        <w:r>
          <w:rPr>
            <w:noProof/>
          </w:rPr>
        </w:r>
        <w:r>
          <w:rPr>
            <w:noProof/>
          </w:rPr>
          <w:fldChar w:fldCharType="separate"/>
        </w:r>
        <w:r w:rsidR="00D41842">
          <w:rPr>
            <w:noProof/>
          </w:rPr>
          <w:t>8</w:t>
        </w:r>
        <w:r>
          <w:rPr>
            <w:noProof/>
          </w:rPr>
          <w:fldChar w:fldCharType="end"/>
        </w:r>
      </w:hyperlink>
    </w:p>
    <w:p w:rsidR="00807E88" w:rsidRDefault="00807E88">
      <w:pPr>
        <w:pStyle w:val="30"/>
        <w:tabs>
          <w:tab w:val="left" w:pos="1680"/>
          <w:tab w:val="right" w:leader="dot" w:pos="8296"/>
        </w:tabs>
        <w:rPr>
          <w:noProof/>
          <w:szCs w:val="22"/>
        </w:rPr>
      </w:pPr>
      <w:hyperlink w:anchor="_Toc467593286" w:history="1">
        <w:r w:rsidRPr="00B03D71">
          <w:rPr>
            <w:rStyle w:val="a6"/>
            <w:noProof/>
          </w:rPr>
          <w:t>2.2.1.</w:t>
        </w:r>
        <w:r>
          <w:rPr>
            <w:noProof/>
            <w:szCs w:val="22"/>
          </w:rPr>
          <w:tab/>
        </w:r>
        <w:r w:rsidRPr="00B03D71">
          <w:rPr>
            <w:rStyle w:val="a6"/>
            <w:noProof/>
          </w:rPr>
          <w:t>支付方式</w:t>
        </w:r>
        <w:r>
          <w:rPr>
            <w:noProof/>
          </w:rPr>
          <w:tab/>
        </w:r>
        <w:r>
          <w:rPr>
            <w:noProof/>
          </w:rPr>
          <w:fldChar w:fldCharType="begin"/>
        </w:r>
        <w:r>
          <w:rPr>
            <w:noProof/>
          </w:rPr>
          <w:instrText xml:space="preserve"> PAGEREF _Toc467593286 \h </w:instrText>
        </w:r>
        <w:r>
          <w:rPr>
            <w:noProof/>
          </w:rPr>
        </w:r>
        <w:r>
          <w:rPr>
            <w:noProof/>
          </w:rPr>
          <w:fldChar w:fldCharType="separate"/>
        </w:r>
        <w:r w:rsidR="00D41842">
          <w:rPr>
            <w:noProof/>
          </w:rPr>
          <w:t>8</w:t>
        </w:r>
        <w:r>
          <w:rPr>
            <w:noProof/>
          </w:rPr>
          <w:fldChar w:fldCharType="end"/>
        </w:r>
      </w:hyperlink>
    </w:p>
    <w:p w:rsidR="00807E88" w:rsidRDefault="00807E88">
      <w:pPr>
        <w:pStyle w:val="30"/>
        <w:tabs>
          <w:tab w:val="left" w:pos="1680"/>
          <w:tab w:val="right" w:leader="dot" w:pos="8296"/>
        </w:tabs>
        <w:rPr>
          <w:noProof/>
          <w:szCs w:val="22"/>
        </w:rPr>
      </w:pPr>
      <w:hyperlink w:anchor="_Toc467593287" w:history="1">
        <w:r w:rsidRPr="00B03D71">
          <w:rPr>
            <w:rStyle w:val="a6"/>
            <w:noProof/>
          </w:rPr>
          <w:t>2.2.2.</w:t>
        </w:r>
        <w:r>
          <w:rPr>
            <w:noProof/>
            <w:szCs w:val="22"/>
          </w:rPr>
          <w:tab/>
        </w:r>
        <w:r w:rsidRPr="00B03D71">
          <w:rPr>
            <w:rStyle w:val="a6"/>
            <w:noProof/>
          </w:rPr>
          <w:t>业务流程</w:t>
        </w:r>
        <w:r>
          <w:rPr>
            <w:noProof/>
          </w:rPr>
          <w:tab/>
        </w:r>
        <w:r>
          <w:rPr>
            <w:noProof/>
          </w:rPr>
          <w:fldChar w:fldCharType="begin"/>
        </w:r>
        <w:r>
          <w:rPr>
            <w:noProof/>
          </w:rPr>
          <w:instrText xml:space="preserve"> PAGEREF _Toc467593287 \h </w:instrText>
        </w:r>
        <w:r>
          <w:rPr>
            <w:noProof/>
          </w:rPr>
        </w:r>
        <w:r>
          <w:rPr>
            <w:noProof/>
          </w:rPr>
          <w:fldChar w:fldCharType="separate"/>
        </w:r>
        <w:r w:rsidR="00D41842">
          <w:rPr>
            <w:noProof/>
          </w:rPr>
          <w:t>9</w:t>
        </w:r>
        <w:r>
          <w:rPr>
            <w:noProof/>
          </w:rPr>
          <w:fldChar w:fldCharType="end"/>
        </w:r>
      </w:hyperlink>
    </w:p>
    <w:p w:rsidR="00807E88" w:rsidRDefault="00807E88">
      <w:pPr>
        <w:pStyle w:val="30"/>
        <w:tabs>
          <w:tab w:val="left" w:pos="1680"/>
          <w:tab w:val="right" w:leader="dot" w:pos="8296"/>
        </w:tabs>
        <w:rPr>
          <w:noProof/>
          <w:szCs w:val="22"/>
        </w:rPr>
      </w:pPr>
      <w:hyperlink w:anchor="_Toc467593288" w:history="1">
        <w:r w:rsidRPr="00B03D71">
          <w:rPr>
            <w:rStyle w:val="a6"/>
            <w:noProof/>
          </w:rPr>
          <w:t>2.2.3.</w:t>
        </w:r>
        <w:r>
          <w:rPr>
            <w:noProof/>
            <w:szCs w:val="22"/>
          </w:rPr>
          <w:tab/>
        </w:r>
        <w:r w:rsidRPr="00B03D71">
          <w:rPr>
            <w:rStyle w:val="a6"/>
            <w:noProof/>
          </w:rPr>
          <w:t>接入流程</w:t>
        </w:r>
        <w:r>
          <w:rPr>
            <w:noProof/>
          </w:rPr>
          <w:tab/>
        </w:r>
        <w:r>
          <w:rPr>
            <w:noProof/>
          </w:rPr>
          <w:fldChar w:fldCharType="begin"/>
        </w:r>
        <w:r>
          <w:rPr>
            <w:noProof/>
          </w:rPr>
          <w:instrText xml:space="preserve"> PAGEREF _Toc467593288 \h </w:instrText>
        </w:r>
        <w:r>
          <w:rPr>
            <w:noProof/>
          </w:rPr>
        </w:r>
        <w:r>
          <w:rPr>
            <w:noProof/>
          </w:rPr>
          <w:fldChar w:fldCharType="separate"/>
        </w:r>
        <w:r w:rsidR="00D41842">
          <w:rPr>
            <w:noProof/>
          </w:rPr>
          <w:t>12</w:t>
        </w:r>
        <w:r>
          <w:rPr>
            <w:noProof/>
          </w:rPr>
          <w:fldChar w:fldCharType="end"/>
        </w:r>
      </w:hyperlink>
    </w:p>
    <w:p w:rsidR="00807E88" w:rsidRDefault="00807E88">
      <w:pPr>
        <w:pStyle w:val="30"/>
        <w:tabs>
          <w:tab w:val="left" w:pos="1680"/>
          <w:tab w:val="right" w:leader="dot" w:pos="8296"/>
        </w:tabs>
        <w:rPr>
          <w:noProof/>
          <w:szCs w:val="22"/>
        </w:rPr>
      </w:pPr>
      <w:hyperlink w:anchor="_Toc467593289" w:history="1">
        <w:r w:rsidRPr="00B03D71">
          <w:rPr>
            <w:rStyle w:val="a6"/>
            <w:noProof/>
          </w:rPr>
          <w:t>2.2.4.</w:t>
        </w:r>
        <w:r>
          <w:rPr>
            <w:noProof/>
            <w:szCs w:val="22"/>
          </w:rPr>
          <w:tab/>
        </w:r>
        <w:r w:rsidRPr="00B03D71">
          <w:rPr>
            <w:rStyle w:val="a6"/>
            <w:noProof/>
          </w:rPr>
          <w:t>清算模式</w:t>
        </w:r>
        <w:r>
          <w:rPr>
            <w:noProof/>
          </w:rPr>
          <w:tab/>
        </w:r>
        <w:r>
          <w:rPr>
            <w:noProof/>
          </w:rPr>
          <w:fldChar w:fldCharType="begin"/>
        </w:r>
        <w:r>
          <w:rPr>
            <w:noProof/>
          </w:rPr>
          <w:instrText xml:space="preserve"> PAGEREF _Toc467593289 \h </w:instrText>
        </w:r>
        <w:r>
          <w:rPr>
            <w:noProof/>
          </w:rPr>
        </w:r>
        <w:r>
          <w:rPr>
            <w:noProof/>
          </w:rPr>
          <w:fldChar w:fldCharType="separate"/>
        </w:r>
        <w:r w:rsidR="00D41842">
          <w:rPr>
            <w:noProof/>
          </w:rPr>
          <w:t>13</w:t>
        </w:r>
        <w:r>
          <w:rPr>
            <w:noProof/>
          </w:rPr>
          <w:fldChar w:fldCharType="end"/>
        </w:r>
      </w:hyperlink>
    </w:p>
    <w:p w:rsidR="00807E88" w:rsidRDefault="00807E88">
      <w:pPr>
        <w:pStyle w:val="30"/>
        <w:tabs>
          <w:tab w:val="left" w:pos="1680"/>
          <w:tab w:val="right" w:leader="dot" w:pos="8296"/>
        </w:tabs>
        <w:rPr>
          <w:noProof/>
          <w:szCs w:val="22"/>
        </w:rPr>
      </w:pPr>
      <w:hyperlink w:anchor="_Toc467593290" w:history="1">
        <w:r w:rsidRPr="00B03D71">
          <w:rPr>
            <w:rStyle w:val="a6"/>
            <w:noProof/>
          </w:rPr>
          <w:t>2.2.5.</w:t>
        </w:r>
        <w:r>
          <w:rPr>
            <w:noProof/>
            <w:szCs w:val="22"/>
          </w:rPr>
          <w:tab/>
        </w:r>
        <w:r w:rsidRPr="00B03D71">
          <w:rPr>
            <w:rStyle w:val="a6"/>
            <w:noProof/>
          </w:rPr>
          <w:t>缴费接口</w:t>
        </w:r>
        <w:r>
          <w:rPr>
            <w:noProof/>
          </w:rPr>
          <w:tab/>
        </w:r>
        <w:r>
          <w:rPr>
            <w:noProof/>
          </w:rPr>
          <w:fldChar w:fldCharType="begin"/>
        </w:r>
        <w:r>
          <w:rPr>
            <w:noProof/>
          </w:rPr>
          <w:instrText xml:space="preserve"> PAGEREF _Toc467593290 \h </w:instrText>
        </w:r>
        <w:r>
          <w:rPr>
            <w:noProof/>
          </w:rPr>
        </w:r>
        <w:r>
          <w:rPr>
            <w:noProof/>
          </w:rPr>
          <w:fldChar w:fldCharType="separate"/>
        </w:r>
        <w:r w:rsidR="00D41842">
          <w:rPr>
            <w:noProof/>
          </w:rPr>
          <w:t>14</w:t>
        </w:r>
        <w:r>
          <w:rPr>
            <w:noProof/>
          </w:rPr>
          <w:fldChar w:fldCharType="end"/>
        </w:r>
      </w:hyperlink>
    </w:p>
    <w:p w:rsidR="00807E88" w:rsidRDefault="00807E88">
      <w:pPr>
        <w:pStyle w:val="30"/>
        <w:tabs>
          <w:tab w:val="left" w:pos="1680"/>
          <w:tab w:val="right" w:leader="dot" w:pos="8296"/>
        </w:tabs>
        <w:rPr>
          <w:noProof/>
          <w:szCs w:val="22"/>
        </w:rPr>
      </w:pPr>
      <w:hyperlink w:anchor="_Toc467593291" w:history="1">
        <w:r w:rsidRPr="00B03D71">
          <w:rPr>
            <w:rStyle w:val="a6"/>
            <w:noProof/>
          </w:rPr>
          <w:t>2.2.6.</w:t>
        </w:r>
        <w:r>
          <w:rPr>
            <w:noProof/>
            <w:szCs w:val="22"/>
          </w:rPr>
          <w:tab/>
        </w:r>
        <w:r w:rsidRPr="00B03D71">
          <w:rPr>
            <w:rStyle w:val="a6"/>
            <w:noProof/>
          </w:rPr>
          <w:t>数据安全</w:t>
        </w:r>
        <w:r>
          <w:rPr>
            <w:noProof/>
          </w:rPr>
          <w:tab/>
        </w:r>
        <w:r>
          <w:rPr>
            <w:noProof/>
          </w:rPr>
          <w:fldChar w:fldCharType="begin"/>
        </w:r>
        <w:r>
          <w:rPr>
            <w:noProof/>
          </w:rPr>
          <w:instrText xml:space="preserve"> PAGEREF _Toc467593291 \h </w:instrText>
        </w:r>
        <w:r>
          <w:rPr>
            <w:noProof/>
          </w:rPr>
        </w:r>
        <w:r>
          <w:rPr>
            <w:noProof/>
          </w:rPr>
          <w:fldChar w:fldCharType="separate"/>
        </w:r>
        <w:r w:rsidR="00D41842">
          <w:rPr>
            <w:noProof/>
          </w:rPr>
          <w:t>14</w:t>
        </w:r>
        <w:r>
          <w:rPr>
            <w:noProof/>
          </w:rPr>
          <w:fldChar w:fldCharType="end"/>
        </w:r>
      </w:hyperlink>
    </w:p>
    <w:p w:rsidR="00807E88" w:rsidRDefault="00807E88">
      <w:pPr>
        <w:pStyle w:val="30"/>
        <w:tabs>
          <w:tab w:val="left" w:pos="1680"/>
          <w:tab w:val="right" w:leader="dot" w:pos="8296"/>
        </w:tabs>
        <w:rPr>
          <w:noProof/>
          <w:szCs w:val="22"/>
        </w:rPr>
      </w:pPr>
      <w:hyperlink w:anchor="_Toc467593292" w:history="1">
        <w:r w:rsidRPr="00B03D71">
          <w:rPr>
            <w:rStyle w:val="a6"/>
            <w:noProof/>
          </w:rPr>
          <w:t>2.2.7.</w:t>
        </w:r>
        <w:r>
          <w:rPr>
            <w:noProof/>
            <w:szCs w:val="22"/>
          </w:rPr>
          <w:tab/>
        </w:r>
        <w:r w:rsidRPr="00B03D71">
          <w:rPr>
            <w:rStyle w:val="a6"/>
            <w:noProof/>
          </w:rPr>
          <w:t>手续费</w:t>
        </w:r>
        <w:r>
          <w:rPr>
            <w:noProof/>
          </w:rPr>
          <w:tab/>
        </w:r>
        <w:r>
          <w:rPr>
            <w:noProof/>
          </w:rPr>
          <w:fldChar w:fldCharType="begin"/>
        </w:r>
        <w:r>
          <w:rPr>
            <w:noProof/>
          </w:rPr>
          <w:instrText xml:space="preserve"> PAGEREF _Toc467593292 \h </w:instrText>
        </w:r>
        <w:r>
          <w:rPr>
            <w:noProof/>
          </w:rPr>
        </w:r>
        <w:r>
          <w:rPr>
            <w:noProof/>
          </w:rPr>
          <w:fldChar w:fldCharType="separate"/>
        </w:r>
        <w:r w:rsidR="00D41842">
          <w:rPr>
            <w:noProof/>
          </w:rPr>
          <w:t>14</w:t>
        </w:r>
        <w:r>
          <w:rPr>
            <w:noProof/>
          </w:rPr>
          <w:fldChar w:fldCharType="end"/>
        </w:r>
      </w:hyperlink>
    </w:p>
    <w:p w:rsidR="00807E88" w:rsidRDefault="00807E88">
      <w:pPr>
        <w:pStyle w:val="30"/>
        <w:tabs>
          <w:tab w:val="left" w:pos="1680"/>
          <w:tab w:val="right" w:leader="dot" w:pos="8296"/>
        </w:tabs>
        <w:rPr>
          <w:noProof/>
          <w:szCs w:val="22"/>
        </w:rPr>
      </w:pPr>
      <w:hyperlink w:anchor="_Toc467593293" w:history="1">
        <w:r w:rsidRPr="00B03D71">
          <w:rPr>
            <w:rStyle w:val="a6"/>
            <w:noProof/>
          </w:rPr>
          <w:t>2.2.8.</w:t>
        </w:r>
        <w:r>
          <w:rPr>
            <w:noProof/>
            <w:szCs w:val="22"/>
          </w:rPr>
          <w:tab/>
        </w:r>
        <w:r w:rsidRPr="00B03D71">
          <w:rPr>
            <w:rStyle w:val="a6"/>
            <w:noProof/>
          </w:rPr>
          <w:t>各方职责</w:t>
        </w:r>
        <w:r>
          <w:rPr>
            <w:noProof/>
          </w:rPr>
          <w:tab/>
        </w:r>
        <w:r>
          <w:rPr>
            <w:noProof/>
          </w:rPr>
          <w:fldChar w:fldCharType="begin"/>
        </w:r>
        <w:r>
          <w:rPr>
            <w:noProof/>
          </w:rPr>
          <w:instrText xml:space="preserve"> PAGEREF _Toc467593293 \h </w:instrText>
        </w:r>
        <w:r>
          <w:rPr>
            <w:noProof/>
          </w:rPr>
        </w:r>
        <w:r>
          <w:rPr>
            <w:noProof/>
          </w:rPr>
          <w:fldChar w:fldCharType="separate"/>
        </w:r>
        <w:r w:rsidR="00D41842">
          <w:rPr>
            <w:noProof/>
          </w:rPr>
          <w:t>14</w:t>
        </w:r>
        <w:r>
          <w:rPr>
            <w:noProof/>
          </w:rPr>
          <w:fldChar w:fldCharType="end"/>
        </w:r>
      </w:hyperlink>
    </w:p>
    <w:p w:rsidR="00807E88" w:rsidRDefault="00807E88">
      <w:pPr>
        <w:pStyle w:val="30"/>
        <w:tabs>
          <w:tab w:val="left" w:pos="1680"/>
          <w:tab w:val="right" w:leader="dot" w:pos="8296"/>
        </w:tabs>
        <w:rPr>
          <w:noProof/>
          <w:szCs w:val="22"/>
        </w:rPr>
      </w:pPr>
      <w:hyperlink w:anchor="_Toc467593294" w:history="1">
        <w:r w:rsidRPr="00B03D71">
          <w:rPr>
            <w:rStyle w:val="a6"/>
            <w:noProof/>
          </w:rPr>
          <w:t>2.2.9.</w:t>
        </w:r>
        <w:r>
          <w:rPr>
            <w:noProof/>
            <w:szCs w:val="22"/>
          </w:rPr>
          <w:tab/>
        </w:r>
        <w:r w:rsidRPr="00B03D71">
          <w:rPr>
            <w:rStyle w:val="a6"/>
            <w:noProof/>
          </w:rPr>
          <w:t>待确认</w:t>
        </w:r>
        <w:r>
          <w:rPr>
            <w:noProof/>
          </w:rPr>
          <w:tab/>
        </w:r>
        <w:r>
          <w:rPr>
            <w:noProof/>
          </w:rPr>
          <w:fldChar w:fldCharType="begin"/>
        </w:r>
        <w:r>
          <w:rPr>
            <w:noProof/>
          </w:rPr>
          <w:instrText xml:space="preserve"> PAGEREF _Toc467593294 \h </w:instrText>
        </w:r>
        <w:r>
          <w:rPr>
            <w:noProof/>
          </w:rPr>
        </w:r>
        <w:r>
          <w:rPr>
            <w:noProof/>
          </w:rPr>
          <w:fldChar w:fldCharType="separate"/>
        </w:r>
        <w:r w:rsidR="00D41842">
          <w:rPr>
            <w:noProof/>
          </w:rPr>
          <w:t>15</w:t>
        </w:r>
        <w:r>
          <w:rPr>
            <w:noProof/>
          </w:rPr>
          <w:fldChar w:fldCharType="end"/>
        </w:r>
      </w:hyperlink>
    </w:p>
    <w:p w:rsidR="00807E88" w:rsidRDefault="00807E88">
      <w:pPr>
        <w:pStyle w:val="20"/>
        <w:tabs>
          <w:tab w:val="left" w:pos="1050"/>
          <w:tab w:val="right" w:leader="dot" w:pos="8296"/>
        </w:tabs>
        <w:rPr>
          <w:noProof/>
          <w:szCs w:val="22"/>
        </w:rPr>
      </w:pPr>
      <w:hyperlink w:anchor="_Toc467593295" w:history="1">
        <w:r w:rsidRPr="00B03D71">
          <w:rPr>
            <w:rStyle w:val="a6"/>
            <w:noProof/>
          </w:rPr>
          <w:t>2.3.</w:t>
        </w:r>
        <w:r>
          <w:rPr>
            <w:noProof/>
            <w:szCs w:val="22"/>
          </w:rPr>
          <w:tab/>
        </w:r>
        <w:r w:rsidRPr="00B03D71">
          <w:rPr>
            <w:rStyle w:val="a6"/>
            <w:noProof/>
          </w:rPr>
          <w:t>方案选择</w:t>
        </w:r>
        <w:r>
          <w:rPr>
            <w:noProof/>
          </w:rPr>
          <w:tab/>
        </w:r>
        <w:r>
          <w:rPr>
            <w:noProof/>
          </w:rPr>
          <w:fldChar w:fldCharType="begin"/>
        </w:r>
        <w:r>
          <w:rPr>
            <w:noProof/>
          </w:rPr>
          <w:instrText xml:space="preserve"> PAGEREF _Toc467593295 \h </w:instrText>
        </w:r>
        <w:r>
          <w:rPr>
            <w:noProof/>
          </w:rPr>
        </w:r>
        <w:r>
          <w:rPr>
            <w:noProof/>
          </w:rPr>
          <w:fldChar w:fldCharType="separate"/>
        </w:r>
        <w:r w:rsidR="00D41842">
          <w:rPr>
            <w:noProof/>
          </w:rPr>
          <w:t>16</w:t>
        </w:r>
        <w:r>
          <w:rPr>
            <w:noProof/>
          </w:rPr>
          <w:fldChar w:fldCharType="end"/>
        </w:r>
      </w:hyperlink>
    </w:p>
    <w:p w:rsidR="00CC79F9" w:rsidRDefault="0055083A">
      <w:pPr>
        <w:sectPr w:rsidR="00CC79F9">
          <w:headerReference w:type="default" r:id="rId9"/>
          <w:pgSz w:w="11906" w:h="16838"/>
          <w:pgMar w:top="1440" w:right="1800" w:bottom="1440" w:left="1800" w:header="851" w:footer="992" w:gutter="0"/>
          <w:pgNumType w:start="1"/>
          <w:cols w:space="425"/>
          <w:docGrid w:type="lines" w:linePitch="312"/>
        </w:sectPr>
      </w:pPr>
      <w:r>
        <w:rPr>
          <w:b/>
          <w:bCs/>
          <w:szCs w:val="32"/>
        </w:rPr>
        <w:fldChar w:fldCharType="end"/>
      </w:r>
    </w:p>
    <w:p w:rsidR="00CC79F9" w:rsidRDefault="0055083A">
      <w:pPr>
        <w:pStyle w:val="1"/>
      </w:pPr>
      <w:r>
        <w:rPr>
          <w:rFonts w:hint="eastAsia"/>
        </w:rPr>
        <w:lastRenderedPageBreak/>
        <w:t xml:space="preserve"> </w:t>
      </w:r>
      <w:bookmarkStart w:id="1" w:name="_Toc467593272"/>
      <w:r>
        <w:rPr>
          <w:rFonts w:hint="eastAsia"/>
        </w:rPr>
        <w:t>项目需求</w:t>
      </w:r>
      <w:bookmarkEnd w:id="1"/>
    </w:p>
    <w:p w:rsidR="00CC79F9" w:rsidRDefault="0055083A">
      <w:pPr>
        <w:pStyle w:val="2"/>
      </w:pPr>
      <w:bookmarkStart w:id="2" w:name="_Toc467593273"/>
      <w:r>
        <w:rPr>
          <w:rFonts w:hint="eastAsia"/>
        </w:rPr>
        <w:t>需求原文</w:t>
      </w:r>
      <w:bookmarkEnd w:id="2"/>
    </w:p>
    <w:p w:rsidR="00CC79F9" w:rsidRDefault="0055083A">
      <w:pPr>
        <w:spacing w:beforeLines="50" w:before="156"/>
        <w:ind w:firstLineChars="200" w:firstLine="560"/>
      </w:pPr>
      <w:r>
        <w:rPr>
          <w:rFonts w:hint="eastAsia"/>
          <w:sz w:val="28"/>
          <w:szCs w:val="28"/>
        </w:rPr>
        <w:t>河南网上服务系统需要实现：通过该系统可直接缴纳河南省城镇居民医疗保险。</w:t>
      </w:r>
    </w:p>
    <w:p w:rsidR="00CC79F9" w:rsidRDefault="0055083A">
      <w:pPr>
        <w:pStyle w:val="2"/>
      </w:pPr>
      <w:bookmarkStart w:id="3" w:name="_Toc467593274"/>
      <w:r>
        <w:rPr>
          <w:rFonts w:hint="eastAsia"/>
        </w:rPr>
        <w:t>需求确认</w:t>
      </w:r>
      <w:bookmarkEnd w:id="3"/>
    </w:p>
    <w:p w:rsidR="00CC79F9" w:rsidRDefault="0055083A">
      <w:pPr>
        <w:ind w:firstLineChars="200" w:firstLine="560"/>
        <w:rPr>
          <w:rFonts w:asciiTheme="minorEastAsia" w:hAnsiTheme="minorEastAsia"/>
          <w:b/>
          <w:sz w:val="28"/>
          <w:szCs w:val="28"/>
        </w:rPr>
      </w:pPr>
      <w:r>
        <w:rPr>
          <w:rFonts w:asciiTheme="minorEastAsia" w:hAnsiTheme="minorEastAsia" w:hint="eastAsia"/>
          <w:sz w:val="28"/>
          <w:szCs w:val="28"/>
        </w:rPr>
        <w:t>此方案先供客户确认，待客户认可后可着手实施。</w:t>
      </w:r>
    </w:p>
    <w:p w:rsidR="00CC79F9" w:rsidRDefault="0055083A">
      <w:pPr>
        <w:pStyle w:val="1"/>
      </w:pPr>
      <w:r>
        <w:rPr>
          <w:rFonts w:hint="eastAsia"/>
        </w:rPr>
        <w:t xml:space="preserve"> </w:t>
      </w:r>
      <w:bookmarkStart w:id="4" w:name="_Toc467593275"/>
      <w:r>
        <w:rPr>
          <w:rFonts w:hint="eastAsia"/>
        </w:rPr>
        <w:t>解决方案</w:t>
      </w:r>
      <w:bookmarkEnd w:id="4"/>
    </w:p>
    <w:p w:rsidR="00CC79F9" w:rsidRDefault="0055083A">
      <w:pPr>
        <w:ind w:firstLineChars="200" w:firstLine="560"/>
        <w:rPr>
          <w:rFonts w:asciiTheme="minorEastAsia" w:hAnsiTheme="minorEastAsia"/>
          <w:sz w:val="28"/>
          <w:szCs w:val="28"/>
        </w:rPr>
      </w:pPr>
      <w:r>
        <w:rPr>
          <w:rFonts w:asciiTheme="minorEastAsia" w:hAnsiTheme="minorEastAsia" w:hint="eastAsia"/>
          <w:sz w:val="28"/>
          <w:szCs w:val="28"/>
        </w:rPr>
        <w:t>当前主流网上缴费方式包含银联在线、支付宝、微信支付等渠道，支付宝、微信支付等可提供二维码，用户通过使用安装了相应软件的智能手机扫描二维码即可实现支付，极大地方便了用户缴费。</w:t>
      </w:r>
    </w:p>
    <w:p w:rsidR="00CC79F9" w:rsidRDefault="0055083A">
      <w:pPr>
        <w:ind w:firstLineChars="200" w:firstLine="560"/>
        <w:rPr>
          <w:rFonts w:asciiTheme="minorEastAsia" w:hAnsiTheme="minorEastAsia"/>
          <w:sz w:val="28"/>
          <w:szCs w:val="28"/>
        </w:rPr>
      </w:pPr>
      <w:r>
        <w:rPr>
          <w:rFonts w:asciiTheme="minorEastAsia" w:hAnsiTheme="minorEastAsia" w:hint="eastAsia"/>
          <w:sz w:val="28"/>
          <w:szCs w:val="28"/>
        </w:rPr>
        <w:t>考虑每种方式都需提交申请资料(部分还需洽谈)，通过后再技术对接，建议先上线一种缴费方式，待交易跑顺畅再逐步支持其它方式。</w:t>
      </w:r>
    </w:p>
    <w:p w:rsidR="00CC79F9" w:rsidRDefault="00CC79F9">
      <w:pPr>
        <w:ind w:firstLineChars="200" w:firstLine="560"/>
        <w:rPr>
          <w:sz w:val="28"/>
          <w:szCs w:val="28"/>
        </w:rPr>
      </w:pPr>
    </w:p>
    <w:p w:rsidR="00CC79F9" w:rsidRDefault="00CC79F9">
      <w:pPr>
        <w:ind w:firstLineChars="200" w:firstLine="560"/>
        <w:rPr>
          <w:sz w:val="28"/>
          <w:szCs w:val="28"/>
        </w:rPr>
      </w:pPr>
    </w:p>
    <w:p w:rsidR="00CC79F9" w:rsidRDefault="00CC79F9">
      <w:pPr>
        <w:ind w:firstLineChars="200" w:firstLine="560"/>
        <w:rPr>
          <w:sz w:val="28"/>
          <w:szCs w:val="28"/>
        </w:rPr>
      </w:pPr>
    </w:p>
    <w:p w:rsidR="00CC79F9" w:rsidRDefault="00CC79F9">
      <w:pPr>
        <w:ind w:firstLineChars="200" w:firstLine="560"/>
        <w:rPr>
          <w:sz w:val="28"/>
          <w:szCs w:val="28"/>
        </w:rPr>
      </w:pPr>
    </w:p>
    <w:p w:rsidR="00CC79F9" w:rsidRDefault="00CC79F9">
      <w:pPr>
        <w:ind w:firstLineChars="200" w:firstLine="560"/>
        <w:rPr>
          <w:sz w:val="28"/>
          <w:szCs w:val="28"/>
        </w:rPr>
      </w:pPr>
    </w:p>
    <w:p w:rsidR="00CC79F9" w:rsidRDefault="00CC79F9">
      <w:pPr>
        <w:ind w:firstLineChars="200" w:firstLine="560"/>
        <w:rPr>
          <w:sz w:val="28"/>
          <w:szCs w:val="28"/>
        </w:rPr>
      </w:pPr>
    </w:p>
    <w:p w:rsidR="00CC79F9" w:rsidRDefault="00CC79F9"/>
    <w:p w:rsidR="00CC79F9" w:rsidRDefault="00CC79F9"/>
    <w:p w:rsidR="00CC79F9" w:rsidRDefault="0055083A">
      <w:pPr>
        <w:pStyle w:val="2"/>
      </w:pPr>
      <w:bookmarkStart w:id="5" w:name="_Toc467593276"/>
      <w:r>
        <w:rPr>
          <w:rFonts w:hint="eastAsia"/>
        </w:rPr>
        <w:lastRenderedPageBreak/>
        <w:t>网上缴费使用微信支付</w:t>
      </w:r>
      <w:bookmarkEnd w:id="5"/>
    </w:p>
    <w:p w:rsidR="00CC79F9" w:rsidRDefault="0055083A">
      <w:pPr>
        <w:pStyle w:val="3"/>
      </w:pPr>
      <w:bookmarkStart w:id="6" w:name="_Toc467593277"/>
      <w:r>
        <w:rPr>
          <w:rFonts w:hint="eastAsia"/>
        </w:rPr>
        <w:t>接入模式</w:t>
      </w:r>
      <w:bookmarkEnd w:id="6"/>
    </w:p>
    <w:p w:rsidR="00CC79F9" w:rsidRDefault="0055083A">
      <w:r>
        <w:rPr>
          <w:rFonts w:hint="eastAsia"/>
          <w:noProof/>
        </w:rPr>
        <w:drawing>
          <wp:inline distT="0" distB="0" distL="0" distR="0">
            <wp:extent cx="5274310" cy="2096770"/>
            <wp:effectExtent l="0" t="0" r="139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096770"/>
                    </a:xfrm>
                    <a:prstGeom prst="rect">
                      <a:avLst/>
                    </a:prstGeom>
                  </pic:spPr>
                </pic:pic>
              </a:graphicData>
            </a:graphic>
          </wp:inline>
        </w:drawing>
      </w:r>
    </w:p>
    <w:p w:rsidR="00CC79F9" w:rsidRDefault="0055083A">
      <w:pPr>
        <w:jc w:val="left"/>
        <w:rPr>
          <w:rFonts w:asciiTheme="minorEastAsia" w:hAnsiTheme="minorEastAsia"/>
          <w:sz w:val="28"/>
          <w:szCs w:val="28"/>
        </w:rPr>
      </w:pPr>
      <w:r>
        <w:rPr>
          <w:rFonts w:asciiTheme="minorEastAsia" w:hAnsiTheme="minorEastAsia" w:hint="eastAsia"/>
          <w:sz w:val="28"/>
          <w:szCs w:val="28"/>
        </w:rPr>
        <w:t>采用该模式的好处：</w:t>
      </w:r>
    </w:p>
    <w:p w:rsidR="00CC79F9" w:rsidRDefault="0055083A">
      <w:pPr>
        <w:numPr>
          <w:ilvl w:val="0"/>
          <w:numId w:val="2"/>
        </w:numPr>
        <w:jc w:val="left"/>
        <w:rPr>
          <w:rFonts w:asciiTheme="minorEastAsia" w:hAnsiTheme="minorEastAsia"/>
          <w:sz w:val="28"/>
          <w:szCs w:val="28"/>
        </w:rPr>
      </w:pPr>
      <w:r>
        <w:rPr>
          <w:rFonts w:asciiTheme="minorEastAsia" w:hAnsiTheme="minorEastAsia" w:hint="eastAsia"/>
          <w:sz w:val="28"/>
          <w:szCs w:val="28"/>
        </w:rPr>
        <w:t>仅缴费的扣款过程使用微信渠道，不会泄露用户敏感信息；</w:t>
      </w:r>
    </w:p>
    <w:p w:rsidR="00CC79F9" w:rsidRDefault="0055083A">
      <w:pPr>
        <w:jc w:val="center"/>
        <w:rPr>
          <w:rFonts w:asciiTheme="minorEastAsia" w:hAnsiTheme="minorEastAsia"/>
          <w:sz w:val="28"/>
          <w:szCs w:val="28"/>
        </w:rPr>
      </w:pPr>
      <w:r>
        <w:rPr>
          <w:rFonts w:asciiTheme="minorEastAsia" w:hAnsiTheme="minorEastAsia" w:hint="eastAsia"/>
          <w:noProof/>
          <w:sz w:val="28"/>
          <w:szCs w:val="28"/>
        </w:rPr>
        <w:drawing>
          <wp:inline distT="0" distB="0" distL="114300" distR="114300">
            <wp:extent cx="2942590" cy="2975610"/>
            <wp:effectExtent l="0" t="0" r="13970" b="11430"/>
            <wp:docPr id="3" name="图片 3" descr="交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交易图"/>
                    <pic:cNvPicPr>
                      <a:picLocks noChangeAspect="1"/>
                    </pic:cNvPicPr>
                  </pic:nvPicPr>
                  <pic:blipFill>
                    <a:blip r:embed="rId11"/>
                    <a:stretch>
                      <a:fillRect/>
                    </a:stretch>
                  </pic:blipFill>
                  <pic:spPr>
                    <a:xfrm>
                      <a:off x="0" y="0"/>
                      <a:ext cx="2942590" cy="2975610"/>
                    </a:xfrm>
                    <a:prstGeom prst="rect">
                      <a:avLst/>
                    </a:prstGeom>
                  </pic:spPr>
                </pic:pic>
              </a:graphicData>
            </a:graphic>
          </wp:inline>
        </w:drawing>
      </w:r>
    </w:p>
    <w:p w:rsidR="00CC79F9" w:rsidRDefault="00CC79F9">
      <w:pPr>
        <w:jc w:val="center"/>
        <w:rPr>
          <w:rFonts w:asciiTheme="minorEastAsia" w:hAnsiTheme="minorEastAsia"/>
          <w:sz w:val="28"/>
          <w:szCs w:val="28"/>
        </w:rPr>
      </w:pPr>
    </w:p>
    <w:p w:rsidR="00CC79F9" w:rsidRDefault="0055083A">
      <w:pPr>
        <w:numPr>
          <w:ilvl w:val="0"/>
          <w:numId w:val="2"/>
        </w:numPr>
        <w:jc w:val="left"/>
        <w:rPr>
          <w:rFonts w:asciiTheme="minorEastAsia" w:hAnsiTheme="minorEastAsia"/>
          <w:sz w:val="28"/>
          <w:szCs w:val="28"/>
        </w:rPr>
      </w:pPr>
      <w:r>
        <w:rPr>
          <w:rFonts w:asciiTheme="minorEastAsia" w:hAnsiTheme="minorEastAsia" w:hint="eastAsia"/>
          <w:sz w:val="28"/>
          <w:szCs w:val="28"/>
        </w:rPr>
        <w:t>资金的清算不用考虑二清，可由微信直接清算至各人社分区账户；</w:t>
      </w:r>
    </w:p>
    <w:p w:rsidR="00CC79F9" w:rsidRDefault="0055083A">
      <w:pPr>
        <w:jc w:val="center"/>
        <w:rPr>
          <w:rFonts w:asciiTheme="minorEastAsia" w:hAnsiTheme="minorEastAsia"/>
          <w:sz w:val="28"/>
          <w:szCs w:val="28"/>
        </w:rPr>
      </w:pPr>
      <w:r>
        <w:rPr>
          <w:rFonts w:asciiTheme="minorEastAsia" w:hAnsiTheme="minorEastAsia" w:hint="eastAsia"/>
          <w:noProof/>
          <w:sz w:val="28"/>
          <w:szCs w:val="28"/>
        </w:rPr>
        <w:lastRenderedPageBreak/>
        <w:drawing>
          <wp:inline distT="0" distB="0" distL="114300" distR="114300">
            <wp:extent cx="3154680" cy="3107690"/>
            <wp:effectExtent l="0" t="0" r="0" b="1270"/>
            <wp:docPr id="20" name="图片 20" descr="交易清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交易清算图"/>
                    <pic:cNvPicPr>
                      <a:picLocks noChangeAspect="1"/>
                    </pic:cNvPicPr>
                  </pic:nvPicPr>
                  <pic:blipFill>
                    <a:blip r:embed="rId12"/>
                    <a:stretch>
                      <a:fillRect/>
                    </a:stretch>
                  </pic:blipFill>
                  <pic:spPr>
                    <a:xfrm>
                      <a:off x="0" y="0"/>
                      <a:ext cx="3154680" cy="3107690"/>
                    </a:xfrm>
                    <a:prstGeom prst="rect">
                      <a:avLst/>
                    </a:prstGeom>
                  </pic:spPr>
                </pic:pic>
              </a:graphicData>
            </a:graphic>
          </wp:inline>
        </w:drawing>
      </w:r>
    </w:p>
    <w:p w:rsidR="00CC79F9" w:rsidRDefault="00CC79F9">
      <w:pPr>
        <w:jc w:val="center"/>
        <w:rPr>
          <w:rFonts w:asciiTheme="minorEastAsia" w:hAnsiTheme="minorEastAsia"/>
          <w:sz w:val="28"/>
          <w:szCs w:val="28"/>
        </w:rPr>
      </w:pPr>
    </w:p>
    <w:p w:rsidR="00CC79F9" w:rsidRDefault="00CC79F9">
      <w:pPr>
        <w:jc w:val="center"/>
      </w:pPr>
    </w:p>
    <w:p w:rsidR="00CC79F9" w:rsidRDefault="0055083A">
      <w:pPr>
        <w:pStyle w:val="3"/>
        <w:rPr>
          <w:rFonts w:eastAsiaTheme="minorEastAsia"/>
          <w:sz w:val="28"/>
          <w:szCs w:val="28"/>
        </w:rPr>
      </w:pPr>
      <w:bookmarkStart w:id="7" w:name="_Toc467593278"/>
      <w:r>
        <w:rPr>
          <w:rFonts w:hint="eastAsia"/>
        </w:rPr>
        <w:lastRenderedPageBreak/>
        <w:t>业务流程</w:t>
      </w:r>
      <w:bookmarkEnd w:id="7"/>
    </w:p>
    <w:p w:rsidR="00CC79F9" w:rsidRDefault="0055083A">
      <w:r>
        <w:rPr>
          <w:rFonts w:hint="eastAsia"/>
          <w:noProof/>
        </w:rPr>
        <w:drawing>
          <wp:inline distT="0" distB="0" distL="114300" distR="114300">
            <wp:extent cx="5264785" cy="6579870"/>
            <wp:effectExtent l="0" t="0" r="8255" b="3810"/>
            <wp:docPr id="14" name="图片 14" descr="PC端查询手机端缴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C端查询手机端缴费"/>
                    <pic:cNvPicPr>
                      <a:picLocks noChangeAspect="1"/>
                    </pic:cNvPicPr>
                  </pic:nvPicPr>
                  <pic:blipFill>
                    <a:blip r:embed="rId13"/>
                    <a:stretch>
                      <a:fillRect/>
                    </a:stretch>
                  </pic:blipFill>
                  <pic:spPr>
                    <a:xfrm>
                      <a:off x="0" y="0"/>
                      <a:ext cx="5264785" cy="6579870"/>
                    </a:xfrm>
                    <a:prstGeom prst="rect">
                      <a:avLst/>
                    </a:prstGeom>
                  </pic:spPr>
                </pic:pic>
              </a:graphicData>
            </a:graphic>
          </wp:inline>
        </w:drawing>
      </w:r>
      <w:r>
        <w:rPr>
          <w:rFonts w:hint="eastAsia"/>
        </w:rPr>
        <w:t xml:space="preserve"> </w:t>
      </w:r>
    </w:p>
    <w:p w:rsidR="00CC79F9" w:rsidRDefault="00CC79F9"/>
    <w:p w:rsidR="00CC79F9" w:rsidRDefault="0055083A">
      <w:pPr>
        <w:pStyle w:val="111"/>
        <w:widowControl/>
        <w:numPr>
          <w:ilvl w:val="0"/>
          <w:numId w:val="3"/>
        </w:numPr>
        <w:adjustRightInd w:val="0"/>
        <w:snapToGrid w:val="0"/>
        <w:spacing w:after="200" w:line="220" w:lineRule="atLeast"/>
        <w:ind w:firstLineChars="0"/>
        <w:jc w:val="left"/>
        <w:rPr>
          <w:sz w:val="28"/>
          <w:szCs w:val="28"/>
        </w:rPr>
      </w:pPr>
      <w:r>
        <w:rPr>
          <w:rFonts w:hint="eastAsia"/>
          <w:sz w:val="28"/>
          <w:szCs w:val="28"/>
        </w:rPr>
        <w:t>用户登录网上系统选择缴费查询；</w:t>
      </w:r>
    </w:p>
    <w:p w:rsidR="00CC79F9" w:rsidRDefault="0055083A">
      <w:pPr>
        <w:pStyle w:val="111"/>
        <w:widowControl/>
        <w:numPr>
          <w:ilvl w:val="0"/>
          <w:numId w:val="3"/>
        </w:numPr>
        <w:adjustRightInd w:val="0"/>
        <w:snapToGrid w:val="0"/>
        <w:spacing w:after="200" w:line="220" w:lineRule="atLeast"/>
        <w:ind w:firstLineChars="0"/>
        <w:jc w:val="left"/>
        <w:rPr>
          <w:sz w:val="28"/>
          <w:szCs w:val="28"/>
        </w:rPr>
      </w:pPr>
      <w:r>
        <w:rPr>
          <w:rFonts w:hint="eastAsia"/>
          <w:sz w:val="28"/>
          <w:szCs w:val="28"/>
        </w:rPr>
        <w:t>网上服务系统收到请求，通过金保接口获取缴费信息返回；</w:t>
      </w:r>
    </w:p>
    <w:p w:rsidR="00CC79F9" w:rsidRDefault="0055083A">
      <w:pPr>
        <w:pStyle w:val="111"/>
        <w:widowControl/>
        <w:numPr>
          <w:ilvl w:val="0"/>
          <w:numId w:val="3"/>
        </w:numPr>
        <w:adjustRightInd w:val="0"/>
        <w:snapToGrid w:val="0"/>
        <w:spacing w:line="360" w:lineRule="auto"/>
        <w:ind w:firstLineChars="0"/>
        <w:jc w:val="left"/>
        <w:rPr>
          <w:sz w:val="28"/>
          <w:szCs w:val="28"/>
        </w:rPr>
      </w:pPr>
      <w:r>
        <w:rPr>
          <w:rFonts w:hint="eastAsia"/>
          <w:sz w:val="28"/>
          <w:szCs w:val="28"/>
        </w:rPr>
        <w:lastRenderedPageBreak/>
        <w:t>界面显示缴费档次，确认后选择缴费，点击微信支付按钮进行缴费；</w:t>
      </w:r>
    </w:p>
    <w:p w:rsidR="00CC79F9" w:rsidRDefault="0055083A">
      <w:pPr>
        <w:pStyle w:val="111"/>
        <w:widowControl/>
        <w:numPr>
          <w:ilvl w:val="0"/>
          <w:numId w:val="3"/>
        </w:numPr>
        <w:adjustRightInd w:val="0"/>
        <w:snapToGrid w:val="0"/>
        <w:spacing w:line="360" w:lineRule="auto"/>
        <w:ind w:firstLineChars="0"/>
        <w:jc w:val="left"/>
        <w:rPr>
          <w:sz w:val="28"/>
          <w:szCs w:val="28"/>
        </w:rPr>
      </w:pPr>
      <w:r>
        <w:rPr>
          <w:rFonts w:hint="eastAsia"/>
          <w:sz w:val="28"/>
          <w:szCs w:val="28"/>
        </w:rPr>
        <w:t>由网上服务平台向微信后台发起生成二维码请求，收到微信返回的付款链接并生成二维码展示在界面；</w:t>
      </w:r>
    </w:p>
    <w:p w:rsidR="00CC79F9" w:rsidRDefault="0055083A">
      <w:pPr>
        <w:pStyle w:val="111"/>
        <w:widowControl/>
        <w:numPr>
          <w:ilvl w:val="0"/>
          <w:numId w:val="3"/>
        </w:numPr>
        <w:adjustRightInd w:val="0"/>
        <w:snapToGrid w:val="0"/>
        <w:spacing w:after="200" w:line="220" w:lineRule="atLeast"/>
        <w:ind w:firstLineChars="0"/>
        <w:jc w:val="left"/>
        <w:rPr>
          <w:sz w:val="28"/>
          <w:szCs w:val="28"/>
        </w:rPr>
      </w:pPr>
      <w:r>
        <w:rPr>
          <w:rFonts w:hint="eastAsia"/>
          <w:sz w:val="28"/>
          <w:szCs w:val="28"/>
        </w:rPr>
        <w:t>用户打开微信</w:t>
      </w:r>
      <w:r>
        <w:rPr>
          <w:rFonts w:hint="eastAsia"/>
          <w:sz w:val="28"/>
          <w:szCs w:val="28"/>
        </w:rPr>
        <w:t>APP</w:t>
      </w:r>
      <w:r>
        <w:rPr>
          <w:rFonts w:hint="eastAsia"/>
          <w:sz w:val="28"/>
          <w:szCs w:val="28"/>
        </w:rPr>
        <w:t>扫码支付；</w:t>
      </w:r>
    </w:p>
    <w:p w:rsidR="00CC79F9" w:rsidRDefault="0055083A">
      <w:pPr>
        <w:pStyle w:val="111"/>
        <w:widowControl/>
        <w:numPr>
          <w:ilvl w:val="0"/>
          <w:numId w:val="3"/>
        </w:numPr>
        <w:adjustRightInd w:val="0"/>
        <w:snapToGrid w:val="0"/>
        <w:spacing w:line="360" w:lineRule="auto"/>
        <w:ind w:firstLineChars="0"/>
        <w:jc w:val="left"/>
        <w:rPr>
          <w:sz w:val="28"/>
          <w:szCs w:val="28"/>
        </w:rPr>
      </w:pPr>
      <w:r>
        <w:rPr>
          <w:rFonts w:hint="eastAsia"/>
          <w:sz w:val="28"/>
          <w:szCs w:val="28"/>
        </w:rPr>
        <w:t>网上服务系统后台接受微信的支付结果回调，或主动查询</w:t>
      </w:r>
      <w:r>
        <w:rPr>
          <w:rFonts w:hint="eastAsia"/>
          <w:sz w:val="28"/>
          <w:szCs w:val="28"/>
        </w:rPr>
        <w:t xml:space="preserve">             </w:t>
      </w:r>
      <w:r>
        <w:rPr>
          <w:rFonts w:hint="eastAsia"/>
          <w:sz w:val="28"/>
          <w:szCs w:val="28"/>
        </w:rPr>
        <w:t>订单状态确认支付结果；</w:t>
      </w:r>
    </w:p>
    <w:p w:rsidR="00CC79F9" w:rsidRDefault="0055083A">
      <w:pPr>
        <w:pStyle w:val="111"/>
        <w:widowControl/>
        <w:numPr>
          <w:ilvl w:val="0"/>
          <w:numId w:val="3"/>
        </w:numPr>
        <w:adjustRightInd w:val="0"/>
        <w:snapToGrid w:val="0"/>
        <w:spacing w:line="360" w:lineRule="auto"/>
        <w:ind w:firstLineChars="0"/>
        <w:jc w:val="left"/>
        <w:rPr>
          <w:sz w:val="28"/>
          <w:szCs w:val="28"/>
        </w:rPr>
      </w:pPr>
      <w:r>
        <w:rPr>
          <w:rFonts w:hint="eastAsia"/>
          <w:sz w:val="28"/>
          <w:szCs w:val="28"/>
        </w:rPr>
        <w:t>微信将资金按照约定的方式结算给各分局；</w:t>
      </w:r>
    </w:p>
    <w:p w:rsidR="00CC79F9" w:rsidRDefault="0055083A">
      <w:pPr>
        <w:pStyle w:val="3"/>
      </w:pPr>
      <w:bookmarkStart w:id="8" w:name="_Toc467593279"/>
      <w:r>
        <w:rPr>
          <w:rFonts w:hint="eastAsia"/>
        </w:rPr>
        <w:t>收单机构</w:t>
      </w:r>
      <w:bookmarkEnd w:id="8"/>
    </w:p>
    <w:p w:rsidR="00CC79F9" w:rsidRDefault="0055083A">
      <w:pPr>
        <w:ind w:firstLine="420"/>
        <w:rPr>
          <w:sz w:val="28"/>
          <w:szCs w:val="28"/>
        </w:rPr>
      </w:pPr>
      <w:r>
        <w:rPr>
          <w:rFonts w:hint="eastAsia"/>
          <w:sz w:val="28"/>
          <w:szCs w:val="28"/>
        </w:rPr>
        <w:t xml:space="preserve"> </w:t>
      </w:r>
      <w:r>
        <w:rPr>
          <w:rFonts w:hint="eastAsia"/>
          <w:sz w:val="28"/>
          <w:szCs w:val="28"/>
        </w:rPr>
        <w:t>微信在网上缴费业务中充当收单机构角色，主导资金清算业务，具体有：</w:t>
      </w:r>
    </w:p>
    <w:p w:rsidR="00CC79F9" w:rsidRDefault="0055083A">
      <w:pPr>
        <w:pStyle w:val="111"/>
        <w:widowControl/>
        <w:numPr>
          <w:ilvl w:val="0"/>
          <w:numId w:val="4"/>
        </w:numPr>
        <w:adjustRightInd w:val="0"/>
        <w:snapToGrid w:val="0"/>
        <w:spacing w:line="360" w:lineRule="auto"/>
        <w:ind w:firstLineChars="0"/>
        <w:jc w:val="left"/>
        <w:rPr>
          <w:sz w:val="28"/>
          <w:szCs w:val="28"/>
        </w:rPr>
      </w:pPr>
      <w:r>
        <w:rPr>
          <w:rFonts w:hint="eastAsia"/>
          <w:sz w:val="28"/>
          <w:szCs w:val="28"/>
        </w:rPr>
        <w:t>为各市区县人社分配城镇居民医疗保险缴费的微信支付商户号；</w:t>
      </w:r>
    </w:p>
    <w:p w:rsidR="00CC79F9" w:rsidRDefault="0055083A">
      <w:pPr>
        <w:pStyle w:val="111"/>
        <w:widowControl/>
        <w:numPr>
          <w:ilvl w:val="0"/>
          <w:numId w:val="4"/>
        </w:numPr>
        <w:adjustRightInd w:val="0"/>
        <w:snapToGrid w:val="0"/>
        <w:spacing w:after="200" w:line="220" w:lineRule="atLeast"/>
        <w:ind w:firstLineChars="0"/>
        <w:jc w:val="left"/>
        <w:rPr>
          <w:sz w:val="28"/>
          <w:szCs w:val="28"/>
        </w:rPr>
      </w:pPr>
      <w:r>
        <w:rPr>
          <w:rFonts w:hint="eastAsia"/>
          <w:sz w:val="28"/>
          <w:szCs w:val="28"/>
        </w:rPr>
        <w:t>确定各市区县商户号与指定结算账户关联关系；</w:t>
      </w:r>
    </w:p>
    <w:p w:rsidR="00CC79F9" w:rsidRDefault="0055083A">
      <w:pPr>
        <w:pStyle w:val="111"/>
        <w:widowControl/>
        <w:numPr>
          <w:ilvl w:val="0"/>
          <w:numId w:val="4"/>
        </w:numPr>
        <w:adjustRightInd w:val="0"/>
        <w:snapToGrid w:val="0"/>
        <w:spacing w:after="200" w:line="220" w:lineRule="atLeast"/>
        <w:ind w:firstLineChars="0"/>
        <w:jc w:val="left"/>
        <w:rPr>
          <w:sz w:val="28"/>
          <w:szCs w:val="28"/>
        </w:rPr>
      </w:pPr>
      <w:r>
        <w:rPr>
          <w:rFonts w:hint="eastAsia"/>
          <w:sz w:val="28"/>
          <w:szCs w:val="28"/>
        </w:rPr>
        <w:t>负责城镇居民医疗保险缴费微信支付业务的资金清算；</w:t>
      </w:r>
    </w:p>
    <w:p w:rsidR="00CC79F9" w:rsidRDefault="0055083A">
      <w:pPr>
        <w:pStyle w:val="3"/>
      </w:pPr>
      <w:bookmarkStart w:id="9" w:name="_Toc467593280"/>
      <w:r>
        <w:rPr>
          <w:rFonts w:hint="eastAsia"/>
        </w:rPr>
        <w:t>收款账户</w:t>
      </w:r>
      <w:bookmarkEnd w:id="9"/>
    </w:p>
    <w:p w:rsidR="00CC79F9" w:rsidRDefault="0055083A">
      <w:pPr>
        <w:ind w:firstLine="420"/>
      </w:pPr>
      <w:r>
        <w:rPr>
          <w:rFonts w:hint="eastAsia"/>
          <w:sz w:val="28"/>
          <w:szCs w:val="28"/>
        </w:rPr>
        <w:t xml:space="preserve"> </w:t>
      </w:r>
      <w:r>
        <w:rPr>
          <w:rFonts w:hint="eastAsia"/>
          <w:sz w:val="28"/>
          <w:szCs w:val="28"/>
        </w:rPr>
        <w:t>收款账户为各市区县人社在银行开设的用于接收清算资金的专用账户</w:t>
      </w:r>
      <w:r>
        <w:rPr>
          <w:rFonts w:hint="eastAsia"/>
          <w:sz w:val="28"/>
          <w:szCs w:val="28"/>
        </w:rPr>
        <w:t>(</w:t>
      </w:r>
      <w:r>
        <w:rPr>
          <w:rFonts w:hint="eastAsia"/>
          <w:sz w:val="28"/>
          <w:szCs w:val="28"/>
        </w:rPr>
        <w:t>此处为居保缴费专用</w:t>
      </w:r>
      <w:r>
        <w:rPr>
          <w:rFonts w:hint="eastAsia"/>
          <w:sz w:val="28"/>
          <w:szCs w:val="28"/>
        </w:rPr>
        <w:t>)</w:t>
      </w:r>
      <w:r>
        <w:rPr>
          <w:rFonts w:hint="eastAsia"/>
          <w:sz w:val="28"/>
          <w:szCs w:val="28"/>
        </w:rPr>
        <w:t>：</w:t>
      </w:r>
    </w:p>
    <w:p w:rsidR="00CC79F9" w:rsidRDefault="0055083A">
      <w:pPr>
        <w:pStyle w:val="111"/>
        <w:widowControl/>
        <w:numPr>
          <w:ilvl w:val="0"/>
          <w:numId w:val="5"/>
        </w:numPr>
        <w:adjustRightInd w:val="0"/>
        <w:snapToGrid w:val="0"/>
        <w:spacing w:after="200" w:line="220" w:lineRule="atLeast"/>
        <w:ind w:firstLineChars="0"/>
        <w:jc w:val="left"/>
        <w:rPr>
          <w:sz w:val="28"/>
          <w:szCs w:val="28"/>
        </w:rPr>
      </w:pPr>
      <w:r>
        <w:rPr>
          <w:rFonts w:hint="eastAsia"/>
          <w:sz w:val="28"/>
          <w:szCs w:val="28"/>
        </w:rPr>
        <w:t>各市区县人社需先确定各自的结算账户；</w:t>
      </w:r>
      <w:r>
        <w:rPr>
          <w:rFonts w:hint="eastAsia"/>
          <w:sz w:val="28"/>
          <w:szCs w:val="28"/>
        </w:rPr>
        <w:t xml:space="preserve">  </w:t>
      </w:r>
    </w:p>
    <w:p w:rsidR="00CC79F9" w:rsidRDefault="0055083A">
      <w:pPr>
        <w:pStyle w:val="111"/>
        <w:widowControl/>
        <w:numPr>
          <w:ilvl w:val="0"/>
          <w:numId w:val="5"/>
        </w:numPr>
        <w:adjustRightInd w:val="0"/>
        <w:snapToGrid w:val="0"/>
        <w:spacing w:line="360" w:lineRule="auto"/>
        <w:ind w:firstLineChars="0"/>
        <w:jc w:val="left"/>
        <w:rPr>
          <w:sz w:val="28"/>
          <w:szCs w:val="28"/>
        </w:rPr>
      </w:pPr>
      <w:r>
        <w:rPr>
          <w:rFonts w:hint="eastAsia"/>
          <w:sz w:val="28"/>
          <w:szCs w:val="28"/>
        </w:rPr>
        <w:t>信息汇总后交由德生录入微信商户系统，并在网上服务系统留底；</w:t>
      </w:r>
    </w:p>
    <w:p w:rsidR="00CC79F9" w:rsidRDefault="0055083A">
      <w:pPr>
        <w:pStyle w:val="111"/>
        <w:widowControl/>
        <w:numPr>
          <w:ilvl w:val="0"/>
          <w:numId w:val="5"/>
        </w:numPr>
        <w:adjustRightInd w:val="0"/>
        <w:snapToGrid w:val="0"/>
        <w:spacing w:after="200" w:line="220" w:lineRule="atLeast"/>
        <w:ind w:firstLineChars="0"/>
        <w:jc w:val="left"/>
        <w:rPr>
          <w:sz w:val="28"/>
          <w:szCs w:val="28"/>
        </w:rPr>
      </w:pPr>
      <w:r>
        <w:rPr>
          <w:rFonts w:hint="eastAsia"/>
          <w:sz w:val="28"/>
          <w:szCs w:val="28"/>
        </w:rPr>
        <w:t>资金由微信直接清算至各市区县人社分局结算账户；</w:t>
      </w:r>
    </w:p>
    <w:p w:rsidR="00CC79F9" w:rsidRDefault="0055083A">
      <w:pPr>
        <w:pStyle w:val="3"/>
      </w:pPr>
      <w:bookmarkStart w:id="10" w:name="_Toc467593281"/>
      <w:r>
        <w:rPr>
          <w:rFonts w:hint="eastAsia"/>
        </w:rPr>
        <w:t>缴费接口</w:t>
      </w:r>
      <w:bookmarkEnd w:id="10"/>
    </w:p>
    <w:p w:rsidR="00CC79F9" w:rsidRDefault="0055083A">
      <w:pPr>
        <w:pStyle w:val="111"/>
        <w:widowControl/>
        <w:numPr>
          <w:ilvl w:val="0"/>
          <w:numId w:val="6"/>
        </w:numPr>
        <w:adjustRightInd w:val="0"/>
        <w:snapToGrid w:val="0"/>
        <w:spacing w:after="200" w:line="220" w:lineRule="atLeast"/>
        <w:ind w:firstLineChars="0"/>
        <w:jc w:val="left"/>
        <w:rPr>
          <w:sz w:val="28"/>
          <w:szCs w:val="28"/>
        </w:rPr>
      </w:pPr>
      <w:r>
        <w:rPr>
          <w:rFonts w:hint="eastAsia"/>
          <w:sz w:val="28"/>
          <w:szCs w:val="28"/>
        </w:rPr>
        <w:t>东软提供社保查询与缴费业务接口；</w:t>
      </w:r>
      <w:r>
        <w:rPr>
          <w:rFonts w:hint="eastAsia"/>
          <w:sz w:val="28"/>
          <w:szCs w:val="28"/>
        </w:rPr>
        <w:t xml:space="preserve">  </w:t>
      </w:r>
    </w:p>
    <w:p w:rsidR="00CC79F9" w:rsidRDefault="0055083A">
      <w:pPr>
        <w:pStyle w:val="111"/>
        <w:widowControl/>
        <w:numPr>
          <w:ilvl w:val="0"/>
          <w:numId w:val="6"/>
        </w:numPr>
        <w:adjustRightInd w:val="0"/>
        <w:snapToGrid w:val="0"/>
        <w:spacing w:after="200" w:line="220" w:lineRule="atLeast"/>
        <w:ind w:firstLineChars="0"/>
        <w:jc w:val="left"/>
        <w:rPr>
          <w:sz w:val="28"/>
          <w:szCs w:val="28"/>
        </w:rPr>
      </w:pPr>
      <w:r>
        <w:rPr>
          <w:rFonts w:hint="eastAsia"/>
          <w:sz w:val="28"/>
          <w:szCs w:val="28"/>
        </w:rPr>
        <w:lastRenderedPageBreak/>
        <w:t>网上服务系统与东软维护的金保系统对接；</w:t>
      </w:r>
    </w:p>
    <w:p w:rsidR="00CC79F9" w:rsidRDefault="0055083A">
      <w:pPr>
        <w:pStyle w:val="111"/>
        <w:widowControl/>
        <w:numPr>
          <w:ilvl w:val="0"/>
          <w:numId w:val="6"/>
        </w:numPr>
        <w:adjustRightInd w:val="0"/>
        <w:snapToGrid w:val="0"/>
        <w:spacing w:after="200" w:line="360" w:lineRule="auto"/>
        <w:ind w:firstLineChars="0"/>
        <w:jc w:val="left"/>
        <w:rPr>
          <w:sz w:val="28"/>
          <w:szCs w:val="28"/>
        </w:rPr>
      </w:pPr>
      <w:r>
        <w:rPr>
          <w:rFonts w:hint="eastAsia"/>
          <w:sz w:val="28"/>
          <w:szCs w:val="28"/>
        </w:rPr>
        <w:t>用户操作网上服务系统进行查询，读取缴费档次信息，在线完成缴费；</w:t>
      </w:r>
    </w:p>
    <w:p w:rsidR="00CC79F9" w:rsidRDefault="0055083A">
      <w:pPr>
        <w:pStyle w:val="3"/>
      </w:pPr>
      <w:bookmarkStart w:id="11" w:name="_Toc467593282"/>
      <w:r>
        <w:rPr>
          <w:rFonts w:hint="eastAsia"/>
        </w:rPr>
        <w:t>数据安全</w:t>
      </w:r>
      <w:bookmarkEnd w:id="11"/>
    </w:p>
    <w:p w:rsidR="00CC79F9" w:rsidRDefault="00CC79F9">
      <w:pPr>
        <w:ind w:firstLine="420"/>
      </w:pPr>
    </w:p>
    <w:p w:rsidR="00CC79F9" w:rsidRDefault="0055083A">
      <w:pPr>
        <w:pStyle w:val="111"/>
        <w:widowControl/>
        <w:numPr>
          <w:ilvl w:val="0"/>
          <w:numId w:val="7"/>
        </w:numPr>
        <w:adjustRightInd w:val="0"/>
        <w:snapToGrid w:val="0"/>
        <w:spacing w:after="200" w:line="220" w:lineRule="atLeast"/>
        <w:ind w:firstLineChars="0"/>
        <w:jc w:val="left"/>
        <w:rPr>
          <w:sz w:val="28"/>
          <w:szCs w:val="28"/>
        </w:rPr>
      </w:pPr>
      <w:r>
        <w:rPr>
          <w:rFonts w:hint="eastAsia"/>
          <w:sz w:val="28"/>
          <w:szCs w:val="28"/>
        </w:rPr>
        <w:t>前端与后台通过</w:t>
      </w:r>
      <w:r>
        <w:rPr>
          <w:rFonts w:hint="eastAsia"/>
          <w:sz w:val="28"/>
          <w:szCs w:val="28"/>
        </w:rPr>
        <w:t>https</w:t>
      </w:r>
      <w:r>
        <w:rPr>
          <w:rFonts w:hint="eastAsia"/>
          <w:sz w:val="28"/>
          <w:szCs w:val="28"/>
        </w:rPr>
        <w:t>双向认证；</w:t>
      </w:r>
    </w:p>
    <w:p w:rsidR="00CC79F9" w:rsidRDefault="0055083A">
      <w:pPr>
        <w:pStyle w:val="111"/>
        <w:widowControl/>
        <w:numPr>
          <w:ilvl w:val="0"/>
          <w:numId w:val="7"/>
        </w:numPr>
        <w:adjustRightInd w:val="0"/>
        <w:snapToGrid w:val="0"/>
        <w:spacing w:after="200" w:line="360" w:lineRule="auto"/>
        <w:ind w:firstLineChars="0"/>
        <w:jc w:val="left"/>
        <w:rPr>
          <w:sz w:val="28"/>
          <w:szCs w:val="28"/>
        </w:rPr>
      </w:pPr>
      <w:r>
        <w:rPr>
          <w:rFonts w:hint="eastAsia"/>
          <w:sz w:val="28"/>
          <w:szCs w:val="28"/>
        </w:rPr>
        <w:t>缴费支付信息通过签名算法、商户证书进行双向密钥加密，密钥保存在根服务器目录；</w:t>
      </w:r>
    </w:p>
    <w:p w:rsidR="00CC79F9" w:rsidRDefault="0055083A">
      <w:pPr>
        <w:pStyle w:val="3"/>
      </w:pPr>
      <w:bookmarkStart w:id="12" w:name="_Toc467593283"/>
      <w:r>
        <w:rPr>
          <w:rFonts w:hint="eastAsia"/>
        </w:rPr>
        <w:t>手续费</w:t>
      </w:r>
      <w:bookmarkEnd w:id="12"/>
    </w:p>
    <w:p w:rsidR="00CC79F9" w:rsidRDefault="0055083A">
      <w:pPr>
        <w:pStyle w:val="111"/>
        <w:widowControl/>
        <w:adjustRightInd w:val="0"/>
        <w:snapToGrid w:val="0"/>
        <w:spacing w:after="80" w:line="360" w:lineRule="auto"/>
        <w:ind w:firstLine="562"/>
        <w:jc w:val="left"/>
        <w:rPr>
          <w:sz w:val="28"/>
          <w:szCs w:val="28"/>
        </w:rPr>
      </w:pPr>
      <w:r>
        <w:rPr>
          <w:rFonts w:hint="eastAsia"/>
          <w:b/>
          <w:sz w:val="28"/>
          <w:szCs w:val="28"/>
        </w:rPr>
        <w:t>关于城镇居民医疗保险手续费问题：</w:t>
      </w:r>
      <w:r>
        <w:rPr>
          <w:rFonts w:hint="eastAsia"/>
          <w:sz w:val="28"/>
          <w:szCs w:val="28"/>
        </w:rPr>
        <w:t>根据微信的商户类别手续费率会有不同，大部分商户类型的手续费为交易金额的</w:t>
      </w:r>
      <w:r>
        <w:rPr>
          <w:rFonts w:hint="eastAsia"/>
          <w:sz w:val="28"/>
          <w:szCs w:val="28"/>
        </w:rPr>
        <w:t>0.6%</w:t>
      </w:r>
      <w:r>
        <w:rPr>
          <w:rFonts w:hint="eastAsia"/>
          <w:sz w:val="28"/>
          <w:szCs w:val="28"/>
        </w:rPr>
        <w:t>，微信从每笔交易中抽取，单笔订单四舍五入，保留小数点后两位，最低手续费为</w:t>
      </w:r>
      <w:r>
        <w:rPr>
          <w:rFonts w:hint="eastAsia"/>
          <w:sz w:val="28"/>
          <w:szCs w:val="28"/>
        </w:rPr>
        <w:t>0.01</w:t>
      </w:r>
      <w:r>
        <w:rPr>
          <w:rFonts w:hint="eastAsia"/>
          <w:sz w:val="28"/>
          <w:szCs w:val="28"/>
        </w:rPr>
        <w:t>元，上不封顶；也可根据实际需要与微信官方洽谈手续费</w:t>
      </w:r>
      <w:r>
        <w:rPr>
          <w:rFonts w:hint="eastAsia"/>
          <w:sz w:val="28"/>
          <w:szCs w:val="28"/>
        </w:rPr>
        <w:t>(</w:t>
      </w:r>
      <w:r>
        <w:rPr>
          <w:rFonts w:hint="eastAsia"/>
          <w:sz w:val="28"/>
          <w:szCs w:val="28"/>
        </w:rPr>
        <w:t>政府名义，确定该类缴费所属行业</w:t>
      </w:r>
      <w:r>
        <w:rPr>
          <w:rFonts w:hint="eastAsia"/>
          <w:sz w:val="28"/>
          <w:szCs w:val="28"/>
        </w:rPr>
        <w:t>)</w:t>
      </w:r>
      <w:r>
        <w:rPr>
          <w:rFonts w:hint="eastAsia"/>
          <w:sz w:val="28"/>
          <w:szCs w:val="28"/>
        </w:rPr>
        <w:t>。</w:t>
      </w:r>
    </w:p>
    <w:p w:rsidR="00CC79F9" w:rsidRDefault="0055083A">
      <w:pPr>
        <w:pStyle w:val="111"/>
        <w:widowControl/>
        <w:adjustRightInd w:val="0"/>
        <w:snapToGrid w:val="0"/>
        <w:spacing w:after="80" w:line="360" w:lineRule="auto"/>
        <w:ind w:firstLine="560"/>
        <w:jc w:val="left"/>
        <w:rPr>
          <w:rStyle w:val="a6"/>
          <w:sz w:val="28"/>
          <w:szCs w:val="28"/>
        </w:rPr>
      </w:pPr>
      <w:r>
        <w:rPr>
          <w:rFonts w:hint="eastAsia"/>
          <w:sz w:val="28"/>
          <w:szCs w:val="28"/>
        </w:rPr>
        <w:t>不同行业手续费率及结算周期稍有差异，具体可见</w:t>
      </w:r>
      <w:hyperlink r:id="rId14" w:history="1">
        <w:r>
          <w:rPr>
            <w:rStyle w:val="a5"/>
            <w:rFonts w:hint="eastAsia"/>
            <w:sz w:val="28"/>
            <w:szCs w:val="28"/>
          </w:rPr>
          <w:t>费率</w:t>
        </w:r>
        <w:r>
          <w:rPr>
            <w:rStyle w:val="a5"/>
            <w:rFonts w:hint="eastAsia"/>
            <w:sz w:val="28"/>
            <w:szCs w:val="28"/>
          </w:rPr>
          <w:t>.docx</w:t>
        </w:r>
      </w:hyperlink>
    </w:p>
    <w:p w:rsidR="00CC79F9" w:rsidRDefault="0055083A">
      <w:pPr>
        <w:pStyle w:val="3"/>
      </w:pPr>
      <w:bookmarkStart w:id="13" w:name="_Toc467593284"/>
      <w:r>
        <w:rPr>
          <w:rFonts w:hint="eastAsia"/>
        </w:rPr>
        <w:t>各方职责</w:t>
      </w:r>
      <w:bookmarkEnd w:id="13"/>
    </w:p>
    <w:p w:rsidR="00CC79F9" w:rsidRDefault="0055083A">
      <w:pPr>
        <w:pStyle w:val="111"/>
        <w:widowControl/>
        <w:adjustRightInd w:val="0"/>
        <w:snapToGrid w:val="0"/>
        <w:spacing w:after="200" w:line="220" w:lineRule="atLeast"/>
        <w:ind w:firstLineChars="0"/>
        <w:jc w:val="left"/>
        <w:rPr>
          <w:b/>
          <w:bCs/>
          <w:sz w:val="28"/>
          <w:szCs w:val="28"/>
        </w:rPr>
      </w:pPr>
      <w:r>
        <w:rPr>
          <w:rFonts w:hint="eastAsia"/>
          <w:b/>
          <w:bCs/>
          <w:sz w:val="28"/>
          <w:szCs w:val="28"/>
        </w:rPr>
        <w:t>人</w:t>
      </w:r>
      <w:r>
        <w:rPr>
          <w:rFonts w:hint="eastAsia"/>
          <w:b/>
          <w:bCs/>
          <w:sz w:val="28"/>
          <w:szCs w:val="28"/>
        </w:rPr>
        <w:tab/>
      </w:r>
      <w:r>
        <w:rPr>
          <w:rFonts w:hint="eastAsia"/>
          <w:b/>
          <w:bCs/>
          <w:sz w:val="28"/>
          <w:szCs w:val="28"/>
        </w:rPr>
        <w:tab/>
      </w:r>
      <w:r>
        <w:rPr>
          <w:rFonts w:hint="eastAsia"/>
          <w:b/>
          <w:bCs/>
          <w:sz w:val="28"/>
          <w:szCs w:val="28"/>
        </w:rPr>
        <w:t>社：</w:t>
      </w:r>
    </w:p>
    <w:p w:rsidR="00CC79F9" w:rsidRDefault="0055083A">
      <w:pPr>
        <w:pStyle w:val="111"/>
        <w:widowControl/>
        <w:numPr>
          <w:ilvl w:val="0"/>
          <w:numId w:val="8"/>
        </w:numPr>
        <w:adjustRightInd w:val="0"/>
        <w:snapToGrid w:val="0"/>
        <w:spacing w:after="200" w:line="220" w:lineRule="atLeast"/>
        <w:ind w:firstLineChars="0"/>
        <w:jc w:val="left"/>
        <w:rPr>
          <w:sz w:val="28"/>
          <w:szCs w:val="28"/>
        </w:rPr>
      </w:pPr>
      <w:r>
        <w:rPr>
          <w:rFonts w:hint="eastAsia"/>
          <w:sz w:val="28"/>
          <w:szCs w:val="28"/>
        </w:rPr>
        <w:t>确定各市区县城镇居民医疗保险缴费的结算账户；</w:t>
      </w:r>
    </w:p>
    <w:p w:rsidR="00CC79F9" w:rsidRDefault="0055083A">
      <w:pPr>
        <w:pStyle w:val="111"/>
        <w:widowControl/>
        <w:numPr>
          <w:ilvl w:val="0"/>
          <w:numId w:val="8"/>
        </w:numPr>
        <w:adjustRightInd w:val="0"/>
        <w:snapToGrid w:val="0"/>
        <w:spacing w:after="200" w:line="220" w:lineRule="atLeast"/>
        <w:ind w:firstLineChars="0"/>
        <w:jc w:val="left"/>
        <w:rPr>
          <w:sz w:val="28"/>
          <w:szCs w:val="28"/>
        </w:rPr>
      </w:pPr>
      <w:r>
        <w:rPr>
          <w:rFonts w:hint="eastAsia"/>
          <w:sz w:val="28"/>
          <w:szCs w:val="28"/>
        </w:rPr>
        <w:t>以各市区县人社为主体准备相关材料</w:t>
      </w:r>
      <w:r>
        <w:rPr>
          <w:rFonts w:hint="eastAsia"/>
          <w:sz w:val="28"/>
          <w:szCs w:val="28"/>
        </w:rPr>
        <w:t>(</w:t>
      </w:r>
      <w:r>
        <w:rPr>
          <w:rFonts w:hint="eastAsia"/>
          <w:b/>
          <w:bCs/>
          <w:sz w:val="28"/>
          <w:szCs w:val="28"/>
        </w:rPr>
        <w:t>见附录</w:t>
      </w:r>
      <w:r>
        <w:rPr>
          <w:rFonts w:hint="eastAsia"/>
          <w:sz w:val="28"/>
          <w:szCs w:val="28"/>
        </w:rPr>
        <w:t>)</w:t>
      </w:r>
      <w:r>
        <w:rPr>
          <w:rFonts w:hint="eastAsia"/>
          <w:sz w:val="28"/>
          <w:szCs w:val="28"/>
        </w:rPr>
        <w:t>；</w:t>
      </w:r>
    </w:p>
    <w:p w:rsidR="00CC79F9" w:rsidRDefault="0055083A">
      <w:pPr>
        <w:pStyle w:val="111"/>
        <w:widowControl/>
        <w:numPr>
          <w:ilvl w:val="0"/>
          <w:numId w:val="8"/>
        </w:numPr>
        <w:adjustRightInd w:val="0"/>
        <w:snapToGrid w:val="0"/>
        <w:spacing w:line="360" w:lineRule="auto"/>
        <w:ind w:firstLineChars="0"/>
        <w:jc w:val="left"/>
        <w:rPr>
          <w:sz w:val="28"/>
          <w:szCs w:val="28"/>
        </w:rPr>
      </w:pPr>
      <w:r>
        <w:rPr>
          <w:rFonts w:hint="eastAsia"/>
          <w:sz w:val="28"/>
          <w:szCs w:val="28"/>
        </w:rPr>
        <w:t>将材料提交至德生公司；</w:t>
      </w:r>
    </w:p>
    <w:p w:rsidR="00CC79F9" w:rsidRDefault="0055083A">
      <w:pPr>
        <w:pStyle w:val="111"/>
        <w:widowControl/>
        <w:numPr>
          <w:ilvl w:val="0"/>
          <w:numId w:val="8"/>
        </w:numPr>
        <w:adjustRightInd w:val="0"/>
        <w:snapToGrid w:val="0"/>
        <w:spacing w:line="360" w:lineRule="auto"/>
        <w:ind w:firstLineChars="0"/>
        <w:jc w:val="left"/>
        <w:rPr>
          <w:sz w:val="28"/>
          <w:szCs w:val="28"/>
        </w:rPr>
      </w:pPr>
      <w:r>
        <w:rPr>
          <w:rFonts w:hint="eastAsia"/>
          <w:sz w:val="28"/>
          <w:szCs w:val="28"/>
        </w:rPr>
        <w:t>保管和使用微信下发的微信支付账号和密码，在微信支付平台进行开通验证；</w:t>
      </w:r>
    </w:p>
    <w:p w:rsidR="00CC79F9" w:rsidRDefault="0055083A">
      <w:pPr>
        <w:pStyle w:val="111"/>
        <w:widowControl/>
        <w:adjustRightInd w:val="0"/>
        <w:snapToGrid w:val="0"/>
        <w:spacing w:after="200" w:line="220" w:lineRule="atLeast"/>
        <w:ind w:firstLineChars="0"/>
        <w:jc w:val="left"/>
        <w:rPr>
          <w:b/>
          <w:bCs/>
          <w:sz w:val="28"/>
          <w:szCs w:val="28"/>
        </w:rPr>
      </w:pPr>
      <w:r>
        <w:rPr>
          <w:rFonts w:hint="eastAsia"/>
          <w:b/>
          <w:bCs/>
          <w:sz w:val="28"/>
          <w:szCs w:val="28"/>
        </w:rPr>
        <w:t>微</w:t>
      </w:r>
      <w:r>
        <w:rPr>
          <w:rFonts w:hint="eastAsia"/>
          <w:b/>
          <w:bCs/>
          <w:sz w:val="28"/>
          <w:szCs w:val="28"/>
        </w:rPr>
        <w:tab/>
      </w:r>
      <w:r>
        <w:rPr>
          <w:rFonts w:hint="eastAsia"/>
          <w:b/>
          <w:bCs/>
          <w:sz w:val="28"/>
          <w:szCs w:val="28"/>
        </w:rPr>
        <w:tab/>
      </w:r>
      <w:r>
        <w:rPr>
          <w:rFonts w:hint="eastAsia"/>
          <w:b/>
          <w:bCs/>
          <w:sz w:val="28"/>
          <w:szCs w:val="28"/>
        </w:rPr>
        <w:t>信：</w:t>
      </w:r>
    </w:p>
    <w:p w:rsidR="00CC79F9" w:rsidRDefault="0055083A">
      <w:pPr>
        <w:pStyle w:val="111"/>
        <w:widowControl/>
        <w:numPr>
          <w:ilvl w:val="0"/>
          <w:numId w:val="9"/>
        </w:numPr>
        <w:adjustRightInd w:val="0"/>
        <w:snapToGrid w:val="0"/>
        <w:spacing w:after="200" w:line="220" w:lineRule="atLeast"/>
        <w:ind w:firstLineChars="0"/>
        <w:jc w:val="left"/>
        <w:rPr>
          <w:sz w:val="28"/>
          <w:szCs w:val="28"/>
        </w:rPr>
      </w:pPr>
      <w:r>
        <w:rPr>
          <w:rFonts w:hint="eastAsia"/>
          <w:sz w:val="28"/>
          <w:szCs w:val="28"/>
        </w:rPr>
        <w:t>审核由德生公司提交的各市区县人社申请材料；</w:t>
      </w:r>
    </w:p>
    <w:p w:rsidR="00CC79F9" w:rsidRDefault="0055083A">
      <w:pPr>
        <w:pStyle w:val="111"/>
        <w:widowControl/>
        <w:numPr>
          <w:ilvl w:val="0"/>
          <w:numId w:val="9"/>
        </w:numPr>
        <w:adjustRightInd w:val="0"/>
        <w:snapToGrid w:val="0"/>
        <w:spacing w:after="200" w:line="220" w:lineRule="atLeast"/>
        <w:ind w:firstLineChars="0"/>
        <w:jc w:val="left"/>
        <w:rPr>
          <w:sz w:val="28"/>
          <w:szCs w:val="28"/>
        </w:rPr>
      </w:pPr>
      <w:r>
        <w:rPr>
          <w:rFonts w:hint="eastAsia"/>
          <w:sz w:val="28"/>
          <w:szCs w:val="28"/>
        </w:rPr>
        <w:lastRenderedPageBreak/>
        <w:t>为各市区县人社分配商户账号；</w:t>
      </w:r>
    </w:p>
    <w:p w:rsidR="00CC79F9" w:rsidRDefault="0055083A">
      <w:pPr>
        <w:pStyle w:val="111"/>
        <w:widowControl/>
        <w:numPr>
          <w:ilvl w:val="0"/>
          <w:numId w:val="9"/>
        </w:numPr>
        <w:adjustRightInd w:val="0"/>
        <w:snapToGrid w:val="0"/>
        <w:spacing w:line="360" w:lineRule="auto"/>
        <w:ind w:firstLineChars="0"/>
        <w:jc w:val="left"/>
        <w:rPr>
          <w:sz w:val="28"/>
          <w:szCs w:val="28"/>
        </w:rPr>
      </w:pPr>
      <w:r>
        <w:rPr>
          <w:rFonts w:hint="eastAsia"/>
          <w:sz w:val="28"/>
          <w:szCs w:val="28"/>
        </w:rPr>
        <w:t>负责替“通过微信缴纳城镇居民医疗保险”的业务资金清算；</w:t>
      </w:r>
    </w:p>
    <w:p w:rsidR="00CC79F9" w:rsidRDefault="0055083A">
      <w:pPr>
        <w:pStyle w:val="111"/>
        <w:widowControl/>
        <w:adjustRightInd w:val="0"/>
        <w:snapToGrid w:val="0"/>
        <w:spacing w:after="200" w:line="220" w:lineRule="atLeast"/>
        <w:ind w:firstLineChars="0"/>
        <w:jc w:val="left"/>
        <w:rPr>
          <w:b/>
          <w:bCs/>
          <w:sz w:val="28"/>
          <w:szCs w:val="28"/>
        </w:rPr>
      </w:pPr>
      <w:r>
        <w:rPr>
          <w:rFonts w:hint="eastAsia"/>
          <w:b/>
          <w:bCs/>
          <w:sz w:val="28"/>
          <w:szCs w:val="28"/>
        </w:rPr>
        <w:t>德生公司：</w:t>
      </w:r>
    </w:p>
    <w:p w:rsidR="00CC79F9" w:rsidRDefault="0055083A">
      <w:pPr>
        <w:pStyle w:val="111"/>
        <w:widowControl/>
        <w:numPr>
          <w:ilvl w:val="0"/>
          <w:numId w:val="10"/>
        </w:numPr>
        <w:adjustRightInd w:val="0"/>
        <w:snapToGrid w:val="0"/>
        <w:spacing w:line="360" w:lineRule="auto"/>
        <w:ind w:firstLineChars="0"/>
        <w:jc w:val="left"/>
        <w:rPr>
          <w:sz w:val="28"/>
          <w:szCs w:val="28"/>
        </w:rPr>
      </w:pPr>
      <w:r>
        <w:rPr>
          <w:rFonts w:hint="eastAsia"/>
          <w:sz w:val="28"/>
          <w:szCs w:val="28"/>
        </w:rPr>
        <w:t>收集各市区县人社申请材料，统一录入微信服务商系统；</w:t>
      </w:r>
    </w:p>
    <w:p w:rsidR="00CC79F9" w:rsidRDefault="0055083A">
      <w:pPr>
        <w:pStyle w:val="111"/>
        <w:widowControl/>
        <w:numPr>
          <w:ilvl w:val="0"/>
          <w:numId w:val="10"/>
        </w:numPr>
        <w:adjustRightInd w:val="0"/>
        <w:snapToGrid w:val="0"/>
        <w:spacing w:after="200" w:line="220" w:lineRule="atLeast"/>
        <w:ind w:firstLineChars="0"/>
        <w:jc w:val="left"/>
        <w:rPr>
          <w:sz w:val="28"/>
          <w:szCs w:val="28"/>
        </w:rPr>
      </w:pPr>
      <w:r>
        <w:rPr>
          <w:rFonts w:hint="eastAsia"/>
          <w:sz w:val="28"/>
          <w:szCs w:val="28"/>
        </w:rPr>
        <w:t>开发城镇居民医疗保险缴费的应用；</w:t>
      </w:r>
    </w:p>
    <w:p w:rsidR="00CC79F9" w:rsidRDefault="0055083A">
      <w:pPr>
        <w:pStyle w:val="111"/>
        <w:widowControl/>
        <w:numPr>
          <w:ilvl w:val="0"/>
          <w:numId w:val="10"/>
        </w:numPr>
        <w:adjustRightInd w:val="0"/>
        <w:snapToGrid w:val="0"/>
        <w:spacing w:after="200" w:line="220" w:lineRule="atLeast"/>
        <w:ind w:firstLineChars="0"/>
        <w:jc w:val="left"/>
        <w:rPr>
          <w:sz w:val="28"/>
          <w:szCs w:val="28"/>
        </w:rPr>
      </w:pPr>
      <w:r>
        <w:rPr>
          <w:rFonts w:hint="eastAsia"/>
          <w:sz w:val="28"/>
          <w:szCs w:val="28"/>
        </w:rPr>
        <w:t>协调与微信的对接，打通微信交易渠道；</w:t>
      </w:r>
    </w:p>
    <w:p w:rsidR="00CC79F9" w:rsidRDefault="0055083A">
      <w:pPr>
        <w:pStyle w:val="111"/>
        <w:widowControl/>
        <w:adjustRightInd w:val="0"/>
        <w:snapToGrid w:val="0"/>
        <w:spacing w:after="200" w:line="220" w:lineRule="atLeast"/>
        <w:ind w:left="560" w:firstLineChars="0" w:firstLine="419"/>
        <w:jc w:val="left"/>
        <w:rPr>
          <w:sz w:val="28"/>
          <w:szCs w:val="28"/>
        </w:rPr>
      </w:pPr>
      <w:r>
        <w:rPr>
          <w:sz w:val="28"/>
          <w:szCs w:val="28"/>
        </w:rPr>
        <w:br w:type="page"/>
      </w:r>
    </w:p>
    <w:p w:rsidR="00CC79F9" w:rsidRDefault="00CC79F9">
      <w:pPr>
        <w:pStyle w:val="111"/>
        <w:widowControl/>
        <w:adjustRightInd w:val="0"/>
        <w:snapToGrid w:val="0"/>
        <w:spacing w:after="200" w:line="220" w:lineRule="atLeast"/>
        <w:ind w:left="560" w:firstLineChars="0" w:firstLine="419"/>
        <w:jc w:val="left"/>
        <w:rPr>
          <w:sz w:val="28"/>
          <w:szCs w:val="28"/>
        </w:rPr>
      </w:pPr>
    </w:p>
    <w:p w:rsidR="00CC79F9" w:rsidRDefault="0055083A">
      <w:pPr>
        <w:pStyle w:val="2"/>
      </w:pPr>
      <w:bookmarkStart w:id="14" w:name="_Toc467593285"/>
      <w:r>
        <w:rPr>
          <w:rFonts w:hint="eastAsia"/>
        </w:rPr>
        <w:t>网上缴费使用银联在线</w:t>
      </w:r>
      <w:bookmarkEnd w:id="14"/>
    </w:p>
    <w:p w:rsidR="00CC79F9" w:rsidRDefault="0055083A">
      <w:pPr>
        <w:pStyle w:val="3"/>
      </w:pPr>
      <w:bookmarkStart w:id="15" w:name="_Toc467593286"/>
      <w:r>
        <w:rPr>
          <w:rFonts w:hint="eastAsia"/>
        </w:rPr>
        <w:t>支付方式</w:t>
      </w:r>
      <w:bookmarkEnd w:id="15"/>
    </w:p>
    <w:p w:rsidR="00CC79F9" w:rsidRDefault="0055083A">
      <w:pPr>
        <w:ind w:firstLine="420"/>
        <w:rPr>
          <w:sz w:val="28"/>
          <w:szCs w:val="28"/>
        </w:rPr>
      </w:pPr>
      <w:r>
        <w:rPr>
          <w:rFonts w:hint="eastAsia"/>
          <w:sz w:val="28"/>
          <w:szCs w:val="28"/>
        </w:rPr>
        <w:t>银联在线的支付产品众多，其中</w:t>
      </w:r>
      <w:r>
        <w:rPr>
          <w:rFonts w:hint="eastAsia"/>
          <w:sz w:val="28"/>
          <w:szCs w:val="28"/>
        </w:rPr>
        <w:t>PC</w:t>
      </w:r>
      <w:r>
        <w:rPr>
          <w:rFonts w:hint="eastAsia"/>
          <w:sz w:val="28"/>
          <w:szCs w:val="28"/>
        </w:rPr>
        <w:t>在线收款有网关支付、无跳转支付、企业网银支付，手机无限收款有手机控件支付、手机网页支付（</w:t>
      </w:r>
      <w:r>
        <w:rPr>
          <w:rFonts w:hint="eastAsia"/>
          <w:sz w:val="28"/>
          <w:szCs w:val="28"/>
        </w:rPr>
        <w:t>WAP</w:t>
      </w:r>
      <w:r>
        <w:rPr>
          <w:rFonts w:hint="eastAsia"/>
          <w:sz w:val="28"/>
          <w:szCs w:val="28"/>
        </w:rPr>
        <w:t>支付）、银联云闪付（</w:t>
      </w:r>
      <w:r>
        <w:rPr>
          <w:rFonts w:hint="eastAsia"/>
          <w:sz w:val="28"/>
          <w:szCs w:val="28"/>
        </w:rPr>
        <w:t>NFC</w:t>
      </w:r>
      <w:r>
        <w:rPr>
          <w:rFonts w:hint="eastAsia"/>
          <w:sz w:val="28"/>
          <w:szCs w:val="28"/>
        </w:rPr>
        <w:t>）等等支付方式，根据河南网上缴费的实际情况，决定使用如下接入模式：</w:t>
      </w:r>
    </w:p>
    <w:p w:rsidR="00CC79F9" w:rsidRDefault="0055083A">
      <w:pPr>
        <w:pStyle w:val="4"/>
      </w:pPr>
      <w:r>
        <w:rPr>
          <w:rFonts w:hint="eastAsia"/>
        </w:rPr>
        <w:t>控件</w:t>
      </w:r>
      <w:r>
        <w:t>支付</w:t>
      </w:r>
      <w:r>
        <w:rPr>
          <w:rFonts w:hint="eastAsia"/>
        </w:rPr>
        <w:t>（</w:t>
      </w:r>
      <w:r>
        <w:rPr>
          <w:rFonts w:hint="eastAsia"/>
        </w:rPr>
        <w:t>APP</w:t>
      </w:r>
      <w:r>
        <w:rPr>
          <w:rFonts w:hint="eastAsia"/>
        </w:rPr>
        <w:t>）</w:t>
      </w:r>
    </w:p>
    <w:p w:rsidR="00CC79F9" w:rsidRDefault="0055083A">
      <w:pPr>
        <w:ind w:firstLine="420"/>
        <w:rPr>
          <w:sz w:val="28"/>
          <w:szCs w:val="28"/>
        </w:rPr>
      </w:pPr>
      <w:r>
        <w:rPr>
          <w:rFonts w:hint="eastAsia"/>
          <w:sz w:val="28"/>
          <w:szCs w:val="28"/>
        </w:rPr>
        <w:t>银联提供给商户移动终端客户端安全地调用银联手机支付（有卡或无卡）清算通道的软件包。</w:t>
      </w:r>
    </w:p>
    <w:p w:rsidR="00CC79F9" w:rsidRDefault="0055083A">
      <w:pPr>
        <w:pStyle w:val="4"/>
      </w:pPr>
      <w:r>
        <w:rPr>
          <w:rFonts w:hint="eastAsia"/>
        </w:rPr>
        <w:t>手机网页支付（</w:t>
      </w:r>
      <w:r>
        <w:rPr>
          <w:rFonts w:hint="eastAsia"/>
        </w:rPr>
        <w:t>WAP</w:t>
      </w:r>
      <w:r>
        <w:rPr>
          <w:rFonts w:hint="eastAsia"/>
        </w:rPr>
        <w:t>）</w:t>
      </w:r>
    </w:p>
    <w:p w:rsidR="00CC79F9" w:rsidRDefault="0055083A">
      <w:pPr>
        <w:ind w:firstLine="420"/>
        <w:rPr>
          <w:sz w:val="28"/>
          <w:szCs w:val="28"/>
        </w:rPr>
      </w:pPr>
      <w:r>
        <w:rPr>
          <w:rFonts w:hint="eastAsia"/>
          <w:sz w:val="28"/>
          <w:szCs w:val="28"/>
        </w:rPr>
        <w:t>银联手机网页支付产品是提供给商户移动终端客户端以手机网页（包括</w:t>
      </w:r>
      <w:r>
        <w:rPr>
          <w:rFonts w:hint="eastAsia"/>
          <w:sz w:val="28"/>
          <w:szCs w:val="28"/>
        </w:rPr>
        <w:t>WAP</w:t>
      </w:r>
      <w:r>
        <w:rPr>
          <w:rFonts w:hint="eastAsia"/>
          <w:sz w:val="28"/>
          <w:szCs w:val="28"/>
        </w:rPr>
        <w:t>、</w:t>
      </w:r>
      <w:r>
        <w:rPr>
          <w:rFonts w:hint="eastAsia"/>
          <w:sz w:val="28"/>
          <w:szCs w:val="28"/>
        </w:rPr>
        <w:t>WEB</w:t>
      </w:r>
      <w:r>
        <w:rPr>
          <w:rFonts w:hint="eastAsia"/>
          <w:sz w:val="28"/>
          <w:szCs w:val="28"/>
        </w:rPr>
        <w:t>手机网页网）提供银联手机支付（无卡）的支付产品，支持目前流行的</w:t>
      </w:r>
      <w:r>
        <w:rPr>
          <w:rFonts w:hint="eastAsia"/>
          <w:sz w:val="28"/>
          <w:szCs w:val="28"/>
        </w:rPr>
        <w:t>HTML5</w:t>
      </w:r>
      <w:r>
        <w:rPr>
          <w:rFonts w:hint="eastAsia"/>
          <w:sz w:val="28"/>
          <w:szCs w:val="28"/>
        </w:rPr>
        <w:t>技术。</w:t>
      </w:r>
    </w:p>
    <w:p w:rsidR="00CC79F9" w:rsidRDefault="0055083A">
      <w:pPr>
        <w:pStyle w:val="4"/>
      </w:pPr>
      <w:r>
        <w:rPr>
          <w:rFonts w:hint="eastAsia"/>
        </w:rPr>
        <w:t>网关支付（</w:t>
      </w:r>
      <w:r>
        <w:rPr>
          <w:rFonts w:hint="eastAsia"/>
        </w:rPr>
        <w:t>PC</w:t>
      </w:r>
      <w:r>
        <w:rPr>
          <w:rFonts w:hint="eastAsia"/>
        </w:rPr>
        <w:t>）</w:t>
      </w:r>
    </w:p>
    <w:p w:rsidR="00CC79F9" w:rsidRDefault="0055083A">
      <w:pPr>
        <w:ind w:firstLine="420"/>
        <w:rPr>
          <w:sz w:val="28"/>
          <w:szCs w:val="28"/>
        </w:rPr>
      </w:pPr>
      <w:r>
        <w:rPr>
          <w:rFonts w:hint="eastAsia"/>
          <w:sz w:val="28"/>
          <w:szCs w:val="28"/>
        </w:rPr>
        <w:t>银联在线支付网关是中国银联联合各商业银行为持卡人提供的集成化、综合性互联网支付工具，主要支持输入卡号付款、用户登录支付、网银支付、迷你付（</w:t>
      </w:r>
      <w:r>
        <w:rPr>
          <w:rFonts w:hint="eastAsia"/>
          <w:sz w:val="28"/>
          <w:szCs w:val="28"/>
        </w:rPr>
        <w:t>IC</w:t>
      </w:r>
      <w:r>
        <w:rPr>
          <w:rFonts w:hint="eastAsia"/>
          <w:sz w:val="28"/>
          <w:szCs w:val="28"/>
        </w:rPr>
        <w:t>卡支付）等多种支付方式，为持卡人提供境内外网上购物、水电煤缴费、商旅预订等支付服务。</w:t>
      </w:r>
    </w:p>
    <w:p w:rsidR="00CC79F9" w:rsidRDefault="0055083A">
      <w:pPr>
        <w:pStyle w:val="3"/>
      </w:pPr>
      <w:bookmarkStart w:id="16" w:name="_Toc467593287"/>
      <w:r>
        <w:rPr>
          <w:rFonts w:hint="eastAsia"/>
        </w:rPr>
        <w:lastRenderedPageBreak/>
        <w:t>业务流程</w:t>
      </w:r>
      <w:bookmarkEnd w:id="16"/>
    </w:p>
    <w:p w:rsidR="00CC79F9" w:rsidRDefault="0055083A">
      <w:pPr>
        <w:pStyle w:val="4"/>
      </w:pPr>
      <w:r>
        <w:rPr>
          <w:rFonts w:hint="eastAsia"/>
        </w:rPr>
        <w:t>控件支付</w:t>
      </w:r>
    </w:p>
    <w:p w:rsidR="00CC79F9" w:rsidRDefault="0055083A">
      <w:pPr>
        <w:rPr>
          <w:rFonts w:asciiTheme="minorEastAsia" w:hAnsiTheme="minorEastAsia" w:cstheme="minorEastAsia"/>
          <w:sz w:val="28"/>
          <w:szCs w:val="28"/>
        </w:rPr>
      </w:pPr>
      <w:r>
        <w:rPr>
          <w:rFonts w:asciiTheme="minorEastAsia" w:hAnsiTheme="minorEastAsia" w:cstheme="minorEastAsia" w:hint="eastAsia"/>
          <w:sz w:val="28"/>
          <w:szCs w:val="28"/>
        </w:rPr>
        <w:t>（1）订单生成</w:t>
      </w:r>
    </w:p>
    <w:p w:rsidR="00CC79F9" w:rsidRDefault="0055083A">
      <w:r>
        <w:rPr>
          <w:rFonts w:hint="eastAsia"/>
          <w:noProof/>
        </w:rPr>
        <w:drawing>
          <wp:inline distT="0" distB="0" distL="0" distR="0">
            <wp:extent cx="1651000" cy="291655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672933" cy="2955739"/>
                    </a:xfrm>
                    <a:prstGeom prst="rect">
                      <a:avLst/>
                    </a:prstGeom>
                  </pic:spPr>
                </pic:pic>
              </a:graphicData>
            </a:graphic>
          </wp:inline>
        </w:drawing>
      </w:r>
      <w:r>
        <w:rPr>
          <w:rFonts w:hint="eastAsia"/>
          <w:noProof/>
        </w:rPr>
        <w:drawing>
          <wp:inline distT="0" distB="0" distL="0" distR="0">
            <wp:extent cx="1603375" cy="2900045"/>
            <wp:effectExtent l="0" t="0" r="1206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637801" cy="2961366"/>
                    </a:xfrm>
                    <a:prstGeom prst="rect">
                      <a:avLst/>
                    </a:prstGeom>
                  </pic:spPr>
                </pic:pic>
              </a:graphicData>
            </a:graphic>
          </wp:inline>
        </w:drawing>
      </w:r>
      <w:r>
        <w:rPr>
          <w:noProof/>
        </w:rPr>
        <w:drawing>
          <wp:inline distT="0" distB="0" distL="0" distR="0">
            <wp:extent cx="1636395" cy="2903855"/>
            <wp:effectExtent l="0" t="0" r="952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655409" cy="2936609"/>
                    </a:xfrm>
                    <a:prstGeom prst="rect">
                      <a:avLst/>
                    </a:prstGeom>
                  </pic:spPr>
                </pic:pic>
              </a:graphicData>
            </a:graphic>
          </wp:inline>
        </w:drawing>
      </w:r>
    </w:p>
    <w:p w:rsidR="00CC79F9" w:rsidRDefault="0055083A">
      <w:pPr>
        <w:rPr>
          <w:rFonts w:asciiTheme="minorEastAsia" w:hAnsiTheme="minorEastAsia" w:cstheme="minorEastAsia"/>
          <w:sz w:val="28"/>
          <w:szCs w:val="28"/>
        </w:rPr>
      </w:pPr>
      <w:r>
        <w:rPr>
          <w:rFonts w:asciiTheme="minorEastAsia" w:hAnsiTheme="minorEastAsia" w:cstheme="minorEastAsia" w:hint="eastAsia"/>
          <w:sz w:val="28"/>
          <w:szCs w:val="28"/>
        </w:rPr>
        <w:t>（2）订单支付</w:t>
      </w:r>
    </w:p>
    <w:p w:rsidR="00CC79F9" w:rsidRDefault="0055083A">
      <w:r>
        <w:rPr>
          <w:rFonts w:hint="eastAsia"/>
          <w:noProof/>
        </w:rPr>
        <w:drawing>
          <wp:inline distT="0" distB="0" distL="0" distR="0">
            <wp:extent cx="1720850" cy="3053080"/>
            <wp:effectExtent l="0" t="0" r="127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736470" cy="3080015"/>
                    </a:xfrm>
                    <a:prstGeom prst="rect">
                      <a:avLst/>
                    </a:prstGeom>
                  </pic:spPr>
                </pic:pic>
              </a:graphicData>
            </a:graphic>
          </wp:inline>
        </w:drawing>
      </w:r>
      <w:r>
        <w:rPr>
          <w:rFonts w:hint="eastAsia"/>
          <w:noProof/>
        </w:rPr>
        <w:drawing>
          <wp:inline distT="0" distB="0" distL="0" distR="0">
            <wp:extent cx="1714500" cy="3041650"/>
            <wp:effectExtent l="0" t="0" r="762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719787" cy="3050189"/>
                    </a:xfrm>
                    <a:prstGeom prst="rect">
                      <a:avLst/>
                    </a:prstGeom>
                  </pic:spPr>
                </pic:pic>
              </a:graphicData>
            </a:graphic>
          </wp:inline>
        </w:drawing>
      </w:r>
      <w:r>
        <w:rPr>
          <w:rFonts w:hint="eastAsia"/>
          <w:noProof/>
        </w:rPr>
        <w:drawing>
          <wp:inline distT="0" distB="0" distL="0" distR="0">
            <wp:extent cx="1715770" cy="3060700"/>
            <wp:effectExtent l="0" t="0" r="635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723816" cy="3074322"/>
                    </a:xfrm>
                    <a:prstGeom prst="rect">
                      <a:avLst/>
                    </a:prstGeom>
                  </pic:spPr>
                </pic:pic>
              </a:graphicData>
            </a:graphic>
          </wp:inline>
        </w:drawing>
      </w:r>
    </w:p>
    <w:p w:rsidR="00CC79F9" w:rsidRDefault="0055083A">
      <w:pPr>
        <w:rPr>
          <w:b/>
          <w:bCs/>
          <w:color w:val="FF0000"/>
          <w:sz w:val="24"/>
        </w:rPr>
      </w:pPr>
      <w:r>
        <w:rPr>
          <w:rFonts w:hint="eastAsia"/>
          <w:color w:val="FF0000"/>
          <w:sz w:val="24"/>
        </w:rPr>
        <w:t>注：</w:t>
      </w:r>
      <w:r>
        <w:rPr>
          <w:rFonts w:hint="eastAsia"/>
          <w:b/>
          <w:bCs/>
          <w:color w:val="FF0000"/>
          <w:sz w:val="24"/>
        </w:rPr>
        <w:t xml:space="preserve">   </w:t>
      </w:r>
    </w:p>
    <w:p w:rsidR="00CC79F9" w:rsidRDefault="0055083A">
      <w:pPr>
        <w:rPr>
          <w:rFonts w:asciiTheme="minorEastAsia" w:hAnsiTheme="minorEastAsia"/>
          <w:color w:val="FF0000"/>
          <w:sz w:val="24"/>
        </w:rPr>
      </w:pPr>
      <w:r>
        <w:rPr>
          <w:rFonts w:asciiTheme="minorEastAsia" w:hAnsiTheme="minorEastAsia" w:hint="eastAsia"/>
          <w:bCs/>
          <w:color w:val="FF0000"/>
          <w:sz w:val="24"/>
        </w:rPr>
        <w:t>借记卡验证要素：卡号 + 手机号 + 短信验证码 + 取款密码（或身份证件号）</w:t>
      </w:r>
    </w:p>
    <w:p w:rsidR="00CC79F9" w:rsidRDefault="0055083A">
      <w:pPr>
        <w:rPr>
          <w:rFonts w:asciiTheme="minorEastAsia" w:hAnsiTheme="minorEastAsia"/>
          <w:color w:val="FF0000"/>
          <w:sz w:val="24"/>
        </w:rPr>
      </w:pPr>
      <w:r>
        <w:rPr>
          <w:rFonts w:asciiTheme="minorEastAsia" w:hAnsiTheme="minorEastAsia" w:hint="eastAsia"/>
          <w:bCs/>
          <w:color w:val="FF0000"/>
          <w:sz w:val="24"/>
        </w:rPr>
        <w:t>贷记卡验证要素：卡号 + 手机号 + 短信验证码 + CVN2 + 有效期</w:t>
      </w:r>
    </w:p>
    <w:p w:rsidR="00CC79F9" w:rsidRDefault="00CC79F9"/>
    <w:p w:rsidR="00CC79F9" w:rsidRDefault="0055083A">
      <w:pPr>
        <w:pStyle w:val="4"/>
      </w:pPr>
      <w:r>
        <w:rPr>
          <w:rFonts w:hint="eastAsia"/>
        </w:rPr>
        <w:t>手机网页支付</w:t>
      </w:r>
    </w:p>
    <w:p w:rsidR="00CC79F9" w:rsidRDefault="0055083A">
      <w:pPr>
        <w:rPr>
          <w:rFonts w:asciiTheme="minorEastAsia" w:hAnsiTheme="minorEastAsia" w:cstheme="minorEastAsia"/>
          <w:sz w:val="28"/>
          <w:szCs w:val="28"/>
        </w:rPr>
      </w:pPr>
      <w:r>
        <w:rPr>
          <w:rFonts w:asciiTheme="minorEastAsia" w:hAnsiTheme="minorEastAsia" w:cstheme="minorEastAsia" w:hint="eastAsia"/>
          <w:sz w:val="28"/>
          <w:szCs w:val="28"/>
        </w:rPr>
        <w:t>（1）订单生成</w:t>
      </w:r>
    </w:p>
    <w:p w:rsidR="00CC79F9" w:rsidRDefault="0055083A">
      <w:pPr>
        <w:jc w:val="center"/>
      </w:pPr>
      <w:r>
        <w:rPr>
          <w:rFonts w:hint="eastAsia"/>
          <w:noProof/>
        </w:rPr>
        <w:drawing>
          <wp:inline distT="0" distB="0" distL="0" distR="0">
            <wp:extent cx="1618615" cy="2858770"/>
            <wp:effectExtent l="0" t="0" r="1206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635468" cy="2888030"/>
                    </a:xfrm>
                    <a:prstGeom prst="rect">
                      <a:avLst/>
                    </a:prstGeom>
                  </pic:spPr>
                </pic:pic>
              </a:graphicData>
            </a:graphic>
          </wp:inline>
        </w:drawing>
      </w:r>
      <w:r>
        <w:rPr>
          <w:rFonts w:hint="eastAsia"/>
          <w:noProof/>
        </w:rPr>
        <w:drawing>
          <wp:inline distT="0" distB="0" distL="0" distR="0">
            <wp:extent cx="1606550" cy="2839085"/>
            <wp:effectExtent l="0" t="0" r="8890"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634305" cy="2887486"/>
                    </a:xfrm>
                    <a:prstGeom prst="rect">
                      <a:avLst/>
                    </a:prstGeom>
                  </pic:spPr>
                </pic:pic>
              </a:graphicData>
            </a:graphic>
          </wp:inline>
        </w:drawing>
      </w:r>
      <w:r>
        <w:rPr>
          <w:rFonts w:hint="eastAsia"/>
          <w:noProof/>
        </w:rPr>
        <w:drawing>
          <wp:inline distT="0" distB="0" distL="0" distR="0">
            <wp:extent cx="1926590" cy="2827655"/>
            <wp:effectExtent l="0" t="0" r="889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953592" cy="2866612"/>
                    </a:xfrm>
                    <a:prstGeom prst="rect">
                      <a:avLst/>
                    </a:prstGeom>
                  </pic:spPr>
                </pic:pic>
              </a:graphicData>
            </a:graphic>
          </wp:inline>
        </w:drawing>
      </w:r>
    </w:p>
    <w:p w:rsidR="00CC79F9" w:rsidRDefault="0055083A">
      <w:pPr>
        <w:rPr>
          <w:rFonts w:asciiTheme="minorEastAsia" w:hAnsiTheme="minorEastAsia" w:cstheme="minorEastAsia"/>
          <w:sz w:val="28"/>
          <w:szCs w:val="28"/>
        </w:rPr>
      </w:pPr>
      <w:r>
        <w:rPr>
          <w:rFonts w:asciiTheme="minorEastAsia" w:hAnsiTheme="minorEastAsia" w:cstheme="minorEastAsia" w:hint="eastAsia"/>
          <w:sz w:val="28"/>
          <w:szCs w:val="28"/>
        </w:rPr>
        <w:t>（2）订单支付</w:t>
      </w:r>
    </w:p>
    <w:p w:rsidR="00CC79F9" w:rsidRDefault="0055083A">
      <w:pPr>
        <w:jc w:val="center"/>
      </w:pPr>
      <w:r>
        <w:rPr>
          <w:rFonts w:hint="eastAsia"/>
          <w:noProof/>
        </w:rPr>
        <w:drawing>
          <wp:inline distT="0" distB="0" distL="0" distR="0">
            <wp:extent cx="1736725" cy="265112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748948" cy="2669104"/>
                    </a:xfrm>
                    <a:prstGeom prst="rect">
                      <a:avLst/>
                    </a:prstGeom>
                  </pic:spPr>
                </pic:pic>
              </a:graphicData>
            </a:graphic>
          </wp:inline>
        </w:drawing>
      </w:r>
      <w:r>
        <w:rPr>
          <w:rFonts w:hint="eastAsia"/>
          <w:noProof/>
        </w:rPr>
        <w:drawing>
          <wp:inline distT="0" distB="0" distL="0" distR="0">
            <wp:extent cx="1817370" cy="2644775"/>
            <wp:effectExtent l="0" t="0" r="1143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827847" cy="2659286"/>
                    </a:xfrm>
                    <a:prstGeom prst="rect">
                      <a:avLst/>
                    </a:prstGeom>
                  </pic:spPr>
                </pic:pic>
              </a:graphicData>
            </a:graphic>
          </wp:inline>
        </w:drawing>
      </w:r>
    </w:p>
    <w:p w:rsidR="00CC79F9" w:rsidRDefault="0055083A">
      <w:pPr>
        <w:widowControl/>
        <w:jc w:val="center"/>
      </w:pPr>
      <w:r>
        <w:br w:type="page"/>
      </w:r>
    </w:p>
    <w:p w:rsidR="00CC79F9" w:rsidRDefault="00CC79F9"/>
    <w:p w:rsidR="00CC79F9" w:rsidRDefault="0055083A">
      <w:pPr>
        <w:pStyle w:val="4"/>
      </w:pPr>
      <w:r>
        <w:rPr>
          <w:rFonts w:hint="eastAsia"/>
        </w:rPr>
        <w:t>网关支付</w:t>
      </w:r>
    </w:p>
    <w:p w:rsidR="00CC79F9" w:rsidRDefault="0055083A">
      <w:pPr>
        <w:rPr>
          <w:rFonts w:asciiTheme="minorEastAsia" w:hAnsiTheme="minorEastAsia" w:cstheme="minorEastAsia"/>
          <w:sz w:val="28"/>
          <w:szCs w:val="28"/>
        </w:rPr>
      </w:pPr>
      <w:r>
        <w:rPr>
          <w:rFonts w:asciiTheme="minorEastAsia" w:hAnsiTheme="minorEastAsia" w:cstheme="minorEastAsia" w:hint="eastAsia"/>
          <w:sz w:val="28"/>
          <w:szCs w:val="28"/>
        </w:rPr>
        <w:t>（1）生成订单并跳转</w:t>
      </w:r>
    </w:p>
    <w:p w:rsidR="00CC79F9" w:rsidRDefault="0055083A">
      <w:r>
        <w:rPr>
          <w:rFonts w:hint="eastAsia"/>
          <w:noProof/>
        </w:rPr>
        <w:drawing>
          <wp:inline distT="0" distB="0" distL="0" distR="0">
            <wp:extent cx="2484120" cy="156654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35654" cy="1566545"/>
                    </a:xfrm>
                    <a:prstGeom prst="rect">
                      <a:avLst/>
                    </a:prstGeom>
                  </pic:spPr>
                </pic:pic>
              </a:graphicData>
            </a:graphic>
          </wp:inline>
        </w:drawing>
      </w:r>
      <w:r>
        <w:rPr>
          <w:rFonts w:hint="eastAsia"/>
        </w:rPr>
        <w:t xml:space="preserve"> </w:t>
      </w:r>
      <w:r>
        <w:rPr>
          <w:rFonts w:hint="eastAsia"/>
          <w:noProof/>
        </w:rPr>
        <w:drawing>
          <wp:inline distT="0" distB="0" distL="0" distR="0">
            <wp:extent cx="2658110" cy="1565275"/>
            <wp:effectExtent l="0" t="0" r="889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30981" cy="1608143"/>
                    </a:xfrm>
                    <a:prstGeom prst="rect">
                      <a:avLst/>
                    </a:prstGeom>
                  </pic:spPr>
                </pic:pic>
              </a:graphicData>
            </a:graphic>
          </wp:inline>
        </w:drawing>
      </w:r>
    </w:p>
    <w:p w:rsidR="00CC79F9" w:rsidRDefault="00CC79F9"/>
    <w:p w:rsidR="00CC79F9" w:rsidRDefault="0055083A">
      <w:pPr>
        <w:rPr>
          <w:rFonts w:asciiTheme="minorEastAsia" w:hAnsiTheme="minorEastAsia" w:cstheme="minorEastAsia"/>
          <w:sz w:val="28"/>
          <w:szCs w:val="28"/>
        </w:rPr>
      </w:pPr>
      <w:r>
        <w:rPr>
          <w:rFonts w:asciiTheme="minorEastAsia" w:hAnsiTheme="minorEastAsia" w:cstheme="minorEastAsia" w:hint="eastAsia"/>
          <w:sz w:val="28"/>
          <w:szCs w:val="28"/>
        </w:rPr>
        <w:t>（2）订单支付</w:t>
      </w:r>
    </w:p>
    <w:p w:rsidR="00CC79F9" w:rsidRDefault="0055083A">
      <w:r>
        <w:rPr>
          <w:rFonts w:hint="eastAsia"/>
          <w:noProof/>
        </w:rPr>
        <w:drawing>
          <wp:inline distT="0" distB="0" distL="0" distR="0">
            <wp:extent cx="2535555" cy="1494790"/>
            <wp:effectExtent l="0" t="0" r="9525" b="139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04396" cy="1535171"/>
                    </a:xfrm>
                    <a:prstGeom prst="rect">
                      <a:avLst/>
                    </a:prstGeom>
                  </pic:spPr>
                </pic:pic>
              </a:graphicData>
            </a:graphic>
          </wp:inline>
        </w:drawing>
      </w:r>
      <w:r>
        <w:rPr>
          <w:rFonts w:hint="eastAsia"/>
          <w:noProof/>
        </w:rPr>
        <w:drawing>
          <wp:inline distT="0" distB="0" distL="0" distR="0">
            <wp:extent cx="2542540" cy="1500505"/>
            <wp:effectExtent l="0" t="0" r="254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73327" cy="1518406"/>
                    </a:xfrm>
                    <a:prstGeom prst="rect">
                      <a:avLst/>
                    </a:prstGeom>
                  </pic:spPr>
                </pic:pic>
              </a:graphicData>
            </a:graphic>
          </wp:inline>
        </w:drawing>
      </w:r>
    </w:p>
    <w:p w:rsidR="00CC79F9" w:rsidRDefault="0055083A">
      <w:pPr>
        <w:widowControl/>
        <w:jc w:val="left"/>
      </w:pPr>
      <w:r>
        <w:br w:type="page"/>
      </w:r>
    </w:p>
    <w:p w:rsidR="00CC79F9" w:rsidRDefault="00CC79F9"/>
    <w:p w:rsidR="00CC79F9" w:rsidRDefault="0055083A">
      <w:pPr>
        <w:pStyle w:val="3"/>
      </w:pPr>
      <w:bookmarkStart w:id="17" w:name="_Toc467593288"/>
      <w:r>
        <w:rPr>
          <w:rFonts w:hint="eastAsia"/>
        </w:rPr>
        <w:t>接入</w:t>
      </w:r>
      <w:r>
        <w:t>流程</w:t>
      </w:r>
      <w:bookmarkEnd w:id="17"/>
    </w:p>
    <w:p w:rsidR="00CC79F9" w:rsidRDefault="0055083A">
      <w:pPr>
        <w:widowControl/>
        <w:jc w:val="left"/>
        <w:rPr>
          <w:rFonts w:ascii="宋体" w:eastAsia="宋体" w:hAnsi="宋体" w:cs="宋体"/>
          <w:kern w:val="0"/>
          <w:sz w:val="24"/>
        </w:rPr>
      </w:pPr>
      <w:r>
        <w:rPr>
          <w:noProof/>
        </w:rPr>
        <w:drawing>
          <wp:inline distT="0" distB="0" distL="0" distR="0">
            <wp:extent cx="5274310" cy="2875280"/>
            <wp:effectExtent l="0" t="0" r="1397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5274310" cy="2875280"/>
                    </a:xfrm>
                    <a:prstGeom prst="rect">
                      <a:avLst/>
                    </a:prstGeom>
                  </pic:spPr>
                </pic:pic>
              </a:graphicData>
            </a:graphic>
          </wp:inline>
        </w:drawing>
      </w:r>
    </w:p>
    <w:p w:rsidR="00CC79F9" w:rsidRDefault="0055083A">
      <w:pPr>
        <w:pStyle w:val="111"/>
        <w:widowControl/>
        <w:numPr>
          <w:ilvl w:val="0"/>
          <w:numId w:val="11"/>
        </w:numPr>
        <w:adjustRightInd w:val="0"/>
        <w:snapToGrid w:val="0"/>
        <w:spacing w:after="200" w:line="220" w:lineRule="atLeast"/>
        <w:ind w:firstLineChars="0"/>
        <w:jc w:val="left"/>
        <w:rPr>
          <w:sz w:val="28"/>
          <w:szCs w:val="28"/>
        </w:rPr>
      </w:pPr>
      <w:r>
        <w:rPr>
          <w:rFonts w:hint="eastAsia"/>
          <w:sz w:val="28"/>
          <w:szCs w:val="28"/>
        </w:rPr>
        <w:t>人社</w:t>
      </w:r>
      <w:r w:rsidR="00F32A74">
        <w:rPr>
          <w:rFonts w:hint="eastAsia"/>
          <w:sz w:val="28"/>
          <w:szCs w:val="28"/>
        </w:rPr>
        <w:t>在</w:t>
      </w:r>
      <w:hyperlink r:id="rId29" w:history="1">
        <w:r w:rsidR="00F32A74" w:rsidRPr="00F32A74">
          <w:rPr>
            <w:rStyle w:val="a6"/>
            <w:rFonts w:hint="eastAsia"/>
            <w:sz w:val="28"/>
            <w:szCs w:val="28"/>
          </w:rPr>
          <w:t>银联商户服务电子化入网平台</w:t>
        </w:r>
      </w:hyperlink>
      <w:r w:rsidR="00F32A74">
        <w:rPr>
          <w:rFonts w:hint="eastAsia"/>
          <w:sz w:val="28"/>
          <w:szCs w:val="28"/>
        </w:rPr>
        <w:t>注册并选择相应产品并</w:t>
      </w:r>
      <w:r>
        <w:rPr>
          <w:rFonts w:hint="eastAsia"/>
          <w:sz w:val="28"/>
          <w:szCs w:val="28"/>
        </w:rPr>
        <w:t>向银联提交入网申请；</w:t>
      </w:r>
    </w:p>
    <w:p w:rsidR="00CC79F9" w:rsidRDefault="0055083A">
      <w:pPr>
        <w:pStyle w:val="111"/>
        <w:widowControl/>
        <w:numPr>
          <w:ilvl w:val="0"/>
          <w:numId w:val="11"/>
        </w:numPr>
        <w:adjustRightInd w:val="0"/>
        <w:snapToGrid w:val="0"/>
        <w:spacing w:line="360" w:lineRule="auto"/>
        <w:ind w:firstLineChars="0"/>
        <w:jc w:val="left"/>
        <w:rPr>
          <w:sz w:val="28"/>
          <w:szCs w:val="28"/>
        </w:rPr>
      </w:pPr>
      <w:r>
        <w:rPr>
          <w:rFonts w:hint="eastAsia"/>
          <w:sz w:val="28"/>
          <w:szCs w:val="28"/>
        </w:rPr>
        <w:t>收单机构确定（银联会推荐一些收单机构供选择，或者自己选择有资质的机构）；</w:t>
      </w:r>
    </w:p>
    <w:p w:rsidR="00CC79F9" w:rsidRDefault="0055083A">
      <w:pPr>
        <w:pStyle w:val="111"/>
        <w:widowControl/>
        <w:numPr>
          <w:ilvl w:val="0"/>
          <w:numId w:val="11"/>
        </w:numPr>
        <w:adjustRightInd w:val="0"/>
        <w:snapToGrid w:val="0"/>
        <w:spacing w:after="200" w:line="220" w:lineRule="atLeast"/>
        <w:ind w:firstLineChars="0"/>
        <w:jc w:val="left"/>
        <w:rPr>
          <w:sz w:val="28"/>
          <w:szCs w:val="28"/>
        </w:rPr>
      </w:pPr>
      <w:r>
        <w:rPr>
          <w:rFonts w:hint="eastAsia"/>
          <w:sz w:val="28"/>
          <w:szCs w:val="28"/>
        </w:rPr>
        <w:t>收单机构与人社联系；</w:t>
      </w:r>
    </w:p>
    <w:p w:rsidR="00CC79F9" w:rsidRDefault="0055083A">
      <w:pPr>
        <w:pStyle w:val="111"/>
        <w:widowControl/>
        <w:numPr>
          <w:ilvl w:val="0"/>
          <w:numId w:val="11"/>
        </w:numPr>
        <w:adjustRightInd w:val="0"/>
        <w:snapToGrid w:val="0"/>
        <w:spacing w:line="360" w:lineRule="auto"/>
        <w:ind w:firstLineChars="0"/>
        <w:jc w:val="left"/>
        <w:rPr>
          <w:sz w:val="28"/>
          <w:szCs w:val="28"/>
        </w:rPr>
      </w:pPr>
      <w:r>
        <w:rPr>
          <w:rFonts w:hint="eastAsia"/>
          <w:sz w:val="28"/>
          <w:szCs w:val="28"/>
        </w:rPr>
        <w:t>人社与收单洽谈，确定手续费以及清算模式（建议直联清算模式）；</w:t>
      </w:r>
    </w:p>
    <w:p w:rsidR="00CC79F9" w:rsidRDefault="0055083A">
      <w:pPr>
        <w:pStyle w:val="111"/>
        <w:widowControl/>
        <w:numPr>
          <w:ilvl w:val="0"/>
          <w:numId w:val="11"/>
        </w:numPr>
        <w:adjustRightInd w:val="0"/>
        <w:snapToGrid w:val="0"/>
        <w:spacing w:after="200" w:line="220" w:lineRule="atLeast"/>
        <w:ind w:firstLineChars="0"/>
        <w:jc w:val="left"/>
        <w:rPr>
          <w:sz w:val="28"/>
          <w:szCs w:val="28"/>
        </w:rPr>
      </w:pPr>
      <w:r>
        <w:rPr>
          <w:rFonts w:hint="eastAsia"/>
          <w:sz w:val="28"/>
          <w:szCs w:val="28"/>
        </w:rPr>
        <w:t>收单机构跟人社提交协议至银联备案，及商户配置；</w:t>
      </w:r>
    </w:p>
    <w:p w:rsidR="00CC79F9" w:rsidRDefault="0055083A">
      <w:pPr>
        <w:pStyle w:val="111"/>
        <w:widowControl/>
        <w:numPr>
          <w:ilvl w:val="0"/>
          <w:numId w:val="11"/>
        </w:numPr>
        <w:adjustRightInd w:val="0"/>
        <w:snapToGrid w:val="0"/>
        <w:spacing w:after="200" w:line="220" w:lineRule="atLeast"/>
        <w:ind w:firstLineChars="0"/>
        <w:jc w:val="left"/>
        <w:rPr>
          <w:sz w:val="28"/>
          <w:szCs w:val="28"/>
        </w:rPr>
      </w:pPr>
      <w:r>
        <w:rPr>
          <w:rFonts w:hint="eastAsia"/>
          <w:sz w:val="28"/>
          <w:szCs w:val="28"/>
        </w:rPr>
        <w:t>银联将所有资料（商户号、密钥等），下发至人社；</w:t>
      </w:r>
    </w:p>
    <w:p w:rsidR="00CC79F9" w:rsidRDefault="0055083A">
      <w:pPr>
        <w:pStyle w:val="111"/>
        <w:widowControl/>
        <w:numPr>
          <w:ilvl w:val="0"/>
          <w:numId w:val="11"/>
        </w:numPr>
        <w:adjustRightInd w:val="0"/>
        <w:snapToGrid w:val="0"/>
        <w:spacing w:after="200" w:line="220" w:lineRule="atLeast"/>
        <w:ind w:firstLineChars="0"/>
        <w:jc w:val="left"/>
        <w:rPr>
          <w:sz w:val="28"/>
          <w:szCs w:val="28"/>
        </w:rPr>
      </w:pPr>
      <w:r>
        <w:rPr>
          <w:rFonts w:hint="eastAsia"/>
          <w:sz w:val="28"/>
          <w:szCs w:val="28"/>
        </w:rPr>
        <w:t>人社将资料递交给德生，德生进行开发及入网测试；</w:t>
      </w:r>
    </w:p>
    <w:p w:rsidR="00657580" w:rsidRDefault="0055083A">
      <w:pPr>
        <w:pStyle w:val="111"/>
        <w:widowControl/>
        <w:numPr>
          <w:ilvl w:val="0"/>
          <w:numId w:val="11"/>
        </w:numPr>
        <w:adjustRightInd w:val="0"/>
        <w:snapToGrid w:val="0"/>
        <w:spacing w:after="200" w:line="220" w:lineRule="atLeast"/>
        <w:ind w:firstLineChars="0"/>
        <w:jc w:val="left"/>
        <w:rPr>
          <w:sz w:val="28"/>
          <w:szCs w:val="28"/>
        </w:rPr>
      </w:pPr>
      <w:r>
        <w:rPr>
          <w:rFonts w:hint="eastAsia"/>
          <w:sz w:val="28"/>
          <w:szCs w:val="28"/>
        </w:rPr>
        <w:t>德生部署系统到人社局；</w:t>
      </w:r>
    </w:p>
    <w:p w:rsidR="00CC79F9" w:rsidRDefault="00657580" w:rsidP="00657580">
      <w:pPr>
        <w:widowControl/>
        <w:jc w:val="left"/>
        <w:rPr>
          <w:sz w:val="28"/>
          <w:szCs w:val="28"/>
        </w:rPr>
      </w:pPr>
      <w:r>
        <w:rPr>
          <w:sz w:val="28"/>
          <w:szCs w:val="28"/>
        </w:rPr>
        <w:br w:type="page"/>
      </w:r>
    </w:p>
    <w:p w:rsidR="00CC79F9" w:rsidRDefault="0055083A">
      <w:pPr>
        <w:pStyle w:val="3"/>
      </w:pPr>
      <w:bookmarkStart w:id="18" w:name="_Toc467593289"/>
      <w:r>
        <w:rPr>
          <w:rFonts w:hint="eastAsia"/>
        </w:rPr>
        <w:lastRenderedPageBreak/>
        <w:t>清算</w:t>
      </w:r>
      <w:r>
        <w:t>模式</w:t>
      </w:r>
      <w:bookmarkEnd w:id="18"/>
    </w:p>
    <w:p w:rsidR="00657580" w:rsidRDefault="000A714C" w:rsidP="00657580">
      <w:r>
        <w:object w:dxaOrig="8100" w:dyaOrig="7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5pt;height:296.4pt" o:ole="">
            <v:imagedata r:id="rId30" o:title=""/>
          </v:shape>
          <o:OLEObject Type="Embed" ProgID="Visio.Drawing.15" ShapeID="_x0000_i1025" DrawAspect="Content" ObjectID="_1541341260" r:id="rId31"/>
        </w:object>
      </w:r>
    </w:p>
    <w:p w:rsidR="00657580" w:rsidRPr="00657580" w:rsidRDefault="00657580" w:rsidP="00657580">
      <w:pPr>
        <w:ind w:firstLine="420"/>
        <w:rPr>
          <w:sz w:val="28"/>
          <w:szCs w:val="28"/>
        </w:rPr>
      </w:pPr>
      <w:r w:rsidRPr="00657580">
        <w:rPr>
          <w:rFonts w:hint="eastAsia"/>
          <w:sz w:val="28"/>
          <w:szCs w:val="28"/>
        </w:rPr>
        <w:t>银联清算模式分为两种：直联清算和间联清算，大致如</w:t>
      </w:r>
      <w:r>
        <w:rPr>
          <w:rFonts w:hint="eastAsia"/>
          <w:sz w:val="28"/>
          <w:szCs w:val="28"/>
        </w:rPr>
        <w:t>上</w:t>
      </w:r>
      <w:r w:rsidRPr="00657580">
        <w:rPr>
          <w:rFonts w:hint="eastAsia"/>
          <w:sz w:val="28"/>
          <w:szCs w:val="28"/>
        </w:rPr>
        <w:t>图所示</w:t>
      </w:r>
      <w:r w:rsidR="00E22BC6">
        <w:rPr>
          <w:rFonts w:hint="eastAsia"/>
          <w:sz w:val="28"/>
          <w:szCs w:val="28"/>
        </w:rPr>
        <w:t>；</w:t>
      </w:r>
    </w:p>
    <w:p w:rsidR="00CC79F9" w:rsidRDefault="0055083A">
      <w:pPr>
        <w:pStyle w:val="4"/>
      </w:pPr>
      <w:r>
        <w:rPr>
          <w:rFonts w:hint="eastAsia"/>
        </w:rPr>
        <w:t>直联清算</w:t>
      </w:r>
    </w:p>
    <w:p w:rsidR="00CC79F9" w:rsidRDefault="0055083A">
      <w:pPr>
        <w:ind w:firstLine="420"/>
        <w:rPr>
          <w:sz w:val="28"/>
          <w:szCs w:val="28"/>
        </w:rPr>
      </w:pPr>
      <w:r>
        <w:rPr>
          <w:rFonts w:hint="eastAsia"/>
          <w:sz w:val="28"/>
          <w:szCs w:val="28"/>
        </w:rPr>
        <w:t>商户清算信息在银联维护，收单机构须预先在银联商户管理平台录入商户账户、商户扣率、收单侧分润规则等清算信息</w:t>
      </w:r>
      <w:r>
        <w:rPr>
          <w:rFonts w:hint="eastAsia"/>
          <w:sz w:val="28"/>
          <w:szCs w:val="28"/>
        </w:rPr>
        <w:t xml:space="preserve">, </w:t>
      </w:r>
      <w:r>
        <w:rPr>
          <w:rFonts w:hint="eastAsia"/>
          <w:sz w:val="28"/>
          <w:szCs w:val="28"/>
        </w:rPr>
        <w:t>由银联清算系统据以计算商户和各分润角色各自应得资金，并产生相关文件和结算报表，由收单行、结算行按照银联提供的文件入账，或由银联通过人行小额代理入账；</w:t>
      </w:r>
    </w:p>
    <w:p w:rsidR="00CC79F9" w:rsidRDefault="0055083A">
      <w:pPr>
        <w:pStyle w:val="4"/>
      </w:pPr>
      <w:r>
        <w:rPr>
          <w:rFonts w:hint="eastAsia"/>
        </w:rPr>
        <w:t>间联清算</w:t>
      </w:r>
    </w:p>
    <w:p w:rsidR="00CC79F9" w:rsidRDefault="0055083A">
      <w:pPr>
        <w:ind w:firstLine="420"/>
        <w:rPr>
          <w:sz w:val="28"/>
          <w:szCs w:val="28"/>
        </w:rPr>
      </w:pPr>
      <w:r>
        <w:rPr>
          <w:rFonts w:hint="eastAsia"/>
          <w:sz w:val="28"/>
          <w:szCs w:val="28"/>
        </w:rPr>
        <w:t>银联在日终后为收单机构提供流水明细，将收单侧应得资金总额清算至收单机构。由收单机构自行计算商户和各收单侧分润角色应得</w:t>
      </w:r>
      <w:r>
        <w:rPr>
          <w:rFonts w:hint="eastAsia"/>
          <w:sz w:val="28"/>
          <w:szCs w:val="28"/>
        </w:rPr>
        <w:lastRenderedPageBreak/>
        <w:t>资金，形成结算报表和商户对账文件，并为商户入账；</w:t>
      </w:r>
    </w:p>
    <w:p w:rsidR="00CC79F9" w:rsidRDefault="0055083A">
      <w:pPr>
        <w:ind w:firstLine="420"/>
        <w:rPr>
          <w:sz w:val="28"/>
          <w:szCs w:val="28"/>
        </w:rPr>
      </w:pPr>
      <w:r>
        <w:rPr>
          <w:rFonts w:hint="eastAsia"/>
          <w:sz w:val="28"/>
          <w:szCs w:val="28"/>
        </w:rPr>
        <w:t>建议选择直联清算，申请多个商户号，对应相应入账账户，进行直联清算，管理方便流程清晰</w:t>
      </w:r>
    </w:p>
    <w:p w:rsidR="00CC79F9" w:rsidRDefault="0055083A">
      <w:pPr>
        <w:pStyle w:val="3"/>
      </w:pPr>
      <w:bookmarkStart w:id="19" w:name="_Toc467593290"/>
      <w:r>
        <w:rPr>
          <w:rFonts w:hint="eastAsia"/>
        </w:rPr>
        <w:t>缴费接口</w:t>
      </w:r>
      <w:bookmarkEnd w:id="19"/>
    </w:p>
    <w:p w:rsidR="00CC79F9" w:rsidRDefault="0055083A">
      <w:pPr>
        <w:pStyle w:val="111"/>
        <w:widowControl/>
        <w:numPr>
          <w:ilvl w:val="0"/>
          <w:numId w:val="12"/>
        </w:numPr>
        <w:adjustRightInd w:val="0"/>
        <w:snapToGrid w:val="0"/>
        <w:spacing w:after="200" w:line="220" w:lineRule="atLeast"/>
        <w:ind w:firstLineChars="0"/>
        <w:jc w:val="left"/>
        <w:rPr>
          <w:sz w:val="28"/>
          <w:szCs w:val="28"/>
        </w:rPr>
      </w:pPr>
      <w:r>
        <w:rPr>
          <w:rFonts w:hint="eastAsia"/>
          <w:sz w:val="28"/>
          <w:szCs w:val="28"/>
        </w:rPr>
        <w:t>东软提供社保查询与缴费业务接口；</w:t>
      </w:r>
    </w:p>
    <w:p w:rsidR="00CC79F9" w:rsidRDefault="0055083A">
      <w:pPr>
        <w:pStyle w:val="111"/>
        <w:widowControl/>
        <w:numPr>
          <w:ilvl w:val="0"/>
          <w:numId w:val="12"/>
        </w:numPr>
        <w:adjustRightInd w:val="0"/>
        <w:snapToGrid w:val="0"/>
        <w:spacing w:after="200" w:line="220" w:lineRule="atLeast"/>
        <w:ind w:firstLineChars="0"/>
        <w:jc w:val="left"/>
        <w:rPr>
          <w:sz w:val="28"/>
          <w:szCs w:val="28"/>
        </w:rPr>
      </w:pPr>
      <w:r>
        <w:rPr>
          <w:rFonts w:hint="eastAsia"/>
          <w:sz w:val="28"/>
          <w:szCs w:val="28"/>
        </w:rPr>
        <w:t>网上服务系统与东软维护的金保系统对接；</w:t>
      </w:r>
    </w:p>
    <w:p w:rsidR="00CC79F9" w:rsidRDefault="0055083A">
      <w:pPr>
        <w:pStyle w:val="111"/>
        <w:widowControl/>
        <w:numPr>
          <w:ilvl w:val="0"/>
          <w:numId w:val="12"/>
        </w:numPr>
        <w:adjustRightInd w:val="0"/>
        <w:snapToGrid w:val="0"/>
        <w:spacing w:line="360" w:lineRule="auto"/>
        <w:ind w:firstLineChars="0"/>
        <w:jc w:val="left"/>
        <w:rPr>
          <w:sz w:val="28"/>
          <w:szCs w:val="28"/>
        </w:rPr>
      </w:pPr>
      <w:r>
        <w:rPr>
          <w:rFonts w:hint="eastAsia"/>
          <w:sz w:val="28"/>
          <w:szCs w:val="28"/>
        </w:rPr>
        <w:t>用户操作网上服务系统进行查询，读取缴费档次信息，在线完成缴费；</w:t>
      </w:r>
    </w:p>
    <w:p w:rsidR="00CC79F9" w:rsidRDefault="0055083A">
      <w:pPr>
        <w:pStyle w:val="3"/>
      </w:pPr>
      <w:bookmarkStart w:id="20" w:name="_Toc467593291"/>
      <w:r>
        <w:rPr>
          <w:rFonts w:hint="eastAsia"/>
        </w:rPr>
        <w:t>数据安全</w:t>
      </w:r>
      <w:bookmarkEnd w:id="20"/>
    </w:p>
    <w:p w:rsidR="00CC79F9" w:rsidRDefault="0055083A">
      <w:pPr>
        <w:pStyle w:val="111"/>
        <w:widowControl/>
        <w:numPr>
          <w:ilvl w:val="0"/>
          <w:numId w:val="13"/>
        </w:numPr>
        <w:adjustRightInd w:val="0"/>
        <w:snapToGrid w:val="0"/>
        <w:spacing w:line="360" w:lineRule="auto"/>
        <w:ind w:firstLineChars="0"/>
        <w:jc w:val="left"/>
        <w:rPr>
          <w:sz w:val="28"/>
          <w:szCs w:val="28"/>
        </w:rPr>
      </w:pPr>
      <w:r>
        <w:rPr>
          <w:rFonts w:hint="eastAsia"/>
          <w:sz w:val="28"/>
          <w:szCs w:val="28"/>
        </w:rPr>
        <w:t>前端与后台通过</w:t>
      </w:r>
      <w:r>
        <w:rPr>
          <w:rFonts w:hint="eastAsia"/>
          <w:sz w:val="28"/>
          <w:szCs w:val="28"/>
        </w:rPr>
        <w:t>https</w:t>
      </w:r>
      <w:r>
        <w:rPr>
          <w:rFonts w:hint="eastAsia"/>
          <w:sz w:val="28"/>
          <w:szCs w:val="28"/>
        </w:rPr>
        <w:t>双向认证；</w:t>
      </w:r>
    </w:p>
    <w:p w:rsidR="00CC79F9" w:rsidRDefault="0055083A">
      <w:pPr>
        <w:pStyle w:val="111"/>
        <w:widowControl/>
        <w:numPr>
          <w:ilvl w:val="0"/>
          <w:numId w:val="13"/>
        </w:numPr>
        <w:adjustRightInd w:val="0"/>
        <w:snapToGrid w:val="0"/>
        <w:spacing w:line="360" w:lineRule="auto"/>
        <w:ind w:firstLineChars="0"/>
        <w:jc w:val="left"/>
        <w:rPr>
          <w:sz w:val="28"/>
          <w:szCs w:val="28"/>
        </w:rPr>
      </w:pPr>
      <w:r>
        <w:rPr>
          <w:rFonts w:hint="eastAsia"/>
          <w:sz w:val="28"/>
          <w:szCs w:val="28"/>
        </w:rPr>
        <w:t>缴费支付信息通过签名算法、商户证书进行双向密钥加密，密钥保存在根服务器目录；</w:t>
      </w:r>
    </w:p>
    <w:p w:rsidR="00CC79F9" w:rsidRDefault="0055083A">
      <w:pPr>
        <w:pStyle w:val="3"/>
      </w:pPr>
      <w:bookmarkStart w:id="21" w:name="_Toc467593292"/>
      <w:r>
        <w:rPr>
          <w:rFonts w:hint="eastAsia"/>
        </w:rPr>
        <w:t>手续费</w:t>
      </w:r>
      <w:bookmarkEnd w:id="21"/>
    </w:p>
    <w:p w:rsidR="00CC79F9" w:rsidRDefault="0055083A">
      <w:pPr>
        <w:ind w:firstLine="420"/>
        <w:rPr>
          <w:sz w:val="28"/>
          <w:szCs w:val="28"/>
        </w:rPr>
      </w:pPr>
      <w:r>
        <w:rPr>
          <w:rFonts w:hint="eastAsia"/>
          <w:sz w:val="28"/>
          <w:szCs w:val="28"/>
        </w:rPr>
        <w:t>需人社与收单机构进行确定；</w:t>
      </w:r>
    </w:p>
    <w:p w:rsidR="00CC79F9" w:rsidRDefault="0055083A">
      <w:pPr>
        <w:pStyle w:val="3"/>
      </w:pPr>
      <w:bookmarkStart w:id="22" w:name="_Toc467593293"/>
      <w:r>
        <w:rPr>
          <w:rFonts w:hint="eastAsia"/>
        </w:rPr>
        <w:t>各方职责</w:t>
      </w:r>
      <w:bookmarkEnd w:id="22"/>
    </w:p>
    <w:p w:rsidR="00CC79F9" w:rsidRDefault="0055083A">
      <w:pPr>
        <w:pStyle w:val="4"/>
      </w:pPr>
      <w:r>
        <w:rPr>
          <w:rFonts w:hint="eastAsia"/>
        </w:rPr>
        <w:t>人社</w:t>
      </w:r>
    </w:p>
    <w:p w:rsidR="00CC79F9" w:rsidRDefault="0055083A">
      <w:pPr>
        <w:pStyle w:val="111"/>
        <w:widowControl/>
        <w:numPr>
          <w:ilvl w:val="0"/>
          <w:numId w:val="14"/>
        </w:numPr>
        <w:adjustRightInd w:val="0"/>
        <w:snapToGrid w:val="0"/>
        <w:spacing w:line="360" w:lineRule="auto"/>
        <w:ind w:firstLineChars="0"/>
        <w:rPr>
          <w:sz w:val="28"/>
          <w:szCs w:val="28"/>
        </w:rPr>
      </w:pPr>
      <w:r>
        <w:rPr>
          <w:rFonts w:hint="eastAsia"/>
          <w:sz w:val="28"/>
          <w:szCs w:val="28"/>
        </w:rPr>
        <w:t>向银联提交接入申请；</w:t>
      </w:r>
    </w:p>
    <w:p w:rsidR="00CC79F9" w:rsidRDefault="0055083A">
      <w:pPr>
        <w:pStyle w:val="111"/>
        <w:widowControl/>
        <w:numPr>
          <w:ilvl w:val="0"/>
          <w:numId w:val="14"/>
        </w:numPr>
        <w:adjustRightInd w:val="0"/>
        <w:snapToGrid w:val="0"/>
        <w:spacing w:line="360" w:lineRule="auto"/>
        <w:ind w:firstLineChars="0"/>
        <w:rPr>
          <w:sz w:val="28"/>
          <w:szCs w:val="28"/>
        </w:rPr>
      </w:pPr>
      <w:r>
        <w:rPr>
          <w:rFonts w:hint="eastAsia"/>
          <w:sz w:val="28"/>
          <w:szCs w:val="28"/>
        </w:rPr>
        <w:t>与收单机构洽谈手续费以及接入模式（一商户多号）并签约；</w:t>
      </w:r>
    </w:p>
    <w:p w:rsidR="00CC79F9" w:rsidRDefault="0055083A">
      <w:pPr>
        <w:pStyle w:val="111"/>
        <w:widowControl/>
        <w:numPr>
          <w:ilvl w:val="0"/>
          <w:numId w:val="14"/>
        </w:numPr>
        <w:adjustRightInd w:val="0"/>
        <w:snapToGrid w:val="0"/>
        <w:spacing w:line="360" w:lineRule="auto"/>
        <w:ind w:firstLineChars="0"/>
        <w:rPr>
          <w:sz w:val="28"/>
          <w:szCs w:val="28"/>
        </w:rPr>
      </w:pPr>
      <w:r>
        <w:rPr>
          <w:rFonts w:hint="eastAsia"/>
          <w:sz w:val="28"/>
          <w:szCs w:val="28"/>
        </w:rPr>
        <w:t>将测试环境对应商户号、密钥等资料交予德生，用于德生测试；</w:t>
      </w:r>
    </w:p>
    <w:p w:rsidR="00CC79F9" w:rsidRDefault="0055083A">
      <w:pPr>
        <w:pStyle w:val="111"/>
        <w:widowControl/>
        <w:numPr>
          <w:ilvl w:val="0"/>
          <w:numId w:val="14"/>
        </w:numPr>
        <w:adjustRightInd w:val="0"/>
        <w:snapToGrid w:val="0"/>
        <w:spacing w:line="360" w:lineRule="auto"/>
        <w:ind w:firstLineChars="0"/>
        <w:rPr>
          <w:sz w:val="28"/>
          <w:szCs w:val="28"/>
        </w:rPr>
      </w:pPr>
      <w:r>
        <w:rPr>
          <w:rFonts w:hint="eastAsia"/>
          <w:sz w:val="28"/>
          <w:szCs w:val="28"/>
        </w:rPr>
        <w:lastRenderedPageBreak/>
        <w:t>将生产环境对应商户号、密钥等信息交予德生，用于部署上线系统；</w:t>
      </w:r>
    </w:p>
    <w:p w:rsidR="00CC79F9" w:rsidRDefault="0055083A">
      <w:pPr>
        <w:pStyle w:val="111"/>
        <w:widowControl/>
        <w:numPr>
          <w:ilvl w:val="0"/>
          <w:numId w:val="14"/>
        </w:numPr>
        <w:adjustRightInd w:val="0"/>
        <w:snapToGrid w:val="0"/>
        <w:spacing w:line="360" w:lineRule="auto"/>
        <w:ind w:firstLineChars="0"/>
        <w:rPr>
          <w:sz w:val="28"/>
          <w:szCs w:val="28"/>
        </w:rPr>
      </w:pPr>
      <w:r>
        <w:rPr>
          <w:rFonts w:hint="eastAsia"/>
          <w:sz w:val="28"/>
          <w:szCs w:val="28"/>
        </w:rPr>
        <w:t>后续对账；</w:t>
      </w:r>
    </w:p>
    <w:p w:rsidR="00CC79F9" w:rsidRDefault="0055083A">
      <w:pPr>
        <w:ind w:firstLine="420"/>
        <w:rPr>
          <w:sz w:val="28"/>
          <w:szCs w:val="28"/>
        </w:rPr>
      </w:pPr>
      <w:r>
        <w:rPr>
          <w:rFonts w:hint="eastAsia"/>
          <w:sz w:val="28"/>
          <w:szCs w:val="28"/>
        </w:rPr>
        <w:t>注：密钥对应模式采用多商户号对应一组密钥的模式。</w:t>
      </w:r>
    </w:p>
    <w:p w:rsidR="00CC79F9" w:rsidRDefault="0055083A">
      <w:pPr>
        <w:pStyle w:val="4"/>
      </w:pPr>
      <w:r>
        <w:rPr>
          <w:rFonts w:hint="eastAsia"/>
        </w:rPr>
        <w:t>银联</w:t>
      </w:r>
    </w:p>
    <w:p w:rsidR="00CC79F9" w:rsidRDefault="0055083A">
      <w:pPr>
        <w:pStyle w:val="111"/>
        <w:widowControl/>
        <w:numPr>
          <w:ilvl w:val="0"/>
          <w:numId w:val="15"/>
        </w:numPr>
        <w:adjustRightInd w:val="0"/>
        <w:snapToGrid w:val="0"/>
        <w:spacing w:line="360" w:lineRule="auto"/>
        <w:ind w:firstLineChars="0"/>
        <w:jc w:val="left"/>
        <w:rPr>
          <w:sz w:val="28"/>
          <w:szCs w:val="28"/>
        </w:rPr>
      </w:pPr>
      <w:r>
        <w:rPr>
          <w:rFonts w:hint="eastAsia"/>
          <w:sz w:val="28"/>
          <w:szCs w:val="28"/>
        </w:rPr>
        <w:t>受理人社接入申请，并分配商户号、密钥等信息；</w:t>
      </w:r>
    </w:p>
    <w:p w:rsidR="00CC79F9" w:rsidRDefault="0055083A">
      <w:pPr>
        <w:pStyle w:val="111"/>
        <w:widowControl/>
        <w:numPr>
          <w:ilvl w:val="0"/>
          <w:numId w:val="15"/>
        </w:numPr>
        <w:adjustRightInd w:val="0"/>
        <w:snapToGrid w:val="0"/>
        <w:spacing w:line="360" w:lineRule="auto"/>
        <w:ind w:firstLineChars="0"/>
        <w:jc w:val="left"/>
        <w:rPr>
          <w:sz w:val="28"/>
          <w:szCs w:val="28"/>
        </w:rPr>
      </w:pPr>
      <w:r>
        <w:rPr>
          <w:rFonts w:hint="eastAsia"/>
          <w:sz w:val="28"/>
          <w:szCs w:val="28"/>
        </w:rPr>
        <w:t>提供测试商户号、密钥，按需要提供测试对口人；</w:t>
      </w:r>
    </w:p>
    <w:p w:rsidR="00CC79F9" w:rsidRDefault="0055083A">
      <w:pPr>
        <w:pStyle w:val="111"/>
        <w:widowControl/>
        <w:numPr>
          <w:ilvl w:val="0"/>
          <w:numId w:val="15"/>
        </w:numPr>
        <w:adjustRightInd w:val="0"/>
        <w:snapToGrid w:val="0"/>
        <w:spacing w:line="360" w:lineRule="auto"/>
        <w:ind w:firstLineChars="0"/>
        <w:jc w:val="left"/>
        <w:rPr>
          <w:sz w:val="28"/>
          <w:szCs w:val="28"/>
        </w:rPr>
      </w:pPr>
      <w:r>
        <w:rPr>
          <w:rFonts w:hint="eastAsia"/>
          <w:sz w:val="28"/>
          <w:szCs w:val="28"/>
        </w:rPr>
        <w:t>提供生产商户号、密钥；</w:t>
      </w:r>
    </w:p>
    <w:p w:rsidR="00CC79F9" w:rsidRDefault="0055083A">
      <w:pPr>
        <w:pStyle w:val="111"/>
        <w:widowControl/>
        <w:numPr>
          <w:ilvl w:val="0"/>
          <w:numId w:val="15"/>
        </w:numPr>
        <w:adjustRightInd w:val="0"/>
        <w:snapToGrid w:val="0"/>
        <w:spacing w:line="360" w:lineRule="auto"/>
        <w:ind w:firstLineChars="0"/>
        <w:jc w:val="left"/>
        <w:rPr>
          <w:sz w:val="28"/>
          <w:szCs w:val="28"/>
        </w:rPr>
      </w:pPr>
      <w:r>
        <w:rPr>
          <w:rFonts w:hint="eastAsia"/>
          <w:sz w:val="28"/>
          <w:szCs w:val="28"/>
        </w:rPr>
        <w:t>负责清算；</w:t>
      </w:r>
    </w:p>
    <w:p w:rsidR="00CC79F9" w:rsidRDefault="0055083A">
      <w:pPr>
        <w:pStyle w:val="4"/>
      </w:pPr>
      <w:r>
        <w:rPr>
          <w:rFonts w:hint="eastAsia"/>
        </w:rPr>
        <w:t>德生</w:t>
      </w:r>
    </w:p>
    <w:p w:rsidR="00CC79F9" w:rsidRDefault="0055083A">
      <w:pPr>
        <w:pStyle w:val="111"/>
        <w:widowControl/>
        <w:numPr>
          <w:ilvl w:val="0"/>
          <w:numId w:val="16"/>
        </w:numPr>
        <w:adjustRightInd w:val="0"/>
        <w:snapToGrid w:val="0"/>
        <w:spacing w:line="360" w:lineRule="auto"/>
        <w:ind w:firstLineChars="0"/>
        <w:jc w:val="left"/>
        <w:rPr>
          <w:sz w:val="28"/>
          <w:szCs w:val="28"/>
        </w:rPr>
      </w:pPr>
      <w:r>
        <w:rPr>
          <w:rFonts w:hint="eastAsia"/>
          <w:sz w:val="28"/>
          <w:szCs w:val="28"/>
        </w:rPr>
        <w:t>开发、测试线上缴费系统；</w:t>
      </w:r>
    </w:p>
    <w:p w:rsidR="00CC79F9" w:rsidRDefault="0055083A">
      <w:pPr>
        <w:pStyle w:val="111"/>
        <w:widowControl/>
        <w:numPr>
          <w:ilvl w:val="0"/>
          <w:numId w:val="16"/>
        </w:numPr>
        <w:adjustRightInd w:val="0"/>
        <w:snapToGrid w:val="0"/>
        <w:spacing w:line="360" w:lineRule="auto"/>
        <w:ind w:firstLineChars="0"/>
        <w:jc w:val="left"/>
        <w:rPr>
          <w:sz w:val="28"/>
          <w:szCs w:val="28"/>
        </w:rPr>
      </w:pPr>
      <w:r>
        <w:rPr>
          <w:rFonts w:hint="eastAsia"/>
          <w:sz w:val="28"/>
          <w:szCs w:val="28"/>
        </w:rPr>
        <w:t>部署上线系统；</w:t>
      </w:r>
    </w:p>
    <w:p w:rsidR="00CC79F9" w:rsidRDefault="0055083A">
      <w:pPr>
        <w:pStyle w:val="111"/>
        <w:widowControl/>
        <w:numPr>
          <w:ilvl w:val="0"/>
          <w:numId w:val="16"/>
        </w:numPr>
        <w:adjustRightInd w:val="0"/>
        <w:snapToGrid w:val="0"/>
        <w:spacing w:line="360" w:lineRule="auto"/>
        <w:ind w:firstLineChars="0"/>
        <w:jc w:val="left"/>
        <w:rPr>
          <w:sz w:val="28"/>
          <w:szCs w:val="28"/>
        </w:rPr>
      </w:pPr>
      <w:r>
        <w:rPr>
          <w:rFonts w:hint="eastAsia"/>
          <w:sz w:val="28"/>
          <w:szCs w:val="28"/>
        </w:rPr>
        <w:t>协助人社跟收单机构洽谈</w:t>
      </w:r>
    </w:p>
    <w:p w:rsidR="00CC79F9" w:rsidRDefault="0055083A">
      <w:pPr>
        <w:pStyle w:val="4"/>
      </w:pPr>
      <w:r>
        <w:rPr>
          <w:rFonts w:hint="eastAsia"/>
        </w:rPr>
        <w:t>收单</w:t>
      </w:r>
      <w:r>
        <w:t>机构</w:t>
      </w:r>
    </w:p>
    <w:p w:rsidR="00CC79F9" w:rsidRDefault="0055083A">
      <w:pPr>
        <w:ind w:firstLine="420"/>
        <w:rPr>
          <w:sz w:val="28"/>
          <w:szCs w:val="28"/>
        </w:rPr>
      </w:pPr>
      <w:r>
        <w:rPr>
          <w:rFonts w:hint="eastAsia"/>
          <w:sz w:val="28"/>
          <w:szCs w:val="28"/>
        </w:rPr>
        <w:t>与人社进行洽谈相关事务并签约；</w:t>
      </w:r>
    </w:p>
    <w:p w:rsidR="00CC79F9" w:rsidRDefault="0055083A">
      <w:pPr>
        <w:ind w:firstLine="420"/>
        <w:rPr>
          <w:sz w:val="28"/>
          <w:szCs w:val="28"/>
        </w:rPr>
      </w:pPr>
      <w:r>
        <w:rPr>
          <w:rFonts w:hint="eastAsia"/>
          <w:sz w:val="28"/>
          <w:szCs w:val="28"/>
        </w:rPr>
        <w:t>预先在银联商户管理平台录入商户账户、商户扣率、收单侧分润规则等清算信息；</w:t>
      </w:r>
    </w:p>
    <w:p w:rsidR="00CC79F9" w:rsidRDefault="0055083A">
      <w:pPr>
        <w:pStyle w:val="3"/>
      </w:pPr>
      <w:bookmarkStart w:id="23" w:name="_Toc467593294"/>
      <w:r>
        <w:rPr>
          <w:rFonts w:hint="eastAsia"/>
        </w:rPr>
        <w:t>待确认</w:t>
      </w:r>
      <w:bookmarkEnd w:id="23"/>
    </w:p>
    <w:p w:rsidR="00CC79F9" w:rsidRDefault="0055083A">
      <w:pPr>
        <w:ind w:firstLine="420"/>
        <w:rPr>
          <w:sz w:val="28"/>
          <w:szCs w:val="28"/>
        </w:rPr>
      </w:pPr>
      <w:r>
        <w:rPr>
          <w:rFonts w:hint="eastAsia"/>
          <w:sz w:val="28"/>
          <w:szCs w:val="28"/>
        </w:rPr>
        <w:t>手续费以及收单机构是否有其他费用（诸如服务费、年费）</w:t>
      </w:r>
    </w:p>
    <w:p w:rsidR="00CC79F9" w:rsidRDefault="0055083A">
      <w:pPr>
        <w:pStyle w:val="2"/>
        <w:tabs>
          <w:tab w:val="left" w:pos="850"/>
        </w:tabs>
      </w:pPr>
      <w:bookmarkStart w:id="24" w:name="_Toc467593295"/>
      <w:r>
        <w:rPr>
          <w:rFonts w:hint="eastAsia"/>
        </w:rPr>
        <w:lastRenderedPageBreak/>
        <w:t>方案选择</w:t>
      </w:r>
      <w:bookmarkEnd w:id="24"/>
    </w:p>
    <w:p w:rsidR="00CC79F9" w:rsidRDefault="0055083A">
      <w:pPr>
        <w:ind w:firstLine="420"/>
      </w:pPr>
      <w:r>
        <w:rPr>
          <w:rFonts w:asciiTheme="minorEastAsia" w:hAnsiTheme="minorEastAsia" w:hint="eastAsia"/>
          <w:sz w:val="28"/>
          <w:szCs w:val="28"/>
        </w:rPr>
        <w:t xml:space="preserve"> 其它常见缴费方式有支付宝、银联在线等渠道，下面表格从用户和人社角度分析几类主流缴费的优缺点：</w:t>
      </w:r>
    </w:p>
    <w:tbl>
      <w:tblPr>
        <w:tblStyle w:val="a7"/>
        <w:tblW w:w="8296" w:type="dxa"/>
        <w:tblLayout w:type="fixed"/>
        <w:tblLook w:val="04A0" w:firstRow="1" w:lastRow="0" w:firstColumn="1" w:lastColumn="0" w:noHBand="0" w:noVBand="1"/>
      </w:tblPr>
      <w:tblGrid>
        <w:gridCol w:w="2074"/>
        <w:gridCol w:w="2074"/>
        <w:gridCol w:w="2074"/>
        <w:gridCol w:w="2074"/>
      </w:tblGrid>
      <w:tr w:rsidR="00CC79F9">
        <w:trPr>
          <w:trHeight w:val="609"/>
        </w:trPr>
        <w:tc>
          <w:tcPr>
            <w:tcW w:w="2074" w:type="dxa"/>
            <w:shd w:val="clear" w:color="auto" w:fill="D8D8D8" w:themeFill="background1" w:themeFillShade="D8"/>
            <w:vAlign w:val="center"/>
          </w:tcPr>
          <w:p w:rsidR="00CC79F9" w:rsidRDefault="0055083A">
            <w:pPr>
              <w:jc w:val="center"/>
              <w:rPr>
                <w:b/>
                <w:bCs/>
              </w:rPr>
            </w:pPr>
            <w:r>
              <w:rPr>
                <w:rFonts w:hint="eastAsia"/>
                <w:b/>
                <w:bCs/>
              </w:rPr>
              <w:t>相对</w:t>
            </w:r>
            <w:r>
              <w:rPr>
                <w:b/>
                <w:bCs/>
              </w:rPr>
              <w:t>持卡人</w:t>
            </w:r>
            <w:r>
              <w:rPr>
                <w:rFonts w:eastAsia="宋体" w:hint="eastAsia"/>
                <w:b/>
                <w:bCs/>
              </w:rPr>
              <w:t>(</w:t>
            </w:r>
            <w:r>
              <w:rPr>
                <w:rFonts w:eastAsia="宋体" w:hint="eastAsia"/>
                <w:b/>
                <w:bCs/>
              </w:rPr>
              <w:t>用户</w:t>
            </w:r>
            <w:r>
              <w:rPr>
                <w:rFonts w:eastAsia="宋体" w:hint="eastAsia"/>
                <w:b/>
                <w:bCs/>
              </w:rPr>
              <w:t>)</w:t>
            </w:r>
          </w:p>
        </w:tc>
        <w:tc>
          <w:tcPr>
            <w:tcW w:w="2074" w:type="dxa"/>
            <w:shd w:val="clear" w:color="auto" w:fill="D8D8D8" w:themeFill="background1" w:themeFillShade="D8"/>
            <w:vAlign w:val="center"/>
          </w:tcPr>
          <w:p w:rsidR="00CC79F9" w:rsidRDefault="0055083A">
            <w:pPr>
              <w:jc w:val="center"/>
              <w:rPr>
                <w:b/>
                <w:bCs/>
              </w:rPr>
            </w:pPr>
            <w:r>
              <w:rPr>
                <w:rFonts w:hint="eastAsia"/>
                <w:b/>
                <w:bCs/>
              </w:rPr>
              <w:t>银联</w:t>
            </w:r>
            <w:r>
              <w:rPr>
                <w:b/>
                <w:bCs/>
              </w:rPr>
              <w:t>在线</w:t>
            </w:r>
          </w:p>
        </w:tc>
        <w:tc>
          <w:tcPr>
            <w:tcW w:w="2074" w:type="dxa"/>
            <w:shd w:val="clear" w:color="auto" w:fill="D8D8D8" w:themeFill="background1" w:themeFillShade="D8"/>
            <w:vAlign w:val="center"/>
          </w:tcPr>
          <w:p w:rsidR="00CC79F9" w:rsidRDefault="0055083A">
            <w:pPr>
              <w:jc w:val="center"/>
              <w:rPr>
                <w:b/>
                <w:bCs/>
              </w:rPr>
            </w:pPr>
            <w:r>
              <w:rPr>
                <w:rFonts w:hint="eastAsia"/>
                <w:b/>
                <w:bCs/>
              </w:rPr>
              <w:t>微信</w:t>
            </w:r>
            <w:r>
              <w:rPr>
                <w:b/>
                <w:bCs/>
              </w:rPr>
              <w:t>支付</w:t>
            </w:r>
          </w:p>
        </w:tc>
        <w:tc>
          <w:tcPr>
            <w:tcW w:w="2074" w:type="dxa"/>
            <w:shd w:val="clear" w:color="auto" w:fill="D8D8D8" w:themeFill="background1" w:themeFillShade="D8"/>
            <w:vAlign w:val="center"/>
          </w:tcPr>
          <w:p w:rsidR="00CC79F9" w:rsidRDefault="0055083A">
            <w:pPr>
              <w:jc w:val="center"/>
              <w:rPr>
                <w:b/>
                <w:bCs/>
              </w:rPr>
            </w:pPr>
            <w:r>
              <w:rPr>
                <w:rFonts w:hint="eastAsia"/>
                <w:b/>
                <w:bCs/>
              </w:rPr>
              <w:t>支付宝</w:t>
            </w:r>
            <w:r>
              <w:rPr>
                <w:b/>
                <w:bCs/>
              </w:rPr>
              <w:t>支付</w:t>
            </w:r>
          </w:p>
        </w:tc>
      </w:tr>
      <w:tr w:rsidR="00CC79F9">
        <w:tc>
          <w:tcPr>
            <w:tcW w:w="2074" w:type="dxa"/>
            <w:shd w:val="clear" w:color="auto" w:fill="F2F2F2" w:themeFill="background1" w:themeFillShade="F2"/>
            <w:vAlign w:val="center"/>
          </w:tcPr>
          <w:p w:rsidR="00CC79F9" w:rsidRDefault="0055083A">
            <w:pPr>
              <w:jc w:val="center"/>
            </w:pPr>
            <w:r>
              <w:rPr>
                <w:rFonts w:hint="eastAsia"/>
                <w:b/>
                <w:bCs/>
              </w:rPr>
              <w:t>便捷</w:t>
            </w:r>
            <w:r>
              <w:rPr>
                <w:b/>
                <w:bCs/>
              </w:rPr>
              <w:t>程度</w:t>
            </w:r>
          </w:p>
        </w:tc>
        <w:tc>
          <w:tcPr>
            <w:tcW w:w="2074" w:type="dxa"/>
            <w:vAlign w:val="center"/>
          </w:tcPr>
          <w:p w:rsidR="00CC79F9" w:rsidRDefault="0055083A">
            <w:pPr>
              <w:jc w:val="center"/>
            </w:pPr>
            <w:r>
              <w:rPr>
                <w:rFonts w:hint="eastAsia"/>
              </w:rPr>
              <w:t>操作</w:t>
            </w:r>
            <w:r>
              <w:t>繁琐，需输银行卡号、身份证号、手机号等信息</w:t>
            </w:r>
          </w:p>
        </w:tc>
        <w:tc>
          <w:tcPr>
            <w:tcW w:w="2074" w:type="dxa"/>
            <w:vAlign w:val="center"/>
          </w:tcPr>
          <w:p w:rsidR="00CC79F9" w:rsidRDefault="0055083A">
            <w:pPr>
              <w:jc w:val="center"/>
            </w:pPr>
            <w:r>
              <w:rPr>
                <w:rFonts w:hint="eastAsia"/>
              </w:rPr>
              <w:t>微信</w:t>
            </w:r>
            <w:r>
              <w:t>客户端扫码支付，方便快捷</w:t>
            </w:r>
          </w:p>
        </w:tc>
        <w:tc>
          <w:tcPr>
            <w:tcW w:w="2074" w:type="dxa"/>
            <w:vAlign w:val="center"/>
          </w:tcPr>
          <w:p w:rsidR="00CC79F9" w:rsidRDefault="0055083A">
            <w:pPr>
              <w:jc w:val="center"/>
            </w:pPr>
            <w:r>
              <w:rPr>
                <w:rFonts w:hint="eastAsia"/>
              </w:rPr>
              <w:t>支付宝</w:t>
            </w:r>
            <w:r>
              <w:t>客户端扫码支付，方便快捷</w:t>
            </w:r>
          </w:p>
        </w:tc>
      </w:tr>
      <w:tr w:rsidR="00CC79F9">
        <w:trPr>
          <w:trHeight w:val="574"/>
        </w:trPr>
        <w:tc>
          <w:tcPr>
            <w:tcW w:w="2074" w:type="dxa"/>
            <w:shd w:val="clear" w:color="auto" w:fill="F2F2F2" w:themeFill="background1" w:themeFillShade="F2"/>
            <w:vAlign w:val="center"/>
          </w:tcPr>
          <w:p w:rsidR="00CC79F9" w:rsidRDefault="0055083A">
            <w:pPr>
              <w:jc w:val="center"/>
            </w:pPr>
            <w:r>
              <w:rPr>
                <w:rFonts w:hint="eastAsia"/>
                <w:b/>
                <w:bCs/>
              </w:rPr>
              <w:t>用户</w:t>
            </w:r>
            <w:r>
              <w:rPr>
                <w:b/>
                <w:bCs/>
              </w:rPr>
              <w:t>习惯</w:t>
            </w:r>
          </w:p>
        </w:tc>
        <w:tc>
          <w:tcPr>
            <w:tcW w:w="2074" w:type="dxa"/>
            <w:vAlign w:val="center"/>
          </w:tcPr>
          <w:p w:rsidR="00CC79F9" w:rsidRDefault="0055083A">
            <w:pPr>
              <w:jc w:val="center"/>
            </w:pPr>
            <w:r>
              <w:rPr>
                <w:rFonts w:hint="eastAsia"/>
              </w:rPr>
              <w:t>较少使用</w:t>
            </w:r>
          </w:p>
        </w:tc>
        <w:tc>
          <w:tcPr>
            <w:tcW w:w="2074" w:type="dxa"/>
            <w:vAlign w:val="center"/>
          </w:tcPr>
          <w:p w:rsidR="00CC79F9" w:rsidRDefault="0055083A">
            <w:pPr>
              <w:jc w:val="center"/>
            </w:pPr>
            <w:r>
              <w:rPr>
                <w:rFonts w:hint="eastAsia"/>
              </w:rPr>
              <w:t>使用频率高</w:t>
            </w:r>
          </w:p>
        </w:tc>
        <w:tc>
          <w:tcPr>
            <w:tcW w:w="2074" w:type="dxa"/>
            <w:vAlign w:val="center"/>
          </w:tcPr>
          <w:p w:rsidR="00CC79F9" w:rsidRDefault="0055083A">
            <w:pPr>
              <w:jc w:val="center"/>
            </w:pPr>
            <w:r>
              <w:rPr>
                <w:rFonts w:hint="eastAsia"/>
              </w:rPr>
              <w:t>使用频率高</w:t>
            </w:r>
          </w:p>
        </w:tc>
      </w:tr>
    </w:tbl>
    <w:p w:rsidR="00CC79F9" w:rsidRDefault="00CC79F9"/>
    <w:tbl>
      <w:tblPr>
        <w:tblStyle w:val="a7"/>
        <w:tblW w:w="8296" w:type="dxa"/>
        <w:tblLayout w:type="fixed"/>
        <w:tblLook w:val="04A0" w:firstRow="1" w:lastRow="0" w:firstColumn="1" w:lastColumn="0" w:noHBand="0" w:noVBand="1"/>
      </w:tblPr>
      <w:tblGrid>
        <w:gridCol w:w="2074"/>
        <w:gridCol w:w="2074"/>
        <w:gridCol w:w="2074"/>
        <w:gridCol w:w="2074"/>
      </w:tblGrid>
      <w:tr w:rsidR="00CC79F9">
        <w:trPr>
          <w:trHeight w:val="671"/>
        </w:trPr>
        <w:tc>
          <w:tcPr>
            <w:tcW w:w="2074" w:type="dxa"/>
            <w:shd w:val="clear" w:color="auto" w:fill="D8D8D8" w:themeFill="background1" w:themeFillShade="D8"/>
            <w:vAlign w:val="center"/>
          </w:tcPr>
          <w:p w:rsidR="00CC79F9" w:rsidRDefault="0055083A">
            <w:pPr>
              <w:jc w:val="center"/>
              <w:rPr>
                <w:b/>
                <w:bCs/>
              </w:rPr>
            </w:pPr>
            <w:r>
              <w:rPr>
                <w:rFonts w:hint="eastAsia"/>
                <w:b/>
                <w:bCs/>
              </w:rPr>
              <w:t>相对人</w:t>
            </w:r>
            <w:r>
              <w:rPr>
                <w:b/>
                <w:bCs/>
              </w:rPr>
              <w:t>社机构</w:t>
            </w:r>
          </w:p>
        </w:tc>
        <w:tc>
          <w:tcPr>
            <w:tcW w:w="2074" w:type="dxa"/>
            <w:shd w:val="clear" w:color="auto" w:fill="D8D8D8" w:themeFill="background1" w:themeFillShade="D8"/>
            <w:vAlign w:val="center"/>
          </w:tcPr>
          <w:p w:rsidR="00CC79F9" w:rsidRDefault="0055083A">
            <w:pPr>
              <w:jc w:val="center"/>
              <w:rPr>
                <w:b/>
                <w:bCs/>
              </w:rPr>
            </w:pPr>
            <w:r>
              <w:rPr>
                <w:rFonts w:hint="eastAsia"/>
                <w:b/>
                <w:bCs/>
              </w:rPr>
              <w:t>银联</w:t>
            </w:r>
            <w:r>
              <w:rPr>
                <w:b/>
                <w:bCs/>
              </w:rPr>
              <w:t>在线</w:t>
            </w:r>
          </w:p>
        </w:tc>
        <w:tc>
          <w:tcPr>
            <w:tcW w:w="2074" w:type="dxa"/>
            <w:shd w:val="clear" w:color="auto" w:fill="D8D8D8" w:themeFill="background1" w:themeFillShade="D8"/>
            <w:vAlign w:val="center"/>
          </w:tcPr>
          <w:p w:rsidR="00CC79F9" w:rsidRDefault="0055083A">
            <w:pPr>
              <w:jc w:val="center"/>
              <w:rPr>
                <w:b/>
                <w:bCs/>
              </w:rPr>
            </w:pPr>
            <w:r>
              <w:rPr>
                <w:rFonts w:hint="eastAsia"/>
                <w:b/>
                <w:bCs/>
              </w:rPr>
              <w:t>微信</w:t>
            </w:r>
            <w:r>
              <w:rPr>
                <w:b/>
                <w:bCs/>
              </w:rPr>
              <w:t>支付</w:t>
            </w:r>
          </w:p>
        </w:tc>
        <w:tc>
          <w:tcPr>
            <w:tcW w:w="2074" w:type="dxa"/>
            <w:shd w:val="clear" w:color="auto" w:fill="D8D8D8" w:themeFill="background1" w:themeFillShade="D8"/>
            <w:vAlign w:val="center"/>
          </w:tcPr>
          <w:p w:rsidR="00CC79F9" w:rsidRDefault="0055083A">
            <w:pPr>
              <w:jc w:val="center"/>
              <w:rPr>
                <w:b/>
                <w:bCs/>
              </w:rPr>
            </w:pPr>
            <w:r>
              <w:rPr>
                <w:rFonts w:hint="eastAsia"/>
                <w:b/>
                <w:bCs/>
              </w:rPr>
              <w:t>支付宝</w:t>
            </w:r>
            <w:r>
              <w:rPr>
                <w:b/>
                <w:bCs/>
              </w:rPr>
              <w:t>支付</w:t>
            </w:r>
          </w:p>
        </w:tc>
      </w:tr>
      <w:tr w:rsidR="00CC79F9">
        <w:tc>
          <w:tcPr>
            <w:tcW w:w="2074" w:type="dxa"/>
            <w:shd w:val="clear" w:color="auto" w:fill="F2F2F2" w:themeFill="background1" w:themeFillShade="F2"/>
            <w:vAlign w:val="center"/>
          </w:tcPr>
          <w:p w:rsidR="00CC79F9" w:rsidRDefault="0055083A">
            <w:pPr>
              <w:jc w:val="center"/>
            </w:pPr>
            <w:r>
              <w:rPr>
                <w:rFonts w:hint="eastAsia"/>
                <w:b/>
                <w:bCs/>
              </w:rPr>
              <w:t>开通过程</w:t>
            </w:r>
          </w:p>
        </w:tc>
        <w:tc>
          <w:tcPr>
            <w:tcW w:w="2074" w:type="dxa"/>
            <w:vAlign w:val="center"/>
          </w:tcPr>
          <w:p w:rsidR="00CC79F9" w:rsidRDefault="0055083A">
            <w:pPr>
              <w:pStyle w:val="11"/>
              <w:numPr>
                <w:ilvl w:val="0"/>
                <w:numId w:val="17"/>
              </w:numPr>
              <w:ind w:firstLine="420"/>
              <w:jc w:val="left"/>
            </w:pPr>
            <w:r>
              <w:rPr>
                <w:rFonts w:hint="eastAsia"/>
              </w:rPr>
              <w:t>确定收单机构</w:t>
            </w:r>
          </w:p>
          <w:p w:rsidR="00CC79F9" w:rsidRDefault="0055083A">
            <w:pPr>
              <w:pStyle w:val="11"/>
              <w:numPr>
                <w:ilvl w:val="0"/>
                <w:numId w:val="17"/>
              </w:numPr>
              <w:ind w:firstLine="420"/>
              <w:jc w:val="left"/>
            </w:pPr>
            <w:r>
              <w:rPr>
                <w:rFonts w:hint="eastAsia"/>
              </w:rPr>
              <w:t>与收单机构签订协议</w:t>
            </w:r>
          </w:p>
          <w:p w:rsidR="00CC79F9" w:rsidRDefault="0055083A">
            <w:pPr>
              <w:pStyle w:val="11"/>
              <w:numPr>
                <w:ilvl w:val="0"/>
                <w:numId w:val="17"/>
              </w:numPr>
              <w:ind w:firstLine="420"/>
              <w:jc w:val="left"/>
            </w:pPr>
            <w:r>
              <w:rPr>
                <w:rFonts w:hint="eastAsia"/>
              </w:rPr>
              <w:t>收单机构将入网信息报至银联当地分公司</w:t>
            </w:r>
          </w:p>
          <w:p w:rsidR="00CC79F9" w:rsidRDefault="0055083A">
            <w:pPr>
              <w:pStyle w:val="11"/>
              <w:numPr>
                <w:ilvl w:val="0"/>
                <w:numId w:val="17"/>
              </w:numPr>
              <w:ind w:firstLine="420"/>
              <w:jc w:val="left"/>
            </w:pPr>
            <w:r>
              <w:rPr>
                <w:rFonts w:hint="eastAsia"/>
              </w:rPr>
              <w:t>银联分公司向银联总部申报</w:t>
            </w:r>
          </w:p>
        </w:tc>
        <w:tc>
          <w:tcPr>
            <w:tcW w:w="2074" w:type="dxa"/>
            <w:vAlign w:val="center"/>
          </w:tcPr>
          <w:p w:rsidR="00CC79F9" w:rsidRDefault="0055083A">
            <w:pPr>
              <w:jc w:val="center"/>
            </w:pPr>
            <w:r>
              <w:rPr>
                <w:rFonts w:hint="eastAsia"/>
              </w:rPr>
              <w:t>人社提供各分局信息至德生，由德生统一录入微信系统，审核通过后即可对接</w:t>
            </w:r>
          </w:p>
        </w:tc>
        <w:tc>
          <w:tcPr>
            <w:tcW w:w="2074" w:type="dxa"/>
            <w:vAlign w:val="center"/>
          </w:tcPr>
          <w:p w:rsidR="00CC79F9" w:rsidRDefault="0055083A">
            <w:pPr>
              <w:jc w:val="center"/>
            </w:pPr>
            <w:r>
              <w:rPr>
                <w:rFonts w:hint="eastAsia"/>
              </w:rPr>
              <w:t>各人社分区申请企业级支付宝账户、将账户密钥等信息提交德生进行技术对接</w:t>
            </w:r>
          </w:p>
        </w:tc>
      </w:tr>
      <w:tr w:rsidR="00CC79F9">
        <w:trPr>
          <w:trHeight w:val="1028"/>
        </w:trPr>
        <w:tc>
          <w:tcPr>
            <w:tcW w:w="2074" w:type="dxa"/>
            <w:shd w:val="clear" w:color="auto" w:fill="F2F2F2" w:themeFill="background1" w:themeFillShade="F2"/>
            <w:vAlign w:val="center"/>
          </w:tcPr>
          <w:p w:rsidR="00CC79F9" w:rsidRDefault="0055083A">
            <w:pPr>
              <w:jc w:val="center"/>
            </w:pPr>
            <w:r>
              <w:rPr>
                <w:rFonts w:hint="eastAsia"/>
                <w:b/>
                <w:bCs/>
              </w:rPr>
              <w:t>费率洽谈</w:t>
            </w:r>
          </w:p>
        </w:tc>
        <w:tc>
          <w:tcPr>
            <w:tcW w:w="2074" w:type="dxa"/>
            <w:vAlign w:val="center"/>
          </w:tcPr>
          <w:p w:rsidR="00CC79F9" w:rsidRDefault="0055083A">
            <w:pPr>
              <w:jc w:val="center"/>
            </w:pPr>
            <w:r>
              <w:rPr>
                <w:rFonts w:hint="eastAsia"/>
              </w:rPr>
              <w:t>需各人社分局与各自收单银行确定</w:t>
            </w:r>
          </w:p>
        </w:tc>
        <w:tc>
          <w:tcPr>
            <w:tcW w:w="2074" w:type="dxa"/>
            <w:vAlign w:val="center"/>
          </w:tcPr>
          <w:p w:rsidR="00CC79F9" w:rsidRDefault="0055083A">
            <w:pPr>
              <w:jc w:val="center"/>
            </w:pPr>
            <w:r>
              <w:rPr>
                <w:rFonts w:hint="eastAsia"/>
              </w:rPr>
              <w:t>统一与微信确定</w:t>
            </w:r>
          </w:p>
        </w:tc>
        <w:tc>
          <w:tcPr>
            <w:tcW w:w="2074" w:type="dxa"/>
            <w:vAlign w:val="center"/>
          </w:tcPr>
          <w:p w:rsidR="00CC79F9" w:rsidRDefault="0055083A">
            <w:pPr>
              <w:jc w:val="center"/>
            </w:pPr>
            <w:r>
              <w:rPr>
                <w:rFonts w:hint="eastAsia"/>
              </w:rPr>
              <w:t>统一为支付宝确定</w:t>
            </w:r>
          </w:p>
        </w:tc>
      </w:tr>
      <w:tr w:rsidR="00CC79F9">
        <w:tc>
          <w:tcPr>
            <w:tcW w:w="2074" w:type="dxa"/>
            <w:shd w:val="clear" w:color="auto" w:fill="F2F2F2" w:themeFill="background1" w:themeFillShade="F2"/>
            <w:vAlign w:val="center"/>
          </w:tcPr>
          <w:p w:rsidR="00CC79F9" w:rsidRDefault="0055083A">
            <w:pPr>
              <w:jc w:val="center"/>
            </w:pPr>
            <w:r>
              <w:rPr>
                <w:rFonts w:hint="eastAsia"/>
                <w:b/>
                <w:bCs/>
              </w:rPr>
              <w:t>建议</w:t>
            </w:r>
          </w:p>
        </w:tc>
        <w:tc>
          <w:tcPr>
            <w:tcW w:w="6222" w:type="dxa"/>
            <w:gridSpan w:val="3"/>
            <w:vAlign w:val="center"/>
          </w:tcPr>
          <w:p w:rsidR="00CC79F9" w:rsidRDefault="0055083A">
            <w:pPr>
              <w:jc w:val="center"/>
            </w:pPr>
            <w:r>
              <w:rPr>
                <w:rFonts w:hint="eastAsia"/>
              </w:rPr>
              <w:t>考虑到各人社</w:t>
            </w:r>
            <w:r>
              <w:t>分局</w:t>
            </w:r>
            <w:r>
              <w:rPr>
                <w:rFonts w:hint="eastAsia"/>
              </w:rPr>
              <w:t>的收单机构</w:t>
            </w:r>
            <w:r>
              <w:t>可能不同，需</w:t>
            </w:r>
            <w:r>
              <w:rPr>
                <w:rFonts w:hint="eastAsia"/>
              </w:rPr>
              <w:t>各</w:t>
            </w:r>
            <w:r>
              <w:t>分局都</w:t>
            </w:r>
            <w:r>
              <w:rPr>
                <w:rFonts w:hint="eastAsia"/>
              </w:rPr>
              <w:t>与</w:t>
            </w:r>
            <w:r>
              <w:t>各自的收单银行</w:t>
            </w:r>
            <w:r>
              <w:rPr>
                <w:rFonts w:hint="eastAsia"/>
              </w:rPr>
              <w:t>洽谈及</w:t>
            </w:r>
            <w:r>
              <w:t>签约</w:t>
            </w:r>
            <w:r>
              <w:rPr>
                <w:rFonts w:hint="eastAsia"/>
              </w:rPr>
              <w:t>；</w:t>
            </w:r>
            <w:r>
              <w:rPr>
                <w:rFonts w:hint="eastAsia"/>
              </w:rPr>
              <w:t xml:space="preserve"> </w:t>
            </w:r>
            <w:r>
              <w:t>微信支付只需统一与微信确定，</w:t>
            </w:r>
            <w:r>
              <w:rPr>
                <w:rFonts w:hint="eastAsia"/>
              </w:rPr>
              <w:t>建议网上缴费优先实现微信支付</w:t>
            </w:r>
          </w:p>
        </w:tc>
      </w:tr>
    </w:tbl>
    <w:p w:rsidR="00CC79F9" w:rsidRDefault="00CC79F9"/>
    <w:p w:rsidR="00CC79F9" w:rsidRDefault="00CC79F9">
      <w:pPr>
        <w:rPr>
          <w:rFonts w:asciiTheme="minorEastAsia" w:hAnsiTheme="minorEastAsia"/>
          <w:sz w:val="28"/>
          <w:szCs w:val="28"/>
        </w:rPr>
      </w:pPr>
    </w:p>
    <w:p w:rsidR="00CC79F9" w:rsidRDefault="00CC79F9">
      <w:pPr>
        <w:rPr>
          <w:rFonts w:asciiTheme="minorEastAsia" w:hAnsiTheme="minorEastAsia"/>
          <w:sz w:val="28"/>
          <w:szCs w:val="28"/>
        </w:rPr>
      </w:pPr>
    </w:p>
    <w:sectPr w:rsidR="00CC79F9">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D59" w:rsidRDefault="005F0D59">
      <w:r>
        <w:separator/>
      </w:r>
    </w:p>
  </w:endnote>
  <w:endnote w:type="continuationSeparator" w:id="0">
    <w:p w:rsidR="005F0D59" w:rsidRDefault="005F0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9F9" w:rsidRDefault="0055083A">
    <w:pPr>
      <w:pStyle w:val="a3"/>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79F9" w:rsidRDefault="0055083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60488">
                            <w:rPr>
                              <w:noProof/>
                              <w:sz w:val="18"/>
                            </w:rPr>
                            <w:t>16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CC79F9" w:rsidRDefault="0055083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60488">
                      <w:rPr>
                        <w:noProof/>
                        <w:sz w:val="18"/>
                      </w:rPr>
                      <w:t>16</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D59" w:rsidRDefault="005F0D59">
      <w:r>
        <w:separator/>
      </w:r>
    </w:p>
  </w:footnote>
  <w:footnote w:type="continuationSeparator" w:id="0">
    <w:p w:rsidR="005F0D59" w:rsidRDefault="005F0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9F9" w:rsidRDefault="0055083A">
    <w:pPr>
      <w:pStyle w:val="a4"/>
      <w:pBdr>
        <w:right w:val="none" w:sz="0" w:space="31" w:color="auto"/>
      </w:pBdr>
      <w:tabs>
        <w:tab w:val="clear" w:pos="4153"/>
        <w:tab w:val="clear" w:pos="8306"/>
        <w:tab w:val="left" w:pos="3945"/>
      </w:tabs>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373380</wp:posOffset>
              </wp:positionV>
              <wp:extent cx="5243195" cy="635"/>
              <wp:effectExtent l="0" t="0" r="0" b="0"/>
              <wp:wrapNone/>
              <wp:docPr id="1" name="直接连接符 5"/>
              <wp:cNvGraphicFramePr/>
              <a:graphic xmlns:a="http://schemas.openxmlformats.org/drawingml/2006/main">
                <a:graphicData uri="http://schemas.microsoft.com/office/word/2010/wordprocessingShape">
                  <wps:wsp>
                    <wps:cNvCnPr/>
                    <wps:spPr>
                      <a:xfrm>
                        <a:off x="0" y="0"/>
                        <a:ext cx="5243195" cy="635"/>
                      </a:xfrm>
                      <a:prstGeom prst="line">
                        <a:avLst/>
                      </a:prstGeom>
                      <a:ln w="6350" cap="flat" cmpd="sng">
                        <a:solidFill>
                          <a:schemeClr val="tx1"/>
                        </a:solidFill>
                        <a:prstDash val="solid"/>
                        <a:miter/>
                        <a:headEnd type="none" w="med" len="med"/>
                        <a:tailEnd type="none" w="med" len="med"/>
                      </a:ln>
                    </wps:spPr>
                    <wps:bodyPr/>
                  </wps:wsp>
                </a:graphicData>
              </a:graphic>
            </wp:anchor>
          </w:drawing>
        </mc:Choice>
        <mc:Fallback>
          <w:pict>
            <v:line w14:anchorId="0EA78B51" id="直接连接符 5" o:spid="_x0000_s1026" style="position:absolute;left:0;text-align:left;z-index:251659264;visibility:visible;mso-wrap-style:square;mso-wrap-distance-left:9pt;mso-wrap-distance-top:0;mso-wrap-distance-right:9pt;mso-wrap-distance-bottom:0;mso-position-horizontal:right;mso-position-horizontal-relative:margin;mso-position-vertical:absolute;mso-position-vertical-relative:text" from="361.65pt,29.4pt" to="77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yx3QEAAJUDAAAOAAAAZHJzL2Uyb0RvYy54bWysU0uOEzEQ3SNxB8t70kmGjJhWOrOYMGwQ&#10;RII5QI1dTlvyT7ZJdy7BBZDYwYole27DcAzKTsjw2SDEptquz3O9V9XLy9EatsOYtHcdn02mnKET&#10;Xmq37fjN6+tHTzhLGZwE4x12fI+JX64ePlgOocW5772RGBmBuNQOoeN9zqFtmiR6tJAmPqCjoPLR&#10;QqZr3DYywkDo1jTz6fS8GXyUIXqBKZF3fQjyVcVXCkV+qVTCzEzHqbdcbaz2tthmtYR2GyH0Whzb&#10;gH/owoJ29OgJag0Z2Juo/4CyWkSfvMoT4W3jldICKwdiM5v+xuZVDwErFxInhZNM6f/Bihe7TWRa&#10;0uw4c2BpRHfvPn99++Hbl/dk7z59ZIsi0hBSS7lXbhOPtxQ2sTAeVbTlS1zYWIXdn4TFMTNBzsX8&#10;8dnsYsGZoNj5WUVs7ktDTPkZesvKoeNGu8IaWtg9T5meo9QfKcVtHBsqDA1UAC2NMpDpaAPRSG5b&#10;a5M3Wl5rY0pFXSe8MpHtgBYhj7PCiWB/ySpvrCH1h6QaOuyH1RkLbWh7BPnUSZb3gZRytNK89GJR&#10;cmaQ/oByqpkZtPmbTGrCOOqlCHyQtJxuvdxXpaufZl+7Pe5pWa6f77X6/m9afQcAAP//AwBQSwME&#10;FAAGAAgAAAAhAMHz5cvdAAAABgEAAA8AAABkcnMvZG93bnJldi54bWxMj8FOwzAQRO9I/IO1SFwQ&#10;dShKCSFOhSL1wgGJBlUc3XgbR8TrKHab9O/ZnuhxZ0Yzb4v17HpxwjF0nhQ8LRIQSI03HbUKvuvN&#10;YwYiRE1G955QwRkDrMvbm0Lnxk/0hadtbAWXUMi1AhvjkEsZGotOh4UfkNg7+NHpyOfYSjPqictd&#10;L5dJspJOd8QLVg9YWWx+t0en4Kd9eN7saqqnKn4eVnY+7z7SSqn7u/n9DUTEOf6H4YLP6FAy094f&#10;yQTRK+BHooI0Y352s2X6AmJ/EV5BloW8xi//AAAA//8DAFBLAQItABQABgAIAAAAIQC2gziS/gAA&#10;AOEBAAATAAAAAAAAAAAAAAAAAAAAAABbQ29udGVudF9UeXBlc10ueG1sUEsBAi0AFAAGAAgAAAAh&#10;ADj9If/WAAAAlAEAAAsAAAAAAAAAAAAAAAAALwEAAF9yZWxzLy5yZWxzUEsBAi0AFAAGAAgAAAAh&#10;AOm7LLHdAQAAlQMAAA4AAAAAAAAAAAAAAAAALgIAAGRycy9lMm9Eb2MueG1sUEsBAi0AFAAGAAgA&#10;AAAhAMHz5cvdAAAABgEAAA8AAAAAAAAAAAAAAAAANwQAAGRycy9kb3ducmV2LnhtbFBLBQYAAAAA&#10;BAAEAPMAAABBBQAAAAA=&#10;" strokecolor="black [3213]" strokeweight=".5pt">
              <v:stroke joinstyle="miter"/>
              <w10:wrap anchorx="margin"/>
            </v:line>
          </w:pict>
        </mc:Fallback>
      </mc:AlternateContent>
    </w:r>
    <w:r>
      <w:rPr>
        <w:noProof/>
      </w:rPr>
      <w:drawing>
        <wp:inline distT="0" distB="0" distL="0" distR="0">
          <wp:extent cx="2139950" cy="359410"/>
          <wp:effectExtent l="0" t="0" r="0" b="5715"/>
          <wp:docPr id="7" name="图片 7" descr="德生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德生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58856" cy="362562"/>
                  </a:xfrm>
                  <a:prstGeom prst="rect">
                    <a:avLst/>
                  </a:prstGeom>
                  <a:noFill/>
                  <a:ln>
                    <a:noFill/>
                  </a:ln>
                </pic:spPr>
              </pic:pic>
            </a:graphicData>
          </a:graphic>
        </wp:inline>
      </w:drawing>
    </w:r>
    <w:r>
      <w:tab/>
    </w:r>
    <w:r>
      <w:rPr>
        <w:rFonts w:hint="eastAsia"/>
      </w:rPr>
      <w:t xml:space="preserve">      </w:t>
    </w:r>
    <w:r>
      <w:rPr>
        <w:rFonts w:hint="eastAsia"/>
        <w:bCs/>
        <w:sz w:val="21"/>
        <w:szCs w:val="21"/>
      </w:rPr>
      <w:t>河南网上服务系统项目金融部分解决方案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C41"/>
    <w:multiLevelType w:val="multilevel"/>
    <w:tmpl w:val="01455C41"/>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21A45AF8"/>
    <w:multiLevelType w:val="multilevel"/>
    <w:tmpl w:val="21A45AF8"/>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 w15:restartNumberingAfterBreak="0">
    <w:nsid w:val="58216C81"/>
    <w:multiLevelType w:val="multilevel"/>
    <w:tmpl w:val="58216C81"/>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 w15:restartNumberingAfterBreak="0">
    <w:nsid w:val="58216CCA"/>
    <w:multiLevelType w:val="multilevel"/>
    <w:tmpl w:val="58216CCA"/>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 w15:restartNumberingAfterBreak="0">
    <w:nsid w:val="58216CFD"/>
    <w:multiLevelType w:val="multilevel"/>
    <w:tmpl w:val="58216CFD"/>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5" w15:restartNumberingAfterBreak="0">
    <w:nsid w:val="58216D1D"/>
    <w:multiLevelType w:val="multilevel"/>
    <w:tmpl w:val="58216D1D"/>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6" w15:restartNumberingAfterBreak="0">
    <w:nsid w:val="58216DF4"/>
    <w:multiLevelType w:val="multilevel"/>
    <w:tmpl w:val="58216DF4"/>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7" w15:restartNumberingAfterBreak="0">
    <w:nsid w:val="58216E0E"/>
    <w:multiLevelType w:val="multilevel"/>
    <w:tmpl w:val="58216E0E"/>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8" w15:restartNumberingAfterBreak="0">
    <w:nsid w:val="5821A468"/>
    <w:multiLevelType w:val="multilevel"/>
    <w:tmpl w:val="5821A468"/>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9" w15:restartNumberingAfterBreak="0">
    <w:nsid w:val="5822A6A1"/>
    <w:multiLevelType w:val="singleLevel"/>
    <w:tmpl w:val="5822A6A1"/>
    <w:lvl w:ilvl="0">
      <w:start w:val="1"/>
      <w:numFmt w:val="decimalEnclosedCircleChinese"/>
      <w:suff w:val="nothing"/>
      <w:lvlText w:val="%1　"/>
      <w:lvlJc w:val="left"/>
      <w:pPr>
        <w:ind w:left="0" w:firstLine="400"/>
      </w:pPr>
      <w:rPr>
        <w:rFonts w:hint="eastAsia"/>
      </w:rPr>
    </w:lvl>
  </w:abstractNum>
  <w:abstractNum w:abstractNumId="10" w15:restartNumberingAfterBreak="0">
    <w:nsid w:val="5822C539"/>
    <w:multiLevelType w:val="multilevel"/>
    <w:tmpl w:val="5822C539"/>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1" w15:restartNumberingAfterBreak="0">
    <w:nsid w:val="582EBF25"/>
    <w:multiLevelType w:val="multilevel"/>
    <w:tmpl w:val="582EBF25"/>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2" w15:restartNumberingAfterBreak="0">
    <w:nsid w:val="582EBF3E"/>
    <w:multiLevelType w:val="multilevel"/>
    <w:tmpl w:val="582EBF3E"/>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3" w15:restartNumberingAfterBreak="0">
    <w:nsid w:val="582EBFD5"/>
    <w:multiLevelType w:val="multilevel"/>
    <w:tmpl w:val="582EBFD5"/>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4" w15:restartNumberingAfterBreak="0">
    <w:nsid w:val="582EC00D"/>
    <w:multiLevelType w:val="multilevel"/>
    <w:tmpl w:val="582EC00D"/>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5" w15:restartNumberingAfterBreak="0">
    <w:nsid w:val="582EC024"/>
    <w:multiLevelType w:val="multilevel"/>
    <w:tmpl w:val="582EC024"/>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6" w15:restartNumberingAfterBreak="0">
    <w:nsid w:val="582EC03B"/>
    <w:multiLevelType w:val="multilevel"/>
    <w:tmpl w:val="582EC03B"/>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0"/>
  </w:num>
  <w:num w:numId="2">
    <w:abstractNumId w:val="10"/>
  </w:num>
  <w:num w:numId="3">
    <w:abstractNumId w:val="1"/>
  </w:num>
  <w:num w:numId="4">
    <w:abstractNumId w:val="3"/>
  </w:num>
  <w:num w:numId="5">
    <w:abstractNumId w:val="2"/>
  </w:num>
  <w:num w:numId="6">
    <w:abstractNumId w:val="4"/>
  </w:num>
  <w:num w:numId="7">
    <w:abstractNumId w:val="5"/>
  </w:num>
  <w:num w:numId="8">
    <w:abstractNumId w:val="6"/>
  </w:num>
  <w:num w:numId="9">
    <w:abstractNumId w:val="7"/>
  </w:num>
  <w:num w:numId="10">
    <w:abstractNumId w:val="8"/>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CA"/>
    <w:rsid w:val="000A7066"/>
    <w:rsid w:val="000A714C"/>
    <w:rsid w:val="002C4ABF"/>
    <w:rsid w:val="00547ED4"/>
    <w:rsid w:val="0055083A"/>
    <w:rsid w:val="005F0D59"/>
    <w:rsid w:val="00657580"/>
    <w:rsid w:val="00660488"/>
    <w:rsid w:val="00663985"/>
    <w:rsid w:val="00807E88"/>
    <w:rsid w:val="00973E56"/>
    <w:rsid w:val="00CC79F9"/>
    <w:rsid w:val="00D41842"/>
    <w:rsid w:val="00E22BC6"/>
    <w:rsid w:val="00E510CA"/>
    <w:rsid w:val="00F32A74"/>
    <w:rsid w:val="00FB0E36"/>
    <w:rsid w:val="012B4FF6"/>
    <w:rsid w:val="02117015"/>
    <w:rsid w:val="025E60A9"/>
    <w:rsid w:val="0306430C"/>
    <w:rsid w:val="03170E87"/>
    <w:rsid w:val="03326AFD"/>
    <w:rsid w:val="03604768"/>
    <w:rsid w:val="049B3480"/>
    <w:rsid w:val="05304E8E"/>
    <w:rsid w:val="05C05828"/>
    <w:rsid w:val="07102161"/>
    <w:rsid w:val="08100C62"/>
    <w:rsid w:val="08372458"/>
    <w:rsid w:val="0BC11098"/>
    <w:rsid w:val="0BC85B5D"/>
    <w:rsid w:val="0BF60993"/>
    <w:rsid w:val="0CBD050E"/>
    <w:rsid w:val="0D7C42A8"/>
    <w:rsid w:val="0F14728C"/>
    <w:rsid w:val="0F9B1D5D"/>
    <w:rsid w:val="105809F5"/>
    <w:rsid w:val="10850D31"/>
    <w:rsid w:val="11606547"/>
    <w:rsid w:val="11917DAA"/>
    <w:rsid w:val="12693C33"/>
    <w:rsid w:val="12EC269F"/>
    <w:rsid w:val="134B4961"/>
    <w:rsid w:val="13F462BD"/>
    <w:rsid w:val="14537D1E"/>
    <w:rsid w:val="15563057"/>
    <w:rsid w:val="15572D45"/>
    <w:rsid w:val="16D425F4"/>
    <w:rsid w:val="16E9633B"/>
    <w:rsid w:val="16EA56F7"/>
    <w:rsid w:val="18B54AA6"/>
    <w:rsid w:val="1AE24418"/>
    <w:rsid w:val="1B6B2E87"/>
    <w:rsid w:val="1D6B37E9"/>
    <w:rsid w:val="1DC61259"/>
    <w:rsid w:val="1F2152E0"/>
    <w:rsid w:val="1F6F23BD"/>
    <w:rsid w:val="203954B3"/>
    <w:rsid w:val="226D199B"/>
    <w:rsid w:val="22C126BC"/>
    <w:rsid w:val="23E92111"/>
    <w:rsid w:val="25795E84"/>
    <w:rsid w:val="26696085"/>
    <w:rsid w:val="26FB14A9"/>
    <w:rsid w:val="274507D2"/>
    <w:rsid w:val="27952AE1"/>
    <w:rsid w:val="2A1C19A9"/>
    <w:rsid w:val="2A84776A"/>
    <w:rsid w:val="2D340424"/>
    <w:rsid w:val="2D5A3181"/>
    <w:rsid w:val="2E2B58FF"/>
    <w:rsid w:val="2E520F3E"/>
    <w:rsid w:val="2ED03EDD"/>
    <w:rsid w:val="2F186C3A"/>
    <w:rsid w:val="2F727B75"/>
    <w:rsid w:val="30BF68EA"/>
    <w:rsid w:val="3157510D"/>
    <w:rsid w:val="32A16F23"/>
    <w:rsid w:val="330461FA"/>
    <w:rsid w:val="337B4176"/>
    <w:rsid w:val="339179A5"/>
    <w:rsid w:val="339C3DFC"/>
    <w:rsid w:val="33A340DD"/>
    <w:rsid w:val="33B0147D"/>
    <w:rsid w:val="35730728"/>
    <w:rsid w:val="362F7811"/>
    <w:rsid w:val="368342B2"/>
    <w:rsid w:val="374B4B27"/>
    <w:rsid w:val="388807E3"/>
    <w:rsid w:val="39AA1D05"/>
    <w:rsid w:val="39B86CC7"/>
    <w:rsid w:val="3A531DD1"/>
    <w:rsid w:val="3CCA358D"/>
    <w:rsid w:val="3CDE335C"/>
    <w:rsid w:val="3CFF4900"/>
    <w:rsid w:val="3DF343C5"/>
    <w:rsid w:val="3FDF086C"/>
    <w:rsid w:val="417E76B5"/>
    <w:rsid w:val="41F6140E"/>
    <w:rsid w:val="42A57891"/>
    <w:rsid w:val="431B6314"/>
    <w:rsid w:val="43831B47"/>
    <w:rsid w:val="43BC1FAE"/>
    <w:rsid w:val="441F4FD3"/>
    <w:rsid w:val="449439D1"/>
    <w:rsid w:val="44971915"/>
    <w:rsid w:val="44C34BEE"/>
    <w:rsid w:val="44F33EC6"/>
    <w:rsid w:val="454675B8"/>
    <w:rsid w:val="477F7B53"/>
    <w:rsid w:val="47DD243B"/>
    <w:rsid w:val="489831D4"/>
    <w:rsid w:val="48BF7C7B"/>
    <w:rsid w:val="492F5778"/>
    <w:rsid w:val="496C2364"/>
    <w:rsid w:val="49AE31F4"/>
    <w:rsid w:val="49CC5DD4"/>
    <w:rsid w:val="4A2D5D7D"/>
    <w:rsid w:val="4B263CBA"/>
    <w:rsid w:val="4B756252"/>
    <w:rsid w:val="4DAF56F8"/>
    <w:rsid w:val="4E603977"/>
    <w:rsid w:val="4EFE29E4"/>
    <w:rsid w:val="4FE009E1"/>
    <w:rsid w:val="50CE78C3"/>
    <w:rsid w:val="517A7795"/>
    <w:rsid w:val="51F64EDD"/>
    <w:rsid w:val="522A6E94"/>
    <w:rsid w:val="53001020"/>
    <w:rsid w:val="54106701"/>
    <w:rsid w:val="545515C8"/>
    <w:rsid w:val="54DF3353"/>
    <w:rsid w:val="561D6260"/>
    <w:rsid w:val="57923EEF"/>
    <w:rsid w:val="58FE45E9"/>
    <w:rsid w:val="5D040EE5"/>
    <w:rsid w:val="5E722A72"/>
    <w:rsid w:val="5ECA224C"/>
    <w:rsid w:val="5F007A2D"/>
    <w:rsid w:val="60170BAD"/>
    <w:rsid w:val="60271CAD"/>
    <w:rsid w:val="61ED70C4"/>
    <w:rsid w:val="62D2328D"/>
    <w:rsid w:val="63246D09"/>
    <w:rsid w:val="63E305C4"/>
    <w:rsid w:val="641B3BA2"/>
    <w:rsid w:val="651B7617"/>
    <w:rsid w:val="66E07303"/>
    <w:rsid w:val="67EE457A"/>
    <w:rsid w:val="690033A2"/>
    <w:rsid w:val="6962263F"/>
    <w:rsid w:val="69FC4C6E"/>
    <w:rsid w:val="6AA30B9A"/>
    <w:rsid w:val="6BBF6068"/>
    <w:rsid w:val="6C092AB9"/>
    <w:rsid w:val="6CB44ACA"/>
    <w:rsid w:val="6CB85496"/>
    <w:rsid w:val="6D260A4E"/>
    <w:rsid w:val="6DA4144A"/>
    <w:rsid w:val="6E0F3C74"/>
    <w:rsid w:val="6F381F72"/>
    <w:rsid w:val="70120832"/>
    <w:rsid w:val="706E08E4"/>
    <w:rsid w:val="711F4253"/>
    <w:rsid w:val="71A61261"/>
    <w:rsid w:val="71AF431D"/>
    <w:rsid w:val="72845F0C"/>
    <w:rsid w:val="73C86F49"/>
    <w:rsid w:val="74426AEF"/>
    <w:rsid w:val="76332926"/>
    <w:rsid w:val="772D1FD0"/>
    <w:rsid w:val="78053FF5"/>
    <w:rsid w:val="789F08CB"/>
    <w:rsid w:val="79C64132"/>
    <w:rsid w:val="7C9D3E8D"/>
    <w:rsid w:val="7CF72CA0"/>
    <w:rsid w:val="7E3D2DF5"/>
    <w:rsid w:val="7F467F93"/>
    <w:rsid w:val="7FA641B5"/>
    <w:rsid w:val="7FE13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FDA394-2BF3-4652-8948-E5B8E99E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100" w:after="100"/>
      <w:outlineLvl w:val="0"/>
    </w:pPr>
    <w:rPr>
      <w:rFonts w:eastAsiaTheme="majorEastAsia"/>
      <w:b/>
      <w:bCs/>
      <w:kern w:val="44"/>
      <w:sz w:val="44"/>
      <w:szCs w:val="44"/>
    </w:rPr>
  </w:style>
  <w:style w:type="paragraph" w:styleId="2">
    <w:name w:val="heading 2"/>
    <w:basedOn w:val="a"/>
    <w:next w:val="a"/>
    <w:unhideWhenUsed/>
    <w:qFormat/>
    <w:pPr>
      <w:keepNext/>
      <w:keepLines/>
      <w:numPr>
        <w:ilvl w:val="1"/>
        <w:numId w:val="1"/>
      </w:numPr>
      <w:tabs>
        <w:tab w:val="left" w:pos="432"/>
      </w:tabs>
      <w:spacing w:before="260" w:after="260" w:line="416" w:lineRule="auto"/>
      <w:outlineLvl w:val="1"/>
    </w:pPr>
    <w:rPr>
      <w:rFonts w:ascii="Cambria" w:eastAsiaTheme="majorEastAsia" w:hAnsi="Cambria"/>
      <w:b/>
      <w:bCs/>
      <w:sz w:val="32"/>
      <w:szCs w:val="32"/>
    </w:rPr>
  </w:style>
  <w:style w:type="paragraph" w:styleId="3">
    <w:name w:val="heading 3"/>
    <w:basedOn w:val="a"/>
    <w:next w:val="a"/>
    <w:unhideWhenUsed/>
    <w:qFormat/>
    <w:pPr>
      <w:keepNext/>
      <w:keepLines/>
      <w:numPr>
        <w:ilvl w:val="2"/>
        <w:numId w:val="1"/>
      </w:numPr>
      <w:tabs>
        <w:tab w:val="left" w:pos="432"/>
      </w:tabs>
      <w:spacing w:before="40" w:after="40"/>
      <w:outlineLvl w:val="2"/>
    </w:pPr>
    <w:rPr>
      <w:rFonts w:eastAsiaTheme="majorEastAsia"/>
      <w:b/>
      <w:bCs/>
      <w:sz w:val="30"/>
      <w:szCs w:val="32"/>
    </w:rPr>
  </w:style>
  <w:style w:type="paragraph" w:styleId="4">
    <w:name w:val="heading 4"/>
    <w:basedOn w:val="a"/>
    <w:next w:val="a"/>
    <w:unhideWhenUsed/>
    <w:qFormat/>
    <w:pPr>
      <w:keepNext/>
      <w:keepLines/>
      <w:numPr>
        <w:ilvl w:val="3"/>
        <w:numId w:val="1"/>
      </w:numPr>
      <w:tabs>
        <w:tab w:val="left" w:pos="432"/>
      </w:tabs>
      <w:spacing w:before="280" w:after="290" w:line="372" w:lineRule="auto"/>
      <w:outlineLvl w:val="3"/>
    </w:pPr>
    <w:rPr>
      <w:rFonts w:ascii="Arial" w:eastAsiaTheme="majorEastAsia"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5">
    <w:name w:val="FollowedHyperlink"/>
    <w:basedOn w:val="a0"/>
    <w:rPr>
      <w:color w:val="954F72" w:themeColor="followedHyperlink"/>
      <w:u w:val="single"/>
    </w:rPr>
  </w:style>
  <w:style w:type="character" w:styleId="a6">
    <w:name w:val="Hyperlink"/>
    <w:basedOn w:val="a0"/>
    <w:uiPriority w:val="99"/>
    <w:qFormat/>
    <w:rPr>
      <w:color w:val="0000FF"/>
      <w:u w:val="single"/>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qFormat/>
    <w:pPr>
      <w:ind w:firstLineChars="200" w:firstLine="420"/>
    </w:pPr>
  </w:style>
  <w:style w:type="paragraph" w:customStyle="1" w:styleId="Default">
    <w:name w:val="Default"/>
    <w:qFormat/>
    <w:pPr>
      <w:widowControl w:val="0"/>
      <w:autoSpaceDE w:val="0"/>
      <w:autoSpaceDN w:val="0"/>
      <w:adjustRightInd w:val="0"/>
    </w:pPr>
    <w:rPr>
      <w:rFonts w:ascii="宋体" w:hAnsi="宋体" w:cs="宋体"/>
      <w:color w:val="000000"/>
      <w:sz w:val="24"/>
      <w:szCs w:val="24"/>
    </w:rPr>
  </w:style>
  <w:style w:type="paragraph" w:customStyle="1" w:styleId="Char">
    <w:name w:val="表头样式 Char"/>
    <w:basedOn w:val="a"/>
    <w:qFormat/>
    <w:pPr>
      <w:keepNext/>
      <w:autoSpaceDE w:val="0"/>
      <w:autoSpaceDN w:val="0"/>
      <w:adjustRightInd w:val="0"/>
      <w:spacing w:line="360" w:lineRule="atLeast"/>
      <w:jc w:val="center"/>
      <w:textAlignment w:val="baseline"/>
    </w:pPr>
    <w:rPr>
      <w:rFonts w:ascii="Arial" w:eastAsia="宋体" w:hAnsi="Arial"/>
      <w:b/>
      <w:szCs w:val="21"/>
    </w:rPr>
  </w:style>
  <w:style w:type="paragraph" w:customStyle="1" w:styleId="a8">
    <w:name w:val="表格文本"/>
    <w:basedOn w:val="a"/>
    <w:qFormat/>
    <w:pPr>
      <w:keepNext/>
      <w:tabs>
        <w:tab w:val="decimal" w:pos="0"/>
      </w:tabs>
      <w:autoSpaceDE w:val="0"/>
      <w:autoSpaceDN w:val="0"/>
      <w:adjustRightInd w:val="0"/>
      <w:spacing w:line="360" w:lineRule="atLeast"/>
      <w:textAlignment w:val="baseline"/>
    </w:pPr>
    <w:rPr>
      <w:rFonts w:ascii="Arial" w:eastAsia="宋体" w:hAnsi="Arial"/>
      <w:szCs w:val="21"/>
    </w:rPr>
  </w:style>
  <w:style w:type="paragraph" w:customStyle="1" w:styleId="111">
    <w:name w:val="列出段落111"/>
    <w:basedOn w:val="a"/>
    <w:uiPriority w:val="34"/>
    <w:qFormat/>
    <w:pPr>
      <w:ind w:firstLineChars="200" w:firstLine="420"/>
    </w:pPr>
  </w:style>
  <w:style w:type="paragraph" w:customStyle="1" w:styleId="110">
    <w:name w:val="列出段落11"/>
    <w:basedOn w:val="a"/>
    <w:uiPriority w:val="34"/>
    <w:qFormat/>
    <w:pPr>
      <w:ind w:firstLineChars="200" w:firstLine="420"/>
    </w:pPr>
  </w:style>
  <w:style w:type="paragraph" w:customStyle="1" w:styleId="21">
    <w:name w:val="列出段落2"/>
    <w:basedOn w:val="a"/>
    <w:uiPriority w:val="99"/>
    <w:qFormat/>
    <w:pPr>
      <w:ind w:firstLineChars="200" w:firstLine="420"/>
    </w:pPr>
  </w:style>
  <w:style w:type="paragraph" w:styleId="TOC">
    <w:name w:val="TOC Heading"/>
    <w:basedOn w:val="1"/>
    <w:next w:val="a"/>
    <w:uiPriority w:val="39"/>
    <w:unhideWhenUsed/>
    <w:qFormat/>
    <w:rsid w:val="00807E88"/>
    <w:pPr>
      <w:widowControl/>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erchant.unionpay.com/join/inde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E:\&#27827;&#21335;&#32593;&#19978;&#26381;&#21153;&#31995;&#32479;\&#32593;&#19978;&#32564;&#36153;\&#32593;&#19978;&#32564;&#36153;\&#36153;&#29575;.docx"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7C0076-B062-4C92-8733-01B8679C5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USBdriver</dc:creator>
  <cp:lastModifiedBy>jing zhu</cp:lastModifiedBy>
  <cp:revision>6</cp:revision>
  <cp:lastPrinted>2016-11-22T07:57:00Z</cp:lastPrinted>
  <dcterms:created xsi:type="dcterms:W3CDTF">2016-11-22T07:09:00Z</dcterms:created>
  <dcterms:modified xsi:type="dcterms:W3CDTF">2016-11-22T09:35:00Z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