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>del main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7AEB209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Hay un </w:t>
      </w:r>
      <w:r w:rsidR="00546C7B">
        <w:rPr>
          <w:rFonts w:ascii="Roboto" w:hAnsi="Roboto" w:cs="Calibri"/>
          <w:b/>
          <w:bCs/>
          <w:color w:val="7030A0"/>
          <w:sz w:val="32"/>
          <w:szCs w:val="32"/>
        </w:rPr>
        <w:t>contenedor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 xml:space="preserve">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deben de juntar tres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>componentes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en este contenedor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Uno de los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componentes (Acetona)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main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(Vinagre)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(Éter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etílico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)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BFAE3BA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disolver </w:t>
      </w:r>
      <w:r w:rsidR="003E408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silicona que atrapa a la 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llave alfil </w:t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[</w:t>
      </w:r>
      <w:r w:rsidR="003E4088" w:rsidRPr="003E4088">
        <w:rPr>
          <w:rFonts w:ascii="Roboto" w:hAnsi="Roboto" w:cs="Calibri"/>
          <w:b/>
          <w:bCs/>
          <w:noProof/>
          <w:color w:val="FFC000" w:themeColor="accent4"/>
          <w:sz w:val="32"/>
          <w:szCs w:val="32"/>
        </w:rPr>
        <w:drawing>
          <wp:inline distT="0" distB="0" distL="0" distR="0" wp14:anchorId="35E239EE" wp14:editId="42D54118">
            <wp:extent cx="110098" cy="22985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3E4088" w:rsidRPr="003E4088">
        <w:rPr>
          <w:rFonts w:ascii="Roboto" w:hAnsi="Roboto" w:cs="Calibri"/>
          <w:b/>
          <w:bCs/>
          <w:color w:val="FFC000" w:themeColor="accent4"/>
          <w:sz w:val="32"/>
          <w:szCs w:val="32"/>
        </w:rPr>
        <w:t>, entonces, la podemos obtener.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05BA6D4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habitación de reclusión A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</w:t>
      </w:r>
      <w:r w:rsidR="0078353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na pared que tiene una mancha negra </w:t>
      </w:r>
      <w:r w:rsidRPr="00E322A1">
        <w:rPr>
          <w:rFonts w:ascii="Roboto" w:hAnsi="Roboto" w:cs="Calibri"/>
          <w:sz w:val="32"/>
          <w:szCs w:val="32"/>
        </w:rPr>
        <w:t xml:space="preserve">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55ECA98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</w:t>
      </w:r>
      <w:r w:rsidR="005F7ECE">
        <w:rPr>
          <w:rFonts w:ascii="Roboto" w:hAnsi="Roboto" w:cs="Calibri"/>
          <w:b/>
          <w:bCs/>
          <w:color w:val="ED7D31" w:themeColor="accent2"/>
          <w:sz w:val="32"/>
          <w:szCs w:val="32"/>
        </w:rPr>
        <w:t>ala guardia -&gt; s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="005F7ECE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las puertas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="00E360B8">
        <w:rPr>
          <w:rFonts w:ascii="Roboto" w:hAnsi="Roboto" w:cs="Calibri"/>
          <w:sz w:val="32"/>
          <w:szCs w:val="32"/>
        </w:rPr>
        <w:t xml:space="preserve">y 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 el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código</w:t>
      </w:r>
      <w:r w:rsidR="00E360B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la caja de seguridad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5F7ECE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caja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3BEE3719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="00456F58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en una caja de seguridad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66B99A4D" w:rsidR="0006798B" w:rsidRDefault="0006798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lastRenderedPageBreak/>
        <w:t xml:space="preserve">GRIFO DE BRONCE   </w:t>
      </w:r>
    </w:p>
    <w:p w14:paraId="5C7DC81F" w14:textId="178A6A74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Hay una caja de seguridad </w:t>
      </w:r>
      <w:r w:rsidR="00F55AFA">
        <w:rPr>
          <w:rFonts w:ascii="Roboto" w:hAnsi="Roboto" w:cs="Calibri"/>
          <w:b/>
          <w:bCs/>
          <w:color w:val="7030A0"/>
          <w:sz w:val="32"/>
          <w:szCs w:val="32"/>
        </w:rPr>
        <w:t>que requiere una tarjeta de identificación para poder abrirse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Se necesita coger </w:t>
      </w:r>
      <w:r w:rsidR="00F55AFA">
        <w:rPr>
          <w:rFonts w:ascii="Roboto" w:hAnsi="Roboto" w:cs="Calibri"/>
          <w:b/>
          <w:bCs/>
          <w:color w:val="70AD47" w:themeColor="accent6"/>
          <w:sz w:val="32"/>
          <w:szCs w:val="32"/>
        </w:rPr>
        <w:t>la tarjeta correcta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Hay tres </w:t>
      </w:r>
      <w:r w:rsidR="00F55AFA">
        <w:rPr>
          <w:rFonts w:ascii="Roboto" w:hAnsi="Roboto" w:cs="Calibri"/>
          <w:b/>
          <w:bCs/>
          <w:sz w:val="32"/>
          <w:szCs w:val="32"/>
        </w:rPr>
        <w:t>tarjetas</w:t>
      </w:r>
      <w:r w:rsidRPr="00E322A1">
        <w:rPr>
          <w:rFonts w:ascii="Roboto" w:hAnsi="Roboto" w:cs="Calibri"/>
          <w:sz w:val="32"/>
          <w:szCs w:val="32"/>
        </w:rPr>
        <w:t>: Un</w:t>
      </w:r>
      <w:r w:rsidR="00F55AFA">
        <w:rPr>
          <w:rFonts w:ascii="Roboto" w:hAnsi="Roboto" w:cs="Calibri"/>
          <w:sz w:val="32"/>
          <w:szCs w:val="32"/>
        </w:rPr>
        <w:t>a</w:t>
      </w:r>
      <w:r w:rsidRPr="00E322A1">
        <w:rPr>
          <w:rFonts w:ascii="Roboto" w:hAnsi="Roboto" w:cs="Calibri"/>
          <w:sz w:val="32"/>
          <w:szCs w:val="32"/>
        </w:rPr>
        <w:t xml:space="preserve"> en el almacén</w:t>
      </w:r>
      <w:r w:rsidR="00F55AFA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sz w:val="32"/>
          <w:szCs w:val="32"/>
        </w:rPr>
        <w:t xml:space="preserve">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</w:t>
      </w:r>
      <w:r w:rsidR="00F55AFA">
        <w:rPr>
          <w:rFonts w:ascii="Roboto" w:hAnsi="Roboto" w:cs="Calibri"/>
          <w:b/>
          <w:bCs/>
          <w:sz w:val="32"/>
          <w:szCs w:val="32"/>
        </w:rPr>
        <w:t>la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últim</w:t>
      </w:r>
      <w:r w:rsidR="00F55AFA">
        <w:rPr>
          <w:rFonts w:ascii="Roboto" w:hAnsi="Roboto" w:cs="Calibri"/>
          <w:b/>
          <w:bCs/>
          <w:sz w:val="32"/>
          <w:szCs w:val="32"/>
        </w:rPr>
        <w:t>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y </w:t>
      </w:r>
      <w:r w:rsidR="00F55AFA">
        <w:rPr>
          <w:rFonts w:ascii="Roboto" w:hAnsi="Roboto" w:cs="Calibri"/>
          <w:b/>
          <w:bCs/>
          <w:sz w:val="32"/>
          <w:szCs w:val="32"/>
        </w:rPr>
        <w:t>la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 xml:space="preserve"> correct</w:t>
      </w:r>
      <w:r w:rsidR="00F55AFA">
        <w:rPr>
          <w:rFonts w:ascii="Roboto" w:hAnsi="Roboto" w:cs="Calibri"/>
          <w:b/>
          <w:bCs/>
          <w:sz w:val="32"/>
          <w:szCs w:val="32"/>
        </w:rPr>
        <w:t>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</w:t>
      </w:r>
      <w:r w:rsidR="00C45D8F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habitación de reclusión B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F55AFA">
        <w:rPr>
          <w:rFonts w:ascii="Roboto" w:hAnsi="Roboto" w:cs="Calibri"/>
          <w:b/>
          <w:bCs/>
          <w:sz w:val="32"/>
          <w:szCs w:val="32"/>
        </w:rPr>
        <w:t>(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que </w:t>
      </w:r>
      <w:r w:rsidR="00E42B08">
        <w:rPr>
          <w:rFonts w:ascii="Roboto" w:hAnsi="Roboto" w:cs="Calibri"/>
          <w:b/>
          <w:bCs/>
          <w:sz w:val="32"/>
          <w:szCs w:val="32"/>
        </w:rPr>
        <w:t>al acercarse aparece un “jumpscare”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La </w:t>
      </w:r>
      <w:r w:rsidR="00C45D8F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habitación de reclusión B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Cuando se </w:t>
      </w:r>
      <w:r w:rsidR="00F55AFA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use la tarjeta de identificación correcta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</w:t>
      </w:r>
      <w:r w:rsidR="00E42B08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tubo curvo con válvula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04358C01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="00E42B08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usamos </w:t>
      </w:r>
      <w:r w:rsidR="00E42B08">
        <w:rPr>
          <w:rFonts w:ascii="Roboto" w:hAnsi="Roboto" w:cs="Calibri"/>
          <w:b/>
          <w:bCs/>
          <w:color w:val="70AD47" w:themeColor="accent6"/>
          <w:sz w:val="32"/>
          <w:szCs w:val="32"/>
        </w:rPr>
        <w:t>el tubo con válvula y la llave inglesa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E42B08">
        <w:rPr>
          <w:rFonts w:ascii="Roboto" w:hAnsi="Roboto" w:cs="Calibri"/>
          <w:sz w:val="32"/>
          <w:szCs w:val="32"/>
        </w:rPr>
        <w:t xml:space="preserve">entonces,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una </w:t>
      </w:r>
      <w:r w:rsidR="00E42B08">
        <w:rPr>
          <w:rFonts w:ascii="Roboto" w:hAnsi="Roboto" w:cs="Calibri"/>
          <w:b/>
          <w:bCs/>
          <w:color w:val="7030A0"/>
          <w:sz w:val="32"/>
          <w:szCs w:val="32"/>
        </w:rPr>
        <w:t xml:space="preserve">nueva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y leer una nota que indica que la contraseña de la caja es 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>la fecha de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cumpleaños</w:t>
      </w:r>
      <w:r w:rsidR="00320E3C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del responsable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06798B"/>
    <w:rsid w:val="000D5C3F"/>
    <w:rsid w:val="001568C8"/>
    <w:rsid w:val="00243BFA"/>
    <w:rsid w:val="00320E3C"/>
    <w:rsid w:val="003E4088"/>
    <w:rsid w:val="00456F58"/>
    <w:rsid w:val="00486479"/>
    <w:rsid w:val="00504115"/>
    <w:rsid w:val="00546C7B"/>
    <w:rsid w:val="005E522D"/>
    <w:rsid w:val="005F7ECE"/>
    <w:rsid w:val="007344BD"/>
    <w:rsid w:val="0078353E"/>
    <w:rsid w:val="00907679"/>
    <w:rsid w:val="00A04595"/>
    <w:rsid w:val="00AB502D"/>
    <w:rsid w:val="00B41BB2"/>
    <w:rsid w:val="00BE2350"/>
    <w:rsid w:val="00C45D8F"/>
    <w:rsid w:val="00C6182B"/>
    <w:rsid w:val="00CF3C05"/>
    <w:rsid w:val="00DC51E9"/>
    <w:rsid w:val="00E322A1"/>
    <w:rsid w:val="00E360B8"/>
    <w:rsid w:val="00E42B08"/>
    <w:rsid w:val="00F55AFA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22</cp:revision>
  <dcterms:created xsi:type="dcterms:W3CDTF">2021-03-12T19:40:00Z</dcterms:created>
  <dcterms:modified xsi:type="dcterms:W3CDTF">2021-04-14T14:23:00Z</dcterms:modified>
</cp:coreProperties>
</file>