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eading=h.97dgnx3hkv88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Presupuesto Servidor y Software – Proyecto Lingo (Laravel + Docker)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bnb1dnkhaxqe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1. Descripción general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documento detalla el presupuesto estimado para el despliegue </w:t>
      </w:r>
      <w:r w:rsidDel="00000000" w:rsidR="00000000" w:rsidRPr="00000000">
        <w:rPr>
          <w:b w:val="1"/>
          <w:rtl w:val="0"/>
        </w:rPr>
        <w:t xml:space="preserve">local</w:t>
      </w:r>
      <w:r w:rsidDel="00000000" w:rsidR="00000000" w:rsidRPr="00000000">
        <w:rPr>
          <w:rtl w:val="0"/>
        </w:rPr>
        <w:t xml:space="preserve"> y en </w:t>
      </w:r>
      <w:r w:rsidDel="00000000" w:rsidR="00000000" w:rsidRPr="00000000">
        <w:rPr>
          <w:b w:val="1"/>
          <w:rtl w:val="0"/>
        </w:rPr>
        <w:t xml:space="preserve">la nube</w:t>
      </w:r>
      <w:r w:rsidDel="00000000" w:rsidR="00000000" w:rsidRPr="00000000">
        <w:rPr>
          <w:rtl w:val="0"/>
        </w:rPr>
        <w:t xml:space="preserve"> del proyecto </w:t>
      </w:r>
      <w:r w:rsidDel="00000000" w:rsidR="00000000" w:rsidRPr="00000000">
        <w:rPr>
          <w:b w:val="1"/>
          <w:rtl w:val="0"/>
        </w:rPr>
        <w:t xml:space="preserve">Lingo</w:t>
      </w:r>
      <w:r w:rsidDel="00000000" w:rsidR="00000000" w:rsidRPr="00000000">
        <w:rPr>
          <w:rtl w:val="0"/>
        </w:rPr>
        <w:t xml:space="preserve">, una aplicación web desarrollada con </w:t>
      </w:r>
      <w:r w:rsidDel="00000000" w:rsidR="00000000" w:rsidRPr="00000000">
        <w:rPr>
          <w:b w:val="1"/>
          <w:rtl w:val="0"/>
        </w:rPr>
        <w:t xml:space="preserve">Laravel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MySQL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rtl w:val="0"/>
        </w:rPr>
        <w:t xml:space="preserve">Docker</w:t>
      </w:r>
      <w:r w:rsidDel="00000000" w:rsidR="00000000" w:rsidRPr="00000000">
        <w:rPr>
          <w:rtl w:val="0"/>
        </w:rPr>
        <w:t xml:space="preserve">.</w:t>
        <w:br w:type="textWrapping"/>
        <w:t xml:space="preserve"> Se incluyen los componentes de hardware, software y una comparativa entre ambas modalidades de despliegue.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o0t2vyz4ebms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2. Hardware Local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02.2461060980513"/>
        <w:gridCol w:w="2743.4167809315804"/>
        <w:gridCol w:w="1995.212204313877"/>
        <w:gridCol w:w="1684.6367196801132"/>
        <w:tblGridChange w:id="0">
          <w:tblGrid>
            <w:gridCol w:w="2602.2461060980513"/>
            <w:gridCol w:w="2743.4167809315804"/>
            <w:gridCol w:w="1995.212204313877"/>
            <w:gridCol w:w="1684.6367196801132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Especificación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Precio estimado (€)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Fuente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CPU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Intel Core i5 / AMD Ryzen 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180 €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PcComponentes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Memoria RAM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16 GB DDR4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50 €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Amazon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Almacenamiento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SSD 1 TB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60 €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PcComponentes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Placa base + Fuente + Caja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Conjunto básico compatible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120 €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PcComponentes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aproximado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410 €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rtl w:val="0"/>
        </w:rPr>
        <w:t xml:space="preserve">Resumen:</w:t>
      </w:r>
      <w:r w:rsidDel="00000000" w:rsidR="00000000" w:rsidRPr="00000000">
        <w:rPr>
          <w:rtl w:val="0"/>
        </w:rPr>
        <w:t xml:space="preserve"> el equipo actual del usuario (Windows 11, 16 GB RAM, 1 TB SSD) cumple de sobra los requisitos para un entorno de desarrollo y despliegue local.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etz8ndo8aoap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3. Software Necesario</w:t>
      </w:r>
    </w:p>
    <w:tbl>
      <w:tblPr>
        <w:tblStyle w:val="Table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64.9309019140233"/>
        <w:gridCol w:w="2747.714561789437"/>
        <w:gridCol w:w="1899.3635821631958"/>
        <w:gridCol w:w="1913.5027651569662"/>
        <w:tblGridChange w:id="0">
          <w:tblGrid>
            <w:gridCol w:w="2464.9309019140233"/>
            <w:gridCol w:w="2747.714561789437"/>
            <w:gridCol w:w="1899.3635821631958"/>
            <w:gridCol w:w="1913.5027651569662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Función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Licencia / Costo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Fuente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Windows 11 + WSL (Ubuntu)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Sistema operativo y entorno Linux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Incluido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Microsoft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Docker Desktop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Virtualización de contenedores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Gratuito (uso personal)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docker.com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Laravel + PHP 8.x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Framework backend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Gratuito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laravel.com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MySQL + phpMyAdmin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Base de datos y gestor web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Gratuito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mysql.com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Apache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Servidor web (contenedor)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Gratuito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httpd.apache.org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Todo el software empleado es </w:t>
      </w:r>
      <w:r w:rsidDel="00000000" w:rsidR="00000000" w:rsidRPr="00000000">
        <w:rPr>
          <w:b w:val="1"/>
          <w:rtl w:val="0"/>
        </w:rPr>
        <w:t xml:space="preserve">open source o gratuito</w:t>
      </w:r>
      <w:r w:rsidDel="00000000" w:rsidR="00000000" w:rsidRPr="00000000">
        <w:rPr>
          <w:rtl w:val="0"/>
        </w:rPr>
        <w:t xml:space="preserve">, lo que permite un coste de mantenimiento </w:t>
      </w:r>
      <w:r w:rsidDel="00000000" w:rsidR="00000000" w:rsidRPr="00000000">
        <w:rPr>
          <w:b w:val="1"/>
          <w:rtl w:val="0"/>
        </w:rPr>
        <w:t xml:space="preserve">nulo</w:t>
      </w:r>
      <w:r w:rsidDel="00000000" w:rsidR="00000000" w:rsidRPr="00000000">
        <w:rPr>
          <w:rtl w:val="0"/>
        </w:rPr>
        <w:t xml:space="preserve"> en el entorno local.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878pxogwzwvd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4. Despliegue en la Nube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despliegue se realizara en la nube, se propone una </w:t>
      </w:r>
      <w:r w:rsidDel="00000000" w:rsidR="00000000" w:rsidRPr="00000000">
        <w:rPr>
          <w:b w:val="1"/>
          <w:rtl w:val="0"/>
        </w:rPr>
        <w:t xml:space="preserve">instancia pequeña</w:t>
      </w:r>
      <w:r w:rsidDel="00000000" w:rsidR="00000000" w:rsidRPr="00000000">
        <w:rPr>
          <w:rtl w:val="0"/>
        </w:rPr>
        <w:t xml:space="preserve"> con servicios como </w:t>
      </w:r>
      <w:r w:rsidDel="00000000" w:rsidR="00000000" w:rsidRPr="00000000">
        <w:rPr>
          <w:b w:val="1"/>
          <w:rtl w:val="0"/>
        </w:rPr>
        <w:t xml:space="preserve">AWS Lightsail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DigitalOcean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rtl w:val="0"/>
        </w:rPr>
        <w:t xml:space="preserve">Azure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3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17.6056413313872"/>
        <w:gridCol w:w="3440.5345284842006"/>
        <w:gridCol w:w="1729.6933862379476"/>
        <w:gridCol w:w="2337.678254970087"/>
        <w:tblGridChange w:id="0">
          <w:tblGrid>
            <w:gridCol w:w="1517.6056413313872"/>
            <w:gridCol w:w="3440.5345284842006"/>
            <w:gridCol w:w="1729.6933862379476"/>
            <w:gridCol w:w="2337.678254970087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Proveedor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Plan sugerido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Precio mensual (€)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Incluye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AWS Lightsail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1 vCPU / 2 GB RAM / 40 GB SSD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8 €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Servidor web + base de datos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DigitalOcean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Droplet 1 vCPU / 2 GB RAM / 50 GB SSD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7 €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Ubuntu + Docker + Laravel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Azure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B1s VM (1 vCPU / 1 GB RAM / 30 GB SSD)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9 €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Servidor básico</w:t>
            </w:r>
          </w:p>
        </w:tc>
      </w:tr>
    </w:tbl>
    <w:p w:rsidR="00000000" w:rsidDel="00000000" w:rsidP="00000000" w:rsidRDefault="00000000" w:rsidRPr="00000000" w14:paraId="0000004D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En todos los casos, el costo incluye IP fija, monitorización básica y acceso SSH.</w:t>
        <w:br w:type="textWrapping"/>
        <w:t xml:space="preserve"> El usuario podría desplegar </w:t>
      </w:r>
      <w:r w:rsidDel="00000000" w:rsidR="00000000" w:rsidRPr="00000000">
        <w:rPr>
          <w:b w:val="1"/>
          <w:rtl w:val="0"/>
        </w:rPr>
        <w:t xml:space="preserve">Laravel + MySQL</w:t>
      </w:r>
      <w:r w:rsidDel="00000000" w:rsidR="00000000" w:rsidRPr="00000000">
        <w:rPr>
          <w:rtl w:val="0"/>
        </w:rPr>
        <w:t xml:space="preserve"> mediante </w:t>
      </w:r>
      <w:r w:rsidDel="00000000" w:rsidR="00000000" w:rsidRPr="00000000">
        <w:rPr>
          <w:b w:val="1"/>
          <w:rtl w:val="0"/>
        </w:rPr>
        <w:t xml:space="preserve">contenedores Docker</w:t>
      </w:r>
      <w:r w:rsidDel="00000000" w:rsidR="00000000" w:rsidRPr="00000000">
        <w:rPr>
          <w:rtl w:val="0"/>
        </w:rPr>
        <w:t xml:space="preserve"> igual que en su entorno local.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k6h9i81y1jca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5. Comparativa Local vs Nube</w:t>
      </w:r>
    </w:p>
    <w:tbl>
      <w:tblPr>
        <w:tblStyle w:val="Table4"/>
        <w:tblW w:w="73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0"/>
        <w:gridCol w:w="2315"/>
        <w:gridCol w:w="2645"/>
        <w:tblGridChange w:id="0">
          <w:tblGrid>
            <w:gridCol w:w="2420"/>
            <w:gridCol w:w="2315"/>
            <w:gridCol w:w="26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Aspecto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Nube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Coste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sdt>
              <w:sdtPr>
                <w:id w:val="152898352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≈ 410 € (único)</w:t>
                </w:r>
              </w:sdtContent>
            </w:sdt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sdt>
              <w:sdtPr>
                <w:id w:val="-1435854148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rtl w:val="0"/>
                  </w:rPr>
                  <w:t xml:space="preserve">≈ 7–9 €/mes</w:t>
                </w:r>
              </w:sdtContent>
            </w:sdt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Mantenimiento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Manual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Automático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Escalabilidad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Limitada al hardware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Alta, configurable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Disponibilidad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Depende del PC local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24/7 garantizada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Accesibilidad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Solo red local o túnel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Pública (dominio + SSL)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Coste anual estimado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0 € adicionales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84–108 €/año</w:t>
            </w:r>
          </w:p>
        </w:tc>
      </w:tr>
    </w:tbl>
    <w:p w:rsidR="00000000" w:rsidDel="00000000" w:rsidP="00000000" w:rsidRDefault="00000000" w:rsidRPr="00000000" w14:paraId="0000006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En un entorno académico o de pruebas, el </w:t>
      </w:r>
      <w:r w:rsidDel="00000000" w:rsidR="00000000" w:rsidRPr="00000000">
        <w:rPr>
          <w:b w:val="1"/>
          <w:rtl w:val="0"/>
        </w:rPr>
        <w:t xml:space="preserve">despliegue local</w:t>
      </w:r>
      <w:r w:rsidDel="00000000" w:rsidR="00000000" w:rsidRPr="00000000">
        <w:rPr>
          <w:rtl w:val="0"/>
        </w:rPr>
        <w:t xml:space="preserve"> es suficiente.</w:t>
        <w:br w:type="textWrapping"/>
        <w:t xml:space="preserve"> Para un servicio público o multiusuario, la </w:t>
      </w:r>
      <w:r w:rsidDel="00000000" w:rsidR="00000000" w:rsidRPr="00000000">
        <w:rPr>
          <w:b w:val="1"/>
          <w:rtl w:val="0"/>
        </w:rPr>
        <w:t xml:space="preserve">nube</w:t>
      </w:r>
      <w:r w:rsidDel="00000000" w:rsidR="00000000" w:rsidRPr="00000000">
        <w:rPr>
          <w:rtl w:val="0"/>
        </w:rPr>
        <w:t xml:space="preserve"> ofrece más estabilidad y escalabilidad.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wi2fnq2uma03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6. Conclusión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</w:t>
      </w:r>
      <w:r w:rsidDel="00000000" w:rsidR="00000000" w:rsidRPr="00000000">
        <w:rPr>
          <w:b w:val="1"/>
          <w:rtl w:val="0"/>
        </w:rPr>
        <w:t xml:space="preserve">Lingo</w:t>
      </w:r>
      <w:r w:rsidDel="00000000" w:rsidR="00000000" w:rsidRPr="00000000">
        <w:rPr>
          <w:rtl w:val="0"/>
        </w:rPr>
        <w:t xml:space="preserve"> puede ejecutarse sin costes adicionales en un entorno local con hardware existente.</w:t>
        <w:br w:type="textWrapping"/>
        <w:t xml:space="preserve"> Para producción o entorno multiusuario, se recomienda desplegar en la nube con un coste estimado de </w:t>
      </w:r>
      <w:r w:rsidDel="00000000" w:rsidR="00000000" w:rsidRPr="00000000">
        <w:rPr>
          <w:b w:val="1"/>
          <w:rtl w:val="0"/>
        </w:rPr>
        <w:t xml:space="preserve">8 €/mes</w:t>
      </w:r>
      <w:r w:rsidDel="00000000" w:rsidR="00000000" w:rsidRPr="00000000">
        <w:rPr>
          <w:rtl w:val="0"/>
        </w:rPr>
        <w:t xml:space="preserve">, manteniendo el mismo stack de software mediante </w:t>
      </w:r>
      <w:r w:rsidDel="00000000" w:rsidR="00000000" w:rsidRPr="00000000">
        <w:rPr>
          <w:b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httpd.apache.org" TargetMode="External"/><Relationship Id="rId9" Type="http://schemas.openxmlformats.org/officeDocument/2006/relationships/hyperlink" Target="https://www.mysql.co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docker.com" TargetMode="External"/><Relationship Id="rId8" Type="http://schemas.openxmlformats.org/officeDocument/2006/relationships/hyperlink" Target="https://larave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8ef83I6Pi8WQ5rebtv6XFPuaj+Q==">CgMxLjAaHQoBMBIYChYIB0ISEhBBcmlhbCBVbmljb2RlIE1TGh0KATESGAoWCAdCEhIQQXJpYWwgVW5pY29kZSBNUzIOaC45N2RnbngzaGt2ODgyDmguYm5iMWRua2hheHFlMg5oLm8wdDJ2eXo0ZWJtczIOaC5ldHo4bmRvOGFvYXAyDmguODc4cHhvZ3d6d3ZkMg5oLms2aDlpODF5MWpjYTIOaC53aTJmbnEydW1hMDM4AHIhMUtXVWMybGZGblVDZkMxNHRQdHdsaUc3azlIY2tQdEY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