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C7BFC" w14:textId="77777777" w:rsidR="009A6F66" w:rsidRPr="009A6F66" w:rsidRDefault="009A6F66" w:rsidP="009A6F66">
      <w:pPr>
        <w:widowControl/>
        <w:spacing w:beforeAutospacing="1" w:afterAutospacing="1"/>
        <w:jc w:val="left"/>
        <w:outlineLvl w:val="2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9A6F66">
        <w:rPr>
          <w:rFonts w:ascii="Open Sans" w:eastAsia="宋体" w:hAnsi="Open Sans" w:cs="Open Sans"/>
          <w:color w:val="333333"/>
          <w:kern w:val="0"/>
          <w:sz w:val="36"/>
          <w:szCs w:val="36"/>
        </w:rPr>
        <w:t>一、数据源合并练习</w:t>
      </w:r>
    </w:p>
    <w:p w14:paraId="19ED5455" w14:textId="77777777" w:rsidR="009A6F66" w:rsidRPr="009A6F66" w:rsidRDefault="009A6F66" w:rsidP="009A6F66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把同一文件夹下相同表头的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Excel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表合并到一起；（请自建数据源完成）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（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10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分）</w:t>
      </w:r>
    </w:p>
    <w:p w14:paraId="40C8F5EE" w14:textId="77777777" w:rsidR="009A6F66" w:rsidRDefault="005D6C7B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60332E" wp14:editId="5398300B">
            <wp:extent cx="5274310" cy="5100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7603" w14:textId="77777777" w:rsidR="009A6F66" w:rsidRDefault="009A6F66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32AF4707" w14:textId="77777777" w:rsidR="009A6F66" w:rsidRDefault="009A6F66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944ADCA" w14:textId="77777777" w:rsidR="009A6F66" w:rsidRPr="009A6F66" w:rsidRDefault="009A6F66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2ACBD47C" w14:textId="77777777" w:rsidR="009A6F66" w:rsidRPr="009A6F66" w:rsidRDefault="009A6F66" w:rsidP="009A6F66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把【市场渠道每日激活量和留存率】下三张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sheet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表数据关联到一张表中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（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10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分）</w:t>
      </w:r>
    </w:p>
    <w:p w14:paraId="68A35211" w14:textId="77777777" w:rsidR="009A6F66" w:rsidRDefault="004242BD" w:rsidP="009A6F66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80904" wp14:editId="67FE8AF5">
            <wp:extent cx="5274310" cy="2923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8C8" w14:textId="77777777" w:rsidR="009A6F66" w:rsidRPr="009A6F66" w:rsidRDefault="009A6F66" w:rsidP="009A6F66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23DF2BFF" w14:textId="77777777" w:rsidR="009A6F66" w:rsidRPr="009A6F66" w:rsidRDefault="009A6F66" w:rsidP="009A6F66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43A79939" w14:textId="77777777" w:rsidR="009A6F66" w:rsidRPr="009A6F66" w:rsidRDefault="009A6F66" w:rsidP="009A6F66">
      <w:pPr>
        <w:widowControl/>
        <w:spacing w:beforeAutospacing="1" w:afterAutospacing="1"/>
        <w:jc w:val="left"/>
        <w:outlineLvl w:val="2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9A6F66">
        <w:rPr>
          <w:rFonts w:ascii="Open Sans" w:eastAsia="宋体" w:hAnsi="Open Sans" w:cs="Open Sans"/>
          <w:color w:val="333333"/>
          <w:kern w:val="0"/>
          <w:sz w:val="36"/>
          <w:szCs w:val="36"/>
        </w:rPr>
        <w:t>二、字段处理练习</w:t>
      </w:r>
    </w:p>
    <w:p w14:paraId="0FADF368" w14:textId="77777777" w:rsidR="009A6F66" w:rsidRPr="009A6F66" w:rsidRDefault="009A6F66" w:rsidP="009A6F66"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新增度量字段：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ROI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，公式为：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ROI = 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渠道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LTV / 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人均消耗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（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10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分</w:t>
      </w:r>
    </w:p>
    <w:p w14:paraId="1F5F8C23" w14:textId="77777777" w:rsidR="004007FD" w:rsidRDefault="004007FD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答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:</w:t>
      </w:r>
    </w:p>
    <w:p w14:paraId="2F8FECC3" w14:textId="77777777" w:rsidR="00E44651" w:rsidRDefault="00E44651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人均消耗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E44651">
        <w:rPr>
          <w:rFonts w:ascii="Open Sans" w:eastAsia="宋体" w:hAnsi="Open Sans" w:cs="Open Sans"/>
          <w:color w:val="333333"/>
          <w:kern w:val="0"/>
          <w:sz w:val="24"/>
          <w:szCs w:val="24"/>
        </w:rPr>
        <w:t>[</w:t>
      </w:r>
      <w:r w:rsidRPr="00E44651">
        <w:rPr>
          <w:rFonts w:ascii="Open Sans" w:eastAsia="宋体" w:hAnsi="Open Sans" w:cs="Open Sans"/>
          <w:color w:val="333333"/>
          <w:kern w:val="0"/>
          <w:sz w:val="24"/>
          <w:szCs w:val="24"/>
        </w:rPr>
        <w:t>消耗</w:t>
      </w:r>
      <w:r w:rsidRPr="00E44651">
        <w:rPr>
          <w:rFonts w:ascii="Open Sans" w:eastAsia="宋体" w:hAnsi="Open Sans" w:cs="Open Sans"/>
          <w:color w:val="333333"/>
          <w:kern w:val="0"/>
          <w:sz w:val="24"/>
          <w:szCs w:val="24"/>
        </w:rPr>
        <w:t>]/[</w:t>
      </w:r>
      <w:r w:rsidRPr="00E44651">
        <w:rPr>
          <w:rFonts w:ascii="Open Sans" w:eastAsia="宋体" w:hAnsi="Open Sans" w:cs="Open Sans"/>
          <w:color w:val="333333"/>
          <w:kern w:val="0"/>
          <w:sz w:val="24"/>
          <w:szCs w:val="24"/>
        </w:rPr>
        <w:t>激活量</w:t>
      </w:r>
      <w:r w:rsidRPr="00E44651">
        <w:rPr>
          <w:rFonts w:ascii="Open Sans" w:eastAsia="宋体" w:hAnsi="Open Sans" w:cs="Open Sans"/>
          <w:color w:val="333333"/>
          <w:kern w:val="0"/>
          <w:sz w:val="24"/>
          <w:szCs w:val="24"/>
        </w:rPr>
        <w:t>]</w:t>
      </w:r>
    </w:p>
    <w:p w14:paraId="3F7ACAB5" w14:textId="77777777" w:rsidR="004242BD" w:rsidRPr="004242BD" w:rsidRDefault="004242BD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ROI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  <w:r w:rsidR="00306983" w:rsidRPr="00306983">
        <w:t xml:space="preserve"> </w:t>
      </w:r>
      <w:r w:rsidR="00E44651" w:rsidRPr="00E44651">
        <w:rPr>
          <w:rFonts w:ascii="Open Sans" w:eastAsia="宋体" w:hAnsi="Open Sans" w:cs="Open Sans"/>
          <w:color w:val="333333"/>
          <w:kern w:val="0"/>
          <w:sz w:val="24"/>
          <w:szCs w:val="24"/>
        </w:rPr>
        <w:t>[LTV]/[</w:t>
      </w:r>
      <w:r w:rsidR="00E44651" w:rsidRPr="00E44651">
        <w:rPr>
          <w:rFonts w:ascii="Open Sans" w:eastAsia="宋体" w:hAnsi="Open Sans" w:cs="Open Sans"/>
          <w:color w:val="333333"/>
          <w:kern w:val="0"/>
          <w:sz w:val="24"/>
          <w:szCs w:val="24"/>
        </w:rPr>
        <w:t>人均消耗</w:t>
      </w:r>
      <w:r w:rsidR="00E44651" w:rsidRPr="00E44651">
        <w:rPr>
          <w:rFonts w:ascii="Open Sans" w:eastAsia="宋体" w:hAnsi="Open Sans" w:cs="Open Sans"/>
          <w:color w:val="333333"/>
          <w:kern w:val="0"/>
          <w:sz w:val="24"/>
          <w:szCs w:val="24"/>
        </w:rPr>
        <w:t>]</w:t>
      </w:r>
    </w:p>
    <w:p w14:paraId="64BF61BC" w14:textId="77777777" w:rsidR="009A6F66" w:rsidRDefault="00826641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5D529" wp14:editId="656F5EE8">
            <wp:extent cx="5274310" cy="34785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5D4A" w14:textId="77777777" w:rsidR="009A6F66" w:rsidRPr="009A6F66" w:rsidRDefault="009A6F66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57A89A40" w14:textId="77777777" w:rsidR="009A6F66" w:rsidRPr="004007FD" w:rsidRDefault="009A6F66" w:rsidP="009A6F66"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新增维度字段：投放结果，公式为：如果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ROI&gt;=2 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则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放量投放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；如果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0.8&lt;RO1&lt;2 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则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观望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；如果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ROI&lt;=0.8 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则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缩量投放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（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10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分）</w:t>
      </w:r>
    </w:p>
    <w:p w14:paraId="7A327631" w14:textId="77777777" w:rsidR="004007FD" w:rsidRDefault="004007FD" w:rsidP="004007FD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答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</w:p>
    <w:p w14:paraId="7CED3A0C" w14:textId="77777777" w:rsidR="004007FD" w:rsidRPr="004007FD" w:rsidRDefault="004007FD" w:rsidP="004007FD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IF [ROI]&gt;=2 then '</w:t>
      </w: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放量投放</w:t>
      </w: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'</w:t>
      </w:r>
    </w:p>
    <w:p w14:paraId="33D8CF21" w14:textId="77777777" w:rsidR="004007FD" w:rsidRPr="004007FD" w:rsidRDefault="004007FD" w:rsidP="004007FD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elseif 0.8 &lt;[ROI] and [ROI]&lt; 2  then '</w:t>
      </w: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观望</w:t>
      </w: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'</w:t>
      </w:r>
    </w:p>
    <w:p w14:paraId="1F8EE6B4" w14:textId="77777777" w:rsidR="004007FD" w:rsidRPr="004007FD" w:rsidRDefault="004007FD" w:rsidP="004007FD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else '</w:t>
      </w: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缩量投放</w:t>
      </w: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'</w:t>
      </w:r>
    </w:p>
    <w:p w14:paraId="48354655" w14:textId="77777777" w:rsidR="004007FD" w:rsidRPr="009A6F66" w:rsidRDefault="004007FD" w:rsidP="004007FD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007FD">
        <w:rPr>
          <w:rFonts w:ascii="Open Sans" w:eastAsia="宋体" w:hAnsi="Open Sans" w:cs="Open Sans"/>
          <w:color w:val="333333"/>
          <w:kern w:val="0"/>
          <w:sz w:val="24"/>
          <w:szCs w:val="24"/>
        </w:rPr>
        <w:t>end</w:t>
      </w:r>
    </w:p>
    <w:p w14:paraId="3ED7F489" w14:textId="77777777" w:rsidR="009A6F66" w:rsidRPr="009A6F66" w:rsidRDefault="00826641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98E263" wp14:editId="1031F6B0">
            <wp:extent cx="5274310" cy="3545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472" w14:textId="77777777" w:rsidR="009A6F66" w:rsidRDefault="009A6F66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</w:p>
    <w:p w14:paraId="3ACAC0F6" w14:textId="77777777" w:rsidR="009A6F66" w:rsidRPr="009A6F66" w:rsidRDefault="009A6F66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F596779" w14:textId="77777777" w:rsidR="009A6F66" w:rsidRPr="009A6F66" w:rsidRDefault="009A6F66" w:rsidP="009A6F66"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新增参数字段：投放结果（参数），参数为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0-1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之间的浮点数，公式为：如果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ROI&gt;=2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则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放量投放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；如果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[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参数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]&lt;RO1&lt;2 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则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观望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；如果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ROI&lt;=[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参数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] 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则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缩量投放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（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10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分）</w:t>
      </w:r>
    </w:p>
    <w:p w14:paraId="73E35915" w14:textId="77777777" w:rsidR="009A6F66" w:rsidRDefault="008D08B1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D18830" wp14:editId="6C6299DD">
            <wp:extent cx="5274310" cy="3574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6972" w14:textId="77777777" w:rsidR="005E532F" w:rsidRPr="005E532F" w:rsidRDefault="005E532F" w:rsidP="005E532F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IF [ROI]&gt;=2 then '</w:t>
      </w: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放量投放</w:t>
      </w: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'</w:t>
      </w:r>
    </w:p>
    <w:p w14:paraId="10232D22" w14:textId="77777777" w:rsidR="005E532F" w:rsidRPr="005E532F" w:rsidRDefault="005E532F" w:rsidP="005E532F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elseif [</w:t>
      </w: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投放结果（参数）</w:t>
      </w: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] &lt;[ROI] and [ROI]&lt; 2  then '</w:t>
      </w: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观望</w:t>
      </w: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'</w:t>
      </w:r>
    </w:p>
    <w:p w14:paraId="3087286D" w14:textId="77777777" w:rsidR="005E532F" w:rsidRPr="005E532F" w:rsidRDefault="005E532F" w:rsidP="005E532F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else '</w:t>
      </w: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缩量投放</w:t>
      </w: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'</w:t>
      </w:r>
    </w:p>
    <w:p w14:paraId="4C26A47B" w14:textId="77777777" w:rsidR="009A6F66" w:rsidRPr="009A6F66" w:rsidRDefault="005E532F" w:rsidP="005E532F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E532F">
        <w:rPr>
          <w:rFonts w:ascii="Open Sans" w:eastAsia="宋体" w:hAnsi="Open Sans" w:cs="Open Sans"/>
          <w:color w:val="333333"/>
          <w:kern w:val="0"/>
          <w:sz w:val="24"/>
          <w:szCs w:val="24"/>
        </w:rPr>
        <w:t>end</w:t>
      </w:r>
    </w:p>
    <w:p w14:paraId="0180D615" w14:textId="77777777" w:rsidR="009A6F66" w:rsidRPr="009A6F66" w:rsidRDefault="009A6F66" w:rsidP="009A6F66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46A19D79" w14:textId="77777777" w:rsidR="009A6F66" w:rsidRPr="009A6F66" w:rsidRDefault="009A6F66" w:rsidP="009A6F66">
      <w:pPr>
        <w:widowControl/>
        <w:spacing w:beforeAutospacing="1" w:afterAutospacing="1"/>
        <w:jc w:val="left"/>
        <w:outlineLvl w:val="2"/>
        <w:rPr>
          <w:rFonts w:ascii="Open Sans" w:eastAsia="宋体" w:hAnsi="Open Sans" w:cs="Open Sans"/>
          <w:color w:val="333333"/>
          <w:kern w:val="0"/>
          <w:sz w:val="36"/>
          <w:szCs w:val="36"/>
        </w:rPr>
      </w:pPr>
      <w:r w:rsidRPr="009A6F66">
        <w:rPr>
          <w:rFonts w:ascii="Open Sans" w:eastAsia="宋体" w:hAnsi="Open Sans" w:cs="Open Sans"/>
          <w:color w:val="333333"/>
          <w:kern w:val="0"/>
          <w:sz w:val="36"/>
          <w:szCs w:val="36"/>
        </w:rPr>
        <w:t>三、可视化练习</w:t>
      </w:r>
    </w:p>
    <w:p w14:paraId="41230D7D" w14:textId="77777777" w:rsidR="009A6F66" w:rsidRPr="009A6F66" w:rsidRDefault="009A6F66" w:rsidP="009A6F66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制作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ROI 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和留存率的散点图，以渠道为粒度，以投放结果（参数）作为颜色图例，并将渠道区分为四象限，分象限进行描述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（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15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分）</w:t>
      </w:r>
    </w:p>
    <w:p w14:paraId="78C9543E" w14:textId="77777777" w:rsidR="009A6F66" w:rsidRDefault="007B64CF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B599DD" wp14:editId="5ADC8063">
            <wp:extent cx="5274310" cy="36131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B493" w14:textId="77777777" w:rsidR="00D76626" w:rsidRDefault="00D76626" w:rsidP="00D76626">
      <w:pPr>
        <w:widowControl/>
        <w:spacing w:beforeAutospacing="1" w:afterAutospacing="1"/>
        <w:ind w:firstLineChars="200" w:firstLine="48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总结：</w:t>
      </w:r>
    </w:p>
    <w:p w14:paraId="62695486" w14:textId="77777777" w:rsidR="00D76626" w:rsidRPr="009A6F66" w:rsidRDefault="007B64CF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第一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象限的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ROI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和次日留存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率为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平均值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之上，应为重点投入渠道，第二象限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ROI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在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平均值上下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应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适当关注提高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ROI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，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第三象限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ROI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和次日留存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率为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平均值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之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下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，可关闭渠道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减少支出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消耗。</w:t>
      </w:r>
    </w:p>
    <w:p w14:paraId="7DDC92CF" w14:textId="77777777" w:rsidR="009A6F66" w:rsidRPr="009A6F66" w:rsidRDefault="009A6F66" w:rsidP="009A6F66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6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的基础上对渠道进行聚类，并对类别进行简单描述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（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15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分）</w:t>
      </w:r>
    </w:p>
    <w:p w14:paraId="11F91240" w14:textId="77777777" w:rsidR="009A6F66" w:rsidRDefault="00D76626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362C48" wp14:editId="314DA996">
            <wp:extent cx="5274310" cy="3610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EF41" w14:textId="77777777" w:rsidR="007B64CF" w:rsidRDefault="007B64CF" w:rsidP="007B64CF">
      <w:pPr>
        <w:widowControl/>
        <w:spacing w:beforeAutospacing="1" w:afterAutospacing="1"/>
        <w:ind w:firstLineChars="200" w:firstLine="48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总结：</w:t>
      </w:r>
    </w:p>
    <w:p w14:paraId="32104776" w14:textId="77777777" w:rsidR="007B64CF" w:rsidRDefault="007B64CF" w:rsidP="007B64CF">
      <w:pPr>
        <w:widowControl/>
        <w:spacing w:beforeAutospacing="1" w:afterAutospacing="1"/>
        <w:ind w:firstLineChars="200" w:firstLine="48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群集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1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为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重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点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关注渠道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，位于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第一象限对公司贡献最多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用户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激活量，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群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集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2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为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重点发展渠道，提升渠道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IPO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为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首要任务，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群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集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3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为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低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IPO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和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低留存率，应适当关闭渠道或者少投入资源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shd w:val="clear" w:color="auto" w:fill="FFFFFF"/>
        </w:rPr>
        <w:t>.</w:t>
      </w:r>
    </w:p>
    <w:p w14:paraId="35925235" w14:textId="77777777" w:rsidR="009A6F66" w:rsidRPr="007B64CF" w:rsidRDefault="009A6F66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</w:pPr>
    </w:p>
    <w:p w14:paraId="49689B03" w14:textId="77777777" w:rsidR="009A6F66" w:rsidRPr="009A6F66" w:rsidRDefault="009A6F66" w:rsidP="009A6F66">
      <w:pPr>
        <w:widowControl/>
        <w:spacing w:beforeAutospacing="1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4D0FA12C" w14:textId="77777777" w:rsidR="009A6F66" w:rsidRPr="00D76626" w:rsidRDefault="009A6F66" w:rsidP="009A6F66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制作渠道质量管理数据看板。包括但不限于以下内容：每日消耗、每日激活量、分渠道激活占比、渠道激活量排名、渠道投放结果判断（参数）、渠道四象限分类图、渠道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ROI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跌破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</w:rPr>
        <w:t>高亮预警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（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20</w:t>
      </w:r>
      <w:r w:rsidRPr="009A6F66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分）</w:t>
      </w:r>
    </w:p>
    <w:p w14:paraId="66E62682" w14:textId="264ADE60" w:rsidR="00CF7F8E" w:rsidRPr="00172DCB" w:rsidRDefault="007048D2" w:rsidP="00172DCB">
      <w:pPr>
        <w:widowControl/>
        <w:spacing w:beforeAutospacing="1" w:afterAutospacing="1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6FBAC2" wp14:editId="585C6118">
            <wp:extent cx="5274310" cy="4222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F8E" w:rsidRPr="00172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12985"/>
    <w:multiLevelType w:val="multilevel"/>
    <w:tmpl w:val="0344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14F06"/>
    <w:multiLevelType w:val="multilevel"/>
    <w:tmpl w:val="DF36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D2F86"/>
    <w:multiLevelType w:val="multilevel"/>
    <w:tmpl w:val="B798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53E4F"/>
    <w:multiLevelType w:val="multilevel"/>
    <w:tmpl w:val="58E2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59"/>
    <w:rsid w:val="00172DCB"/>
    <w:rsid w:val="001D0E59"/>
    <w:rsid w:val="002F5949"/>
    <w:rsid w:val="00306983"/>
    <w:rsid w:val="004007FD"/>
    <w:rsid w:val="004242BD"/>
    <w:rsid w:val="005D6C7B"/>
    <w:rsid w:val="005E1605"/>
    <w:rsid w:val="005E532F"/>
    <w:rsid w:val="007048D2"/>
    <w:rsid w:val="007B64CF"/>
    <w:rsid w:val="00826641"/>
    <w:rsid w:val="008D08B1"/>
    <w:rsid w:val="00904736"/>
    <w:rsid w:val="00910946"/>
    <w:rsid w:val="009A6F66"/>
    <w:rsid w:val="00B6205A"/>
    <w:rsid w:val="00CF7F8E"/>
    <w:rsid w:val="00D76626"/>
    <w:rsid w:val="00E4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361D"/>
  <w15:chartTrackingRefBased/>
  <w15:docId w15:val="{76E7ED24-A14D-450D-AD5D-81A2DDD1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A6F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A6F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A6F6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A6F6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A6F6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A6F66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A6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136</Words>
  <Characters>780</Characters>
  <Application>Microsoft Office Word</Application>
  <DocSecurity>0</DocSecurity>
  <Lines>6</Lines>
  <Paragraphs>1</Paragraphs>
  <ScaleCrop>false</ScaleCrop>
  <Company>Microsoft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2209</cp:lastModifiedBy>
  <cp:revision>19</cp:revision>
  <dcterms:created xsi:type="dcterms:W3CDTF">2020-09-12T06:18:00Z</dcterms:created>
  <dcterms:modified xsi:type="dcterms:W3CDTF">2020-09-16T08:41:00Z</dcterms:modified>
</cp:coreProperties>
</file>