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BFB7" w14:textId="2ACF9195" w:rsidR="00757E54" w:rsidRDefault="0066697E" w:rsidP="0066697E">
      <w:pPr>
        <w:jc w:val="center"/>
      </w:pPr>
      <w:r>
        <w:t>Анализ демографической ситуации Белгородской области</w:t>
      </w:r>
    </w:p>
    <w:p w14:paraId="7810B9FF" w14:textId="1214F545" w:rsidR="0066697E" w:rsidRDefault="0066697E" w:rsidP="0066697E">
      <w:pPr>
        <w:jc w:val="center"/>
      </w:pPr>
      <w:r>
        <w:t>Рассматриваемая в данном анализе информация была получена из официальных данных Росстата.</w:t>
      </w:r>
    </w:p>
    <w:p w14:paraId="49120A1E" w14:textId="29CE547F" w:rsidR="0066697E" w:rsidRDefault="0066697E" w:rsidP="0066697E">
      <w:pPr>
        <w:pStyle w:val="ListParagraph"/>
        <w:numPr>
          <w:ilvl w:val="0"/>
          <w:numId w:val="2"/>
        </w:numPr>
        <w:jc w:val="center"/>
      </w:pPr>
      <w:r>
        <w:t>Динамика изменения численности населения Белогородской области в сравнении с Российской Федерацией в целом.</w:t>
      </w:r>
    </w:p>
    <w:p w14:paraId="6804C5D1" w14:textId="7F9F1DBD" w:rsidR="0066697E" w:rsidRDefault="0066697E" w:rsidP="0066697E">
      <w:pPr>
        <w:ind w:left="-851"/>
        <w:jc w:val="center"/>
      </w:pPr>
      <w:r>
        <w:rPr>
          <w:noProof/>
        </w:rPr>
        <w:drawing>
          <wp:inline distT="0" distB="0" distL="0" distR="0" wp14:anchorId="7A09208D" wp14:editId="42F64997">
            <wp:extent cx="703859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498" cy="324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621B" w14:textId="77777777" w:rsidR="0066697E" w:rsidRDefault="0066697E" w:rsidP="0066697E">
      <w:pPr>
        <w:ind w:left="-851"/>
        <w:jc w:val="center"/>
        <w:rPr>
          <w:noProof/>
        </w:rPr>
      </w:pPr>
    </w:p>
    <w:p w14:paraId="25B8AE14" w14:textId="113AADCF" w:rsidR="0066697E" w:rsidRDefault="0066697E" w:rsidP="0066697E">
      <w:pPr>
        <w:ind w:left="-851"/>
      </w:pPr>
      <w:r>
        <w:rPr>
          <w:noProof/>
        </w:rPr>
        <w:drawing>
          <wp:inline distT="0" distB="0" distL="0" distR="0" wp14:anchorId="6122053D" wp14:editId="3352ADC4">
            <wp:extent cx="705612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5E0C" w14:textId="22D5A4A1" w:rsidR="0032795C" w:rsidRDefault="0066697E" w:rsidP="0066697E">
      <w:pPr>
        <w:ind w:left="-851"/>
      </w:pPr>
      <w:r>
        <w:t>На представленных графиках видно, что до 2017 года наблюдался стабильный рост населения по стране и в рассматриваемой области в частности, однако, начиная с 2017 года началась убыль населения. Ситуация в Белгородской области типична для России.</w:t>
      </w:r>
    </w:p>
    <w:p w14:paraId="79196843" w14:textId="77777777" w:rsidR="0032795C" w:rsidRDefault="0032795C">
      <w:r>
        <w:br w:type="page"/>
      </w:r>
    </w:p>
    <w:p w14:paraId="430CA4E8" w14:textId="77777777" w:rsidR="00EF6DD3" w:rsidRDefault="00EF6DD3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Динамика роста населения</w:t>
      </w:r>
    </w:p>
    <w:p w14:paraId="4FC5DCE8" w14:textId="2386110C" w:rsidR="00EF6DD3" w:rsidRDefault="00EF6DD3" w:rsidP="00EF6DD3">
      <w:pPr>
        <w:ind w:left="-993"/>
      </w:pPr>
      <w:r>
        <w:rPr>
          <w:noProof/>
        </w:rPr>
        <w:drawing>
          <wp:inline distT="0" distB="0" distL="0" distR="0" wp14:anchorId="4B98E882" wp14:editId="222EEC6D">
            <wp:extent cx="4859867" cy="3413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23" cy="341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5390" w14:textId="77777777" w:rsidR="00EF6DD3" w:rsidRDefault="00EF6DD3" w:rsidP="00EF6DD3">
      <w:pPr>
        <w:ind w:left="-993"/>
      </w:pPr>
      <w:r>
        <w:rPr>
          <w:noProof/>
        </w:rPr>
        <w:drawing>
          <wp:inline distT="0" distB="0" distL="0" distR="0" wp14:anchorId="072BB2ED" wp14:editId="6F4FADC4">
            <wp:extent cx="4775200" cy="3581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6780" w14:textId="20C0CBA0" w:rsidR="00EF6DD3" w:rsidRDefault="00EF6DD3" w:rsidP="00EF6DD3">
      <w:pPr>
        <w:ind w:left="-993"/>
      </w:pPr>
      <w:r>
        <w:t>Полученные данные показывают, что в целом, динамика роста населения Белгородской области схожа с ситуацией по стране.</w:t>
      </w:r>
      <w:r>
        <w:br w:type="page"/>
      </w:r>
    </w:p>
    <w:p w14:paraId="6F120EFB" w14:textId="77DD09B5" w:rsidR="0066697E" w:rsidRDefault="0032795C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Соотношение городского и сельского населения</w:t>
      </w:r>
    </w:p>
    <w:p w14:paraId="51912235" w14:textId="06993E8B" w:rsidR="0032795C" w:rsidRDefault="0032795C" w:rsidP="0032795C">
      <w:r>
        <w:rPr>
          <w:noProof/>
        </w:rPr>
        <w:drawing>
          <wp:inline distT="0" distB="0" distL="0" distR="0" wp14:anchorId="2C61B556" wp14:editId="0627233F">
            <wp:extent cx="4800600" cy="383924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50" cy="38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A191" w14:textId="40011444" w:rsidR="0032795C" w:rsidRDefault="0032795C" w:rsidP="0032795C">
      <w:r>
        <w:rPr>
          <w:noProof/>
        </w:rPr>
        <w:drawing>
          <wp:inline distT="0" distB="0" distL="0" distR="0" wp14:anchorId="65D81666" wp14:editId="2FAF4AB6">
            <wp:extent cx="5394960" cy="4314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32" cy="43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045" w14:textId="72D1F85D" w:rsidR="0032795C" w:rsidRDefault="0032795C" w:rsidP="0032795C">
      <w:r>
        <w:t>Из данных графиков можно сделать вывод, что уровень урбанизации Белгородской области примерно на 7% ниже, чем в среднем по стране.</w:t>
      </w:r>
    </w:p>
    <w:p w14:paraId="7C31F63A" w14:textId="5A248C36" w:rsidR="0032795C" w:rsidRDefault="000F1A8A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Миграционные изменения (приводятся данные в сравнении с Курской областью ввиду отсутствия данных у Росстата по стране в целом)</w:t>
      </w:r>
    </w:p>
    <w:p w14:paraId="4723E80E" w14:textId="19B8ECC1" w:rsidR="000F1A8A" w:rsidRDefault="000F1A8A" w:rsidP="000F1A8A">
      <w:pPr>
        <w:ind w:left="-851"/>
      </w:pPr>
      <w:r>
        <w:rPr>
          <w:noProof/>
        </w:rPr>
        <w:drawing>
          <wp:inline distT="0" distB="0" distL="0" distR="0" wp14:anchorId="5F2AAB93" wp14:editId="1EF13E0D">
            <wp:extent cx="5048779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38" cy="358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4F977" wp14:editId="05635C47">
            <wp:extent cx="5021580" cy="376618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9A6F" w14:textId="69D9321B" w:rsidR="000F1A8A" w:rsidRDefault="000F1A8A" w:rsidP="000F1A8A">
      <w:r>
        <w:t xml:space="preserve">Из полученных данных можно сделать вывод, что Белгородская область не является привлекательной с точки зрения миграции, однако, по сравнению с Курской областью, не наблюдается </w:t>
      </w:r>
      <w:r w:rsidR="00245B08">
        <w:t>столь значительный отток населения.</w:t>
      </w:r>
    </w:p>
    <w:p w14:paraId="4C641A36" w14:textId="374E72BE" w:rsidR="00245B08" w:rsidRDefault="00245B08" w:rsidP="000F1A8A"/>
    <w:p w14:paraId="5794B6CB" w14:textId="7F35666E" w:rsidR="00245B08" w:rsidRDefault="00245B08">
      <w:r>
        <w:br w:type="page"/>
      </w:r>
    </w:p>
    <w:p w14:paraId="3EA77E40" w14:textId="19F227EC" w:rsidR="00245B08" w:rsidRDefault="00245B08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Количество населения по основным возрастным категорям</w:t>
      </w:r>
    </w:p>
    <w:p w14:paraId="79F25A1A" w14:textId="3FC0F547" w:rsidR="00245B08" w:rsidRDefault="00245B08" w:rsidP="00245B08">
      <w:pPr>
        <w:ind w:left="-1134"/>
      </w:pPr>
      <w:r>
        <w:rPr>
          <w:noProof/>
        </w:rPr>
        <w:drawing>
          <wp:inline distT="0" distB="0" distL="0" distR="0" wp14:anchorId="5B99DE62" wp14:editId="207FA0D2">
            <wp:extent cx="6846904" cy="3977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349" cy="39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6D79" w14:textId="4D5A36C9" w:rsidR="00245B08" w:rsidRDefault="00245B08" w:rsidP="00245B08"/>
    <w:p w14:paraId="43B988AE" w14:textId="3D39D278" w:rsidR="00245B08" w:rsidRDefault="00245B08" w:rsidP="00245B08">
      <w:pPr>
        <w:ind w:left="-1134"/>
      </w:pPr>
      <w:r>
        <w:rPr>
          <w:noProof/>
        </w:rPr>
        <w:drawing>
          <wp:inline distT="0" distB="0" distL="0" distR="0" wp14:anchorId="672A5885" wp14:editId="6FE848B2">
            <wp:extent cx="6785053" cy="3870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893" cy="38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1E88" w14:textId="18F4887A" w:rsidR="00245B08" w:rsidRDefault="00245B08" w:rsidP="00245B08">
      <w:pPr>
        <w:ind w:left="-1134"/>
      </w:pPr>
      <w:r>
        <w:t>Из полученных данных можно сделать вывод, что соотношение населения по основным возрастным группам в Белгородскйо области практически идентично ситуации в России в целом.</w:t>
      </w:r>
    </w:p>
    <w:p w14:paraId="7824606C" w14:textId="298B6089" w:rsidR="00245B08" w:rsidRDefault="00737F16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Соотношение мужчин и женщин на 2020 год.</w:t>
      </w:r>
    </w:p>
    <w:p w14:paraId="3B8C4131" w14:textId="77777777" w:rsidR="00737F16" w:rsidRDefault="00737F16" w:rsidP="00737F16">
      <w:r>
        <w:rPr>
          <w:noProof/>
        </w:rPr>
        <w:drawing>
          <wp:anchor distT="0" distB="0" distL="114300" distR="114300" simplePos="0" relativeHeight="251658240" behindDoc="0" locked="0" layoutInCell="1" allowOverlap="1" wp14:anchorId="46D30F9B" wp14:editId="664496CA">
            <wp:simplePos x="1078523" y="100818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71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32462" w14:textId="0CB8EDF6" w:rsidR="00A96F9C" w:rsidRDefault="00737F16" w:rsidP="00737F16">
      <w:r>
        <w:rPr>
          <w:noProof/>
        </w:rPr>
        <w:drawing>
          <wp:inline distT="0" distB="0" distL="0" distR="0" wp14:anchorId="6375CE33" wp14:editId="44E74599">
            <wp:extent cx="5937250" cy="2971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  <w:t>Из приведенных данных можно сделать вывод, что соотношение мужчин и женщин в Белгородской области практически идентично показателям по стране в целом. Наблюдается заметная диспропорция, при которой женщин в России в целом и в Белгородской области в частности заметно больше, чем  мужчин.</w:t>
      </w:r>
    </w:p>
    <w:p w14:paraId="2D8DAF3D" w14:textId="77777777" w:rsidR="00A96F9C" w:rsidRDefault="00A96F9C">
      <w:r>
        <w:br w:type="page"/>
      </w:r>
    </w:p>
    <w:p w14:paraId="3C9DCC71" w14:textId="0FB8656F" w:rsidR="00737F16" w:rsidRDefault="000C45B5" w:rsidP="005878E9">
      <w:pPr>
        <w:pStyle w:val="ListParagraph"/>
        <w:numPr>
          <w:ilvl w:val="0"/>
          <w:numId w:val="2"/>
        </w:numPr>
        <w:jc w:val="center"/>
      </w:pPr>
      <w:r>
        <w:lastRenderedPageBreak/>
        <w:t>Популяционная пирамида</w:t>
      </w:r>
    </w:p>
    <w:p w14:paraId="1C0D121A" w14:textId="3BBDE5B6" w:rsidR="000C45B5" w:rsidRDefault="000C45B5" w:rsidP="000C45B5">
      <w:r>
        <w:t>а) Белгородская область</w:t>
      </w:r>
    </w:p>
    <w:p w14:paraId="539D83D6" w14:textId="7D261119" w:rsidR="000C45B5" w:rsidRDefault="000C45B5" w:rsidP="000C45B5">
      <w:pPr>
        <w:ind w:left="-1134"/>
      </w:pPr>
      <w:r>
        <w:rPr>
          <w:noProof/>
        </w:rPr>
        <w:drawing>
          <wp:inline distT="0" distB="0" distL="0" distR="0" wp14:anchorId="4AB52E4F" wp14:editId="3F1AAB2F">
            <wp:extent cx="7552089" cy="34126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260" cy="341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07AC" w14:textId="6D422B08" w:rsidR="000C45B5" w:rsidRDefault="000C45B5" w:rsidP="000C45B5">
      <w:r>
        <w:t xml:space="preserve">б) Российская </w:t>
      </w:r>
    </w:p>
    <w:p w14:paraId="5D882CDD" w14:textId="73071F81" w:rsidR="000C45B5" w:rsidRDefault="000C45B5" w:rsidP="000C45B5">
      <w:pPr>
        <w:ind w:left="-1134"/>
      </w:pPr>
      <w:r>
        <w:rPr>
          <w:noProof/>
        </w:rPr>
        <w:drawing>
          <wp:inline distT="0" distB="0" distL="0" distR="0" wp14:anchorId="454DE4DC" wp14:editId="3E33C215">
            <wp:extent cx="7610037" cy="2955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697" cy="296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79DE" w14:textId="4F3DC293" w:rsidR="000C45B5" w:rsidRDefault="000C45B5" w:rsidP="000C45B5">
      <w:pPr>
        <w:ind w:left="-1134"/>
      </w:pPr>
      <w:r>
        <w:t>Из представленных данных можно сделать вывод, что численность населения по полу и по основным возрастным группам Белгородской области в процентом соотношении близка к показателям России в целом.</w:t>
      </w:r>
    </w:p>
    <w:p w14:paraId="0F5E6E5A" w14:textId="6B91C697" w:rsidR="00D92C97" w:rsidRDefault="00D92C97" w:rsidP="000C45B5">
      <w:pPr>
        <w:ind w:left="-1134"/>
      </w:pPr>
      <w:r>
        <w:t>Преобладает население трудоспособного возраста (20-64 года на грфике). Однако заметно, что после 45 лет численность мужчин начинает снижатся заметно быстрее, чем численность женщин, что может быть связано с разными факторами, и что в свою очередь приводит к диспропорции, наблюдаемой в пункте 6.</w:t>
      </w:r>
    </w:p>
    <w:p w14:paraId="527C7309" w14:textId="0E784DE1" w:rsidR="00D92C97" w:rsidRDefault="00D92C97" w:rsidP="000C45B5">
      <w:pPr>
        <w:ind w:left="-1134"/>
      </w:pPr>
    </w:p>
    <w:p w14:paraId="7AEF6188" w14:textId="77777777" w:rsidR="00D92C97" w:rsidRDefault="00D92C97" w:rsidP="000C45B5">
      <w:pPr>
        <w:ind w:left="-1134"/>
      </w:pPr>
    </w:p>
    <w:p w14:paraId="38506590" w14:textId="156C6871" w:rsidR="00D92C97" w:rsidRDefault="00D92C97" w:rsidP="000C45B5">
      <w:pPr>
        <w:ind w:left="-1134"/>
      </w:pPr>
      <w:r>
        <w:lastRenderedPageBreak/>
        <w:t>Анализ подготовил Мирошкин Д.А</w:t>
      </w:r>
    </w:p>
    <w:p w14:paraId="08393329" w14:textId="623866F1" w:rsidR="00D92C97" w:rsidRDefault="00D92C97" w:rsidP="000C45B5">
      <w:pPr>
        <w:ind w:left="-1134"/>
      </w:pPr>
      <w:r>
        <w:t>Данные получены из официальных источников Росстата.</w:t>
      </w:r>
    </w:p>
    <w:p w14:paraId="28D21B0C" w14:textId="427F767A" w:rsidR="00D92C97" w:rsidRDefault="00D92C97" w:rsidP="000C45B5">
      <w:pPr>
        <w:ind w:left="-1134"/>
        <w:rPr>
          <w:lang w:val="en-US"/>
        </w:rPr>
      </w:pPr>
      <w:r>
        <w:t xml:space="preserve">Все расчеты и графике сделаны на языке </w:t>
      </w:r>
      <w:r>
        <w:rPr>
          <w:lang w:val="en-US"/>
        </w:rPr>
        <w:t xml:space="preserve">Python </w:t>
      </w:r>
      <w:r>
        <w:t xml:space="preserve">с использованием библиотек </w:t>
      </w:r>
      <w:r>
        <w:rPr>
          <w:lang w:val="en-US"/>
        </w:rPr>
        <w:t>NumPy, Matplotlib.</w:t>
      </w:r>
    </w:p>
    <w:p w14:paraId="2EF0EB2E" w14:textId="1F98C3C4" w:rsidR="00D92C97" w:rsidRPr="00D92C97" w:rsidRDefault="00D92C97" w:rsidP="000C45B5">
      <w:pPr>
        <w:ind w:left="-1134"/>
      </w:pPr>
      <w:r>
        <w:t>Спасибо за внимание.</w:t>
      </w:r>
    </w:p>
    <w:sectPr w:rsidR="00D92C97" w:rsidRPr="00D9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CB55" w14:textId="77777777" w:rsidR="00CE393A" w:rsidRDefault="00CE393A" w:rsidP="0066697E">
      <w:pPr>
        <w:spacing w:after="0" w:line="240" w:lineRule="auto"/>
      </w:pPr>
      <w:r>
        <w:separator/>
      </w:r>
    </w:p>
  </w:endnote>
  <w:endnote w:type="continuationSeparator" w:id="0">
    <w:p w14:paraId="25619231" w14:textId="77777777" w:rsidR="00CE393A" w:rsidRDefault="00CE393A" w:rsidP="0066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9FD8" w14:textId="77777777" w:rsidR="00CE393A" w:rsidRDefault="00CE393A" w:rsidP="0066697E">
      <w:pPr>
        <w:spacing w:after="0" w:line="240" w:lineRule="auto"/>
      </w:pPr>
      <w:r>
        <w:separator/>
      </w:r>
    </w:p>
  </w:footnote>
  <w:footnote w:type="continuationSeparator" w:id="0">
    <w:p w14:paraId="3EBEE0A0" w14:textId="77777777" w:rsidR="00CE393A" w:rsidRDefault="00CE393A" w:rsidP="00666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8A3"/>
    <w:multiLevelType w:val="hybridMultilevel"/>
    <w:tmpl w:val="07628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211F"/>
    <w:multiLevelType w:val="hybridMultilevel"/>
    <w:tmpl w:val="7970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D5"/>
    <w:rsid w:val="000C45B5"/>
    <w:rsid w:val="000F1A8A"/>
    <w:rsid w:val="00245B08"/>
    <w:rsid w:val="0032795C"/>
    <w:rsid w:val="005878E9"/>
    <w:rsid w:val="0066697E"/>
    <w:rsid w:val="00737F16"/>
    <w:rsid w:val="00757E54"/>
    <w:rsid w:val="0094185C"/>
    <w:rsid w:val="009E2A00"/>
    <w:rsid w:val="00A96F9C"/>
    <w:rsid w:val="00CE393A"/>
    <w:rsid w:val="00D22BD5"/>
    <w:rsid w:val="00D92C97"/>
    <w:rsid w:val="00E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F0F8"/>
  <w15:chartTrackingRefBased/>
  <w15:docId w15:val="{0B8B3D63-4445-4983-BE84-1ED702EB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97E"/>
  </w:style>
  <w:style w:type="paragraph" w:styleId="Footer">
    <w:name w:val="footer"/>
    <w:basedOn w:val="Normal"/>
    <w:link w:val="FooterChar"/>
    <w:uiPriority w:val="99"/>
    <w:unhideWhenUsed/>
    <w:rsid w:val="006669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97E"/>
  </w:style>
  <w:style w:type="paragraph" w:styleId="ListParagraph">
    <w:name w:val="List Paragraph"/>
    <w:basedOn w:val="Normal"/>
    <w:uiPriority w:val="34"/>
    <w:qFormat/>
    <w:rsid w:val="0066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Joksar</dc:creator>
  <cp:keywords/>
  <dc:description/>
  <cp:lastModifiedBy>Joksar</cp:lastModifiedBy>
  <cp:revision>9</cp:revision>
  <dcterms:created xsi:type="dcterms:W3CDTF">2022-02-22T12:14:00Z</dcterms:created>
  <dcterms:modified xsi:type="dcterms:W3CDTF">2022-02-22T12:55:00Z</dcterms:modified>
</cp:coreProperties>
</file>