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955" w:rsidRPr="007E73EE" w:rsidRDefault="00651955" w:rsidP="00651955">
      <w:pPr>
        <w:pStyle w:val="Pagrindinis"/>
      </w:pPr>
      <w:r w:rsidRPr="007E73EE">
        <w:t>Virusų klasifikacija</w:t>
      </w:r>
    </w:p>
    <w:p w:rsidR="00651955" w:rsidRDefault="00651955" w:rsidP="00651955">
      <w:pPr>
        <w:pStyle w:val="prastasiniatinklio"/>
        <w:spacing w:before="0" w:beforeAutospacing="0" w:after="0" w:afterAutospacing="0"/>
        <w:jc w:val="both"/>
      </w:pPr>
      <w:r w:rsidRPr="007E73EE">
        <w:t>Virusus galima klasifikuoti pagal įvairius požymius.</w:t>
      </w:r>
    </w:p>
    <w:p w:rsidR="00651955" w:rsidRPr="008E4BF0" w:rsidRDefault="00651955" w:rsidP="00651955">
      <w:pPr>
        <w:pStyle w:val="Sraopastraipa"/>
        <w:numPr>
          <w:ilvl w:val="0"/>
          <w:numId w:val="2"/>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Vienas jų – viruso algoritmo ypatybės ir veikimo būdas. Šiuo atveju galima išskirti tokias pagrindines jų grupes:</w:t>
      </w:r>
    </w:p>
    <w:p w:rsidR="00651955" w:rsidRPr="00C94AC8" w:rsidRDefault="00651955" w:rsidP="00651955">
      <w:pPr>
        <w:pStyle w:val="prastasiniatinklio"/>
        <w:numPr>
          <w:ilvl w:val="1"/>
          <w:numId w:val="2"/>
        </w:numPr>
        <w:spacing w:before="0" w:beforeAutospacing="0" w:after="0" w:afterAutospacing="0"/>
        <w:jc w:val="both"/>
        <w:rPr>
          <w:u w:val="single"/>
        </w:rPr>
      </w:pPr>
      <w:r w:rsidRPr="00C94AC8">
        <w:rPr>
          <w:rStyle w:val="Emfaz"/>
          <w:bCs/>
        </w:rPr>
        <w:t>tikrasis virusas,</w:t>
      </w:r>
    </w:p>
    <w:p w:rsidR="00651955" w:rsidRPr="0059269D"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kirminas,</w:t>
      </w:r>
    </w:p>
    <w:p w:rsidR="00651955" w:rsidRPr="0059269D"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loginė bomba</w:t>
      </w:r>
      <w:r w:rsidRPr="0059269D">
        <w:rPr>
          <w:rStyle w:val="Emfaz"/>
          <w:bCs/>
        </w:rPr>
        <w:t>,</w:t>
      </w:r>
    </w:p>
    <w:p w:rsidR="00651955" w:rsidRPr="0059269D"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laiko bomba</w:t>
      </w:r>
      <w:r w:rsidRPr="0059269D">
        <w:rPr>
          <w:rStyle w:val="Emfaz"/>
          <w:bCs/>
        </w:rPr>
        <w:t>,</w:t>
      </w:r>
    </w:p>
    <w:p w:rsidR="00651955" w:rsidRPr="0059269D"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Trojos arklys</w:t>
      </w:r>
      <w:r w:rsidRPr="0059269D">
        <w:rPr>
          <w:rStyle w:val="Emfaz"/>
          <w:bCs/>
        </w:rPr>
        <w:t>,</w:t>
      </w:r>
    </w:p>
    <w:p w:rsidR="00651955" w:rsidRPr="0059269D"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virusai palydovai</w:t>
      </w:r>
      <w:r w:rsidRPr="0059269D">
        <w:rPr>
          <w:rStyle w:val="Emfaz"/>
          <w:bCs/>
        </w:rPr>
        <w:t>,</w:t>
      </w:r>
    </w:p>
    <w:p w:rsidR="00651955" w:rsidRPr="0059269D"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nematomi virusai</w:t>
      </w:r>
      <w:r w:rsidRPr="0059269D">
        <w:rPr>
          <w:rStyle w:val="Emfaz"/>
          <w:bCs/>
        </w:rPr>
        <w:t>.</w:t>
      </w:r>
    </w:p>
    <w:p w:rsidR="00651955" w:rsidRPr="008E4BF0" w:rsidRDefault="00651955" w:rsidP="00651955">
      <w:pPr>
        <w:pStyle w:val="Sraopastraipa"/>
        <w:numPr>
          <w:ilvl w:val="0"/>
          <w:numId w:val="2"/>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Kitas virusus klasifikuojantis požymis yra jų kenksmingumas. Pagal tai virusai gali būti skirstomi į:</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nepavojingus,</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pavojingus,</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labai pavojingus.</w:t>
      </w:r>
    </w:p>
    <w:p w:rsidR="00651955" w:rsidRPr="008E4BF0" w:rsidRDefault="00651955" w:rsidP="00651955">
      <w:pPr>
        <w:pStyle w:val="Sraopastraipa"/>
        <w:numPr>
          <w:ilvl w:val="0"/>
          <w:numId w:val="2"/>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Pagal užkrėtimo būdą virusai skirstomi į:</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rezidentinius,</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nerezidentinius.</w:t>
      </w:r>
    </w:p>
    <w:p w:rsidR="00651955" w:rsidRPr="008E4BF0" w:rsidRDefault="00651955" w:rsidP="00651955">
      <w:pPr>
        <w:pStyle w:val="Sraopastraipa"/>
        <w:numPr>
          <w:ilvl w:val="0"/>
          <w:numId w:val="2"/>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Pagal „gyvenimo“ aplinką virusus galima skirstyti į:</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failų virusus,</w:t>
      </w:r>
    </w:p>
    <w:p w:rsidR="00651955" w:rsidRPr="00C94AC8" w:rsidRDefault="00651955" w:rsidP="00651955">
      <w:pPr>
        <w:pStyle w:val="prastasiniatinklio"/>
        <w:numPr>
          <w:ilvl w:val="1"/>
          <w:numId w:val="2"/>
        </w:numPr>
        <w:spacing w:before="0" w:beforeAutospacing="0" w:after="0" w:afterAutospacing="0"/>
        <w:jc w:val="both"/>
        <w:rPr>
          <w:rStyle w:val="Emfaz"/>
          <w:bCs/>
        </w:rPr>
      </w:pPr>
      <w:r w:rsidRPr="00C94AC8">
        <w:rPr>
          <w:rStyle w:val="Emfaz"/>
          <w:bCs/>
        </w:rPr>
        <w:t>kelties virusus.</w:t>
      </w:r>
    </w:p>
    <w:p w:rsidR="00651955" w:rsidRDefault="00651955" w:rsidP="00651955">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651955" w:rsidRPr="00F01487" w:rsidRDefault="00651955" w:rsidP="00651955">
      <w:pPr>
        <w:pStyle w:val="Pagrindinis"/>
      </w:pPr>
      <w:r w:rsidRPr="00F01487">
        <w:lastRenderedPageBreak/>
        <w:t>Kompiuterinių žaidimų nauda</w:t>
      </w:r>
    </w:p>
    <w:p w:rsidR="00651955" w:rsidRDefault="00651955" w:rsidP="00651955">
      <w:pPr>
        <w:spacing w:before="120" w:after="0" w:line="240" w:lineRule="auto"/>
        <w:ind w:firstLine="720"/>
        <w:jc w:val="both"/>
        <w:rPr>
          <w:rFonts w:ascii="Times New Roman" w:eastAsia="Times New Roman" w:hAnsi="Times New Roman" w:cs="Times New Roman"/>
          <w:sz w:val="24"/>
          <w:szCs w:val="24"/>
          <w:lang w:eastAsia="lt-LT"/>
        </w:rPr>
        <w:sectPr w:rsidR="00651955" w:rsidSect="00651955">
          <w:pgSz w:w="11906" w:h="16838"/>
          <w:pgMar w:top="1440" w:right="1440" w:bottom="1440" w:left="1440" w:header="567" w:footer="567" w:gutter="0"/>
          <w:cols w:space="1296"/>
          <w:docGrid w:linePitch="360"/>
        </w:sectPr>
      </w:pPr>
    </w:p>
    <w:p w:rsidR="00651955" w:rsidRPr="00F01487"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lastRenderedPageBreak/>
        <w:t xml:space="preserve">Kompiuteriniai žaidimai, kaip pramogos forma, yra puiki </w:t>
      </w:r>
      <w:proofErr w:type="spellStart"/>
      <w:r w:rsidRPr="00F01487">
        <w:rPr>
          <w:rFonts w:ascii="Times New Roman" w:eastAsia="Times New Roman" w:hAnsi="Times New Roman" w:cs="Times New Roman"/>
          <w:sz w:val="24"/>
          <w:szCs w:val="24"/>
          <w:lang w:eastAsia="lt-LT"/>
        </w:rPr>
        <w:t>tuom</w:t>
      </w:r>
      <w:proofErr w:type="spellEnd"/>
      <w:r w:rsidRPr="00F01487">
        <w:rPr>
          <w:rFonts w:ascii="Times New Roman" w:eastAsia="Times New Roman" w:hAnsi="Times New Roman" w:cs="Times New Roman"/>
          <w:sz w:val="24"/>
          <w:szCs w:val="24"/>
          <w:lang w:eastAsia="lt-LT"/>
        </w:rPr>
        <w:t xml:space="preserve">, kad mes </w:t>
      </w:r>
      <w:proofErr w:type="spellStart"/>
      <w:r w:rsidRPr="00F01487">
        <w:rPr>
          <w:rFonts w:ascii="Times New Roman" w:eastAsia="Times New Roman" w:hAnsi="Times New Roman" w:cs="Times New Roman"/>
          <w:sz w:val="24"/>
          <w:szCs w:val="24"/>
          <w:lang w:eastAsia="lt-LT"/>
        </w:rPr>
        <w:t>nejučia</w:t>
      </w:r>
      <w:proofErr w:type="spellEnd"/>
      <w:r w:rsidRPr="00F01487">
        <w:rPr>
          <w:rFonts w:ascii="Times New Roman" w:eastAsia="Times New Roman" w:hAnsi="Times New Roman" w:cs="Times New Roman"/>
          <w:sz w:val="24"/>
          <w:szCs w:val="24"/>
          <w:lang w:eastAsia="lt-LT"/>
        </w:rPr>
        <w:t xml:space="preserve"> tobulėjam. Spalvingos grafikos, fantastiški garso takeliai, intriguojantys ir nenuspėjami scenarijai – visa tai yra puiku. Tačiau taip pat kompiuteriniai žaidimai yra mokymosi priemonė. Norėdami įsitikinti šiuo teiginiu, reikia detaliau </w:t>
      </w:r>
      <w:r w:rsidRPr="00F01487">
        <w:rPr>
          <w:rFonts w:ascii="Times New Roman" w:eastAsia="Times New Roman" w:hAnsi="Times New Roman" w:cs="Times New Roman"/>
          <w:sz w:val="24"/>
          <w:szCs w:val="24"/>
          <w:lang w:eastAsia="lt-LT"/>
        </w:rPr>
        <w:lastRenderedPageBreak/>
        <w:t>panagrinėti, kokią įtaką mūsų smegenims turi šis laiko praleidimo būdas.</w:t>
      </w:r>
    </w:p>
    <w:p w:rsidR="00651955" w:rsidRPr="00C61FDD"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strateginį mąstymą.</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Retame žaidime iš mūsų nereikalaujama strategiškai numatyti keletą žingsnių į priekį. Ilgainiui strateginio mąstymo arba „mąstymo į priekį“ įgūdis tik gerėja, o jį jau galima pritaikyti realiame gyvenime.</w:t>
      </w:r>
    </w:p>
    <w:p w:rsidR="00651955" w:rsidRPr="00C61FDD"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lastRenderedPageBreak/>
        <w:t>Padeda geriau išspręsti problemas.</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Žaidimo metu mes susiduriame su didžiuliais iššūkiais, kurie reikalauja kūrybiško problemų sprendimo. Kiekvienas žaidėjas turi išspręsti nuo vieno iki šimto skirtingų problemų skirtingose situacijose.</w:t>
      </w:r>
    </w:p>
    <w:p w:rsidR="00651955" w:rsidRDefault="00651955" w:rsidP="00651955">
      <w:pPr>
        <w:spacing w:before="120" w:after="0" w:line="240" w:lineRule="auto"/>
        <w:ind w:firstLine="720"/>
        <w:jc w:val="both"/>
        <w:rPr>
          <w:rFonts w:ascii="Times New Roman" w:eastAsia="Times New Roman" w:hAnsi="Times New Roman" w:cs="Times New Roman"/>
          <w:bCs/>
          <w:i/>
          <w:sz w:val="24"/>
          <w:szCs w:val="24"/>
          <w:lang w:eastAsia="lt-LT"/>
        </w:rPr>
        <w:sectPr w:rsidR="00651955" w:rsidSect="00B4778E">
          <w:type w:val="continuous"/>
          <w:pgSz w:w="11906" w:h="16838"/>
          <w:pgMar w:top="1440" w:right="1440" w:bottom="1440" w:left="1440" w:header="567" w:footer="567" w:gutter="0"/>
          <w:cols w:num="3" w:space="566" w:equalWidth="0">
            <w:col w:w="2835" w:space="566"/>
            <w:col w:w="2671" w:space="283"/>
            <w:col w:w="2671"/>
          </w:cols>
          <w:docGrid w:linePitch="360"/>
        </w:sectPr>
      </w:pPr>
    </w:p>
    <w:p w:rsidR="00651955" w:rsidRPr="00C61FDD"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lastRenderedPageBreak/>
        <w:t>Gerina rankos koordinaciją.</w:t>
      </w:r>
      <w:r w:rsidRPr="00C61FDD">
        <w:rPr>
          <w:rFonts w:ascii="Times New Roman" w:eastAsia="Times New Roman" w:hAnsi="Times New Roman" w:cs="Times New Roman"/>
          <w:sz w:val="24"/>
          <w:szCs w:val="24"/>
          <w:lang w:eastAsia="lt-LT"/>
        </w:rPr>
        <w:t xml:space="preserve"> Jei </w:t>
      </w:r>
      <w:proofErr w:type="spellStart"/>
      <w:r w:rsidRPr="00C61FDD">
        <w:rPr>
          <w:rFonts w:ascii="Times New Roman" w:eastAsia="Times New Roman" w:hAnsi="Times New Roman" w:cs="Times New Roman"/>
          <w:sz w:val="24"/>
          <w:szCs w:val="24"/>
          <w:lang w:eastAsia="lt-LT"/>
        </w:rPr>
        <w:t>tuom</w:t>
      </w:r>
      <w:proofErr w:type="spellEnd"/>
      <w:r w:rsidRPr="00C61FDD">
        <w:rPr>
          <w:rFonts w:ascii="Times New Roman" w:eastAsia="Times New Roman" w:hAnsi="Times New Roman" w:cs="Times New Roman"/>
          <w:sz w:val="24"/>
          <w:szCs w:val="24"/>
          <w:lang w:eastAsia="lt-LT"/>
        </w:rPr>
        <w:t xml:space="preserve"> netikite, paimkite pelę ir paspauskite straipsnio pabaigoje esantį mygtuką „Patinka“. Matote kaip paprasta? Nes nėra skubos. Tuo tarpu žaidžiant žaidimą jūsų akis privalo reaguoti greitai, kad ranka spėtumėte nuspausti tinkamą mygtuką, pvz. žaidžiant ralį pasukti į kairę/dešinę.</w:t>
      </w:r>
    </w:p>
    <w:p w:rsidR="00651955" w:rsidRPr="00C61FDD"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Didina sprendimų priėmimo greitį.</w:t>
      </w:r>
      <w:r w:rsidRPr="00C61FDD">
        <w:rPr>
          <w:rFonts w:ascii="Times New Roman" w:eastAsia="Times New Roman" w:hAnsi="Times New Roman" w:cs="Times New Roman"/>
          <w:sz w:val="24"/>
          <w:szCs w:val="24"/>
          <w:lang w:eastAsia="lt-LT"/>
        </w:rPr>
        <w:t xml:space="preserve"> Įdomiame žaidime pilna netikėtumų. Staigmenos dažniausiai nebūna malonios ir tenka akimirksniu priimti svarbius sprendimus, kol ekrane nepasirodė užrašas „</w:t>
      </w:r>
      <w:proofErr w:type="spellStart"/>
      <w:r w:rsidRPr="00C61FDD">
        <w:rPr>
          <w:rFonts w:ascii="Times New Roman" w:eastAsia="Times New Roman" w:hAnsi="Times New Roman" w:cs="Times New Roman"/>
          <w:sz w:val="24"/>
          <w:szCs w:val="24"/>
          <w:lang w:eastAsia="lt-LT"/>
        </w:rPr>
        <w:t>Game</w:t>
      </w:r>
      <w:proofErr w:type="spellEnd"/>
      <w:r w:rsidRPr="00C61FDD">
        <w:rPr>
          <w:rFonts w:ascii="Times New Roman" w:eastAsia="Times New Roman" w:hAnsi="Times New Roman" w:cs="Times New Roman"/>
          <w:sz w:val="24"/>
          <w:szCs w:val="24"/>
          <w:lang w:eastAsia="lt-LT"/>
        </w:rPr>
        <w:t xml:space="preserve"> </w:t>
      </w:r>
      <w:proofErr w:type="spellStart"/>
      <w:r w:rsidRPr="00C61FDD">
        <w:rPr>
          <w:rFonts w:ascii="Times New Roman" w:eastAsia="Times New Roman" w:hAnsi="Times New Roman" w:cs="Times New Roman"/>
          <w:sz w:val="24"/>
          <w:szCs w:val="24"/>
          <w:lang w:eastAsia="lt-LT"/>
        </w:rPr>
        <w:t>over</w:t>
      </w:r>
      <w:proofErr w:type="spellEnd"/>
      <w:r w:rsidRPr="00C61FDD">
        <w:rPr>
          <w:rFonts w:ascii="Times New Roman" w:eastAsia="Times New Roman" w:hAnsi="Times New Roman" w:cs="Times New Roman"/>
          <w:sz w:val="24"/>
          <w:szCs w:val="24"/>
          <w:lang w:eastAsia="lt-LT"/>
        </w:rPr>
        <w:t>“. Norėdami laimėti žaidimą, privalote sprendimus priimti greičiausiai.</w:t>
      </w:r>
    </w:p>
    <w:p w:rsidR="00651955" w:rsidRPr="00C61FDD"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Skatina vaizduotę.</w:t>
      </w:r>
      <w:r w:rsidRPr="00C61FDD">
        <w:rPr>
          <w:rFonts w:ascii="Times New Roman" w:eastAsia="Times New Roman" w:hAnsi="Times New Roman" w:cs="Times New Roman"/>
          <w:sz w:val="24"/>
          <w:szCs w:val="24"/>
          <w:lang w:eastAsia="lt-LT"/>
        </w:rPr>
        <w:t xml:space="preserve"> Kai kurie sako, kad kompiuteriniai žaidimai slopina vaizduotę, nes pateikia savo vaizdus, išgalvoja savo scenarijus. Tačiau šie vaizdai, visai kaip „</w:t>
      </w:r>
      <w:proofErr w:type="spellStart"/>
      <w:r w:rsidRPr="00C61FDD">
        <w:rPr>
          <w:rFonts w:ascii="Times New Roman" w:eastAsia="Times New Roman" w:hAnsi="Times New Roman" w:cs="Times New Roman"/>
          <w:sz w:val="24"/>
          <w:szCs w:val="24"/>
          <w:lang w:eastAsia="lt-LT"/>
        </w:rPr>
        <w:t>Lego</w:t>
      </w:r>
      <w:proofErr w:type="spellEnd"/>
      <w:r w:rsidRPr="00C61FDD">
        <w:rPr>
          <w:rFonts w:ascii="Times New Roman" w:eastAsia="Times New Roman" w:hAnsi="Times New Roman" w:cs="Times New Roman"/>
          <w:sz w:val="24"/>
          <w:szCs w:val="24"/>
          <w:lang w:eastAsia="lt-LT"/>
        </w:rPr>
        <w:t>“ kaladėlės, skatina mus atrasti naujus ryšius ir sukurti kažką, ko iš pradžių neįsivaizdavome.</w:t>
      </w:r>
    </w:p>
    <w:p w:rsidR="00651955" w:rsidRDefault="00651955" w:rsidP="00651955">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atmintį.</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 xml:space="preserve">Tarkime, jūs žaidžiate šaudyklę, kurioje reikia reaguoti labai greitai. Žinoma, visuomet galite paspausti atitinkamą klavišą ir ekrane pasirodys veiksmo vietos žemėlapis su nuoroda, kur esate jūs. Tačiau norėdami </w:t>
      </w:r>
      <w:r>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neprasileisti</w:t>
      </w:r>
      <w:r>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 xml:space="preserve"> kulkos, jūs stengiatės mažiau žiūrėti žemėlapį ekrane ir daugiau jį atsiminti savo galvoje, atmintyje.</w:t>
      </w:r>
    </w:p>
    <w:p w:rsidR="00651955" w:rsidRDefault="00651955" w:rsidP="00651955">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651955" w:rsidRPr="00A9749D" w:rsidRDefault="00651955" w:rsidP="00651955">
      <w:pPr>
        <w:pStyle w:val="Pagrindinis"/>
      </w:pPr>
      <w:r w:rsidRPr="00A9749D">
        <w:lastRenderedPageBreak/>
        <w:t>Įdomūs faktai apie informacines technologijas pasaulyje ir Lietu</w:t>
      </w:r>
      <w:bookmarkStart w:id="0" w:name="_GoBack"/>
      <w:bookmarkEnd w:id="0"/>
      <w:r w:rsidRPr="00A9749D">
        <w:t>voje</w:t>
      </w:r>
    </w:p>
    <w:p w:rsidR="00651955" w:rsidRPr="00F01487" w:rsidRDefault="00651955" w:rsidP="00651955">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Skaičiuojama, kad </w:t>
      </w:r>
      <w:hyperlink r:id="rId5" w:tgtFrame="_blank" w:history="1">
        <w:r w:rsidRPr="00F01487">
          <w:rPr>
            <w:rFonts w:ascii="Times New Roman" w:eastAsia="Times New Roman" w:hAnsi="Times New Roman" w:cs="Times New Roman"/>
            <w:sz w:val="24"/>
            <w:szCs w:val="24"/>
            <w:lang w:eastAsia="lt-LT"/>
          </w:rPr>
          <w:t>internetu</w:t>
        </w:r>
      </w:hyperlink>
      <w:r w:rsidRPr="00F01487">
        <w:rPr>
          <w:rFonts w:ascii="Times New Roman" w:eastAsia="Times New Roman" w:hAnsi="Times New Roman" w:cs="Times New Roman"/>
          <w:sz w:val="24"/>
          <w:szCs w:val="24"/>
          <w:lang w:eastAsia="lt-LT"/>
        </w:rPr>
        <w:t xml:space="preserve"> pasaulyje iki šios dienos naudojasi 2,25 mlrd. žmonių. Daugiausia </w:t>
      </w:r>
      <w:r w:rsidRPr="00E75789">
        <w:rPr>
          <w:rFonts w:ascii="Times New Roman" w:eastAsia="Times New Roman" w:hAnsi="Times New Roman" w:cs="Times New Roman"/>
          <w:sz w:val="24"/>
          <w:szCs w:val="24"/>
          <w:u w:val="single"/>
          <w:lang w:eastAsia="lt-LT"/>
        </w:rPr>
        <w:t>interneto</w:t>
      </w:r>
      <w:r>
        <w:rPr>
          <w:rFonts w:ascii="Times New Roman" w:eastAsia="Times New Roman" w:hAnsi="Times New Roman" w:cs="Times New Roman"/>
          <w:sz w:val="24"/>
          <w:szCs w:val="24"/>
          <w:u w:val="single"/>
          <w:lang w:eastAsia="lt-LT"/>
        </w:rPr>
        <w:fldChar w:fldCharType="begin"/>
      </w:r>
      <w:r>
        <w:instrText xml:space="preserve"> XE "</w:instrText>
      </w:r>
      <w:r w:rsidRPr="00D46F8F">
        <w:rPr>
          <w:rFonts w:ascii="Times New Roman" w:eastAsia="Times New Roman" w:hAnsi="Times New Roman" w:cs="Times New Roman"/>
          <w:sz w:val="24"/>
          <w:szCs w:val="24"/>
          <w:u w:val="single"/>
          <w:lang w:eastAsia="lt-LT"/>
        </w:rPr>
        <w:instrText>interneto</w:instrText>
      </w:r>
      <w:r>
        <w:instrText xml:space="preserve">" </w:instrText>
      </w:r>
      <w:r>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naudotojų gyvena Kinijoje (per 485 mln.), JAV (per 245 mln.), Indijoje (per 100 mln.) Japonijoje (per 99 mln.) ir Brazilijoje (per 75 mln.).</w:t>
      </w:r>
    </w:p>
    <w:p w:rsidR="00651955" w:rsidRPr="00F01487" w:rsidRDefault="00651955" w:rsidP="00651955">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Prireikė vos 4 metų, kad pasaulyje interneto naudotojų skaičius pasiektų 50 mln. Palyginimui, radijui tokiam pat naudotojų skaičiui pasiekti prireikė 38 metų, </w:t>
      </w:r>
      <w:r w:rsidRPr="00E75789">
        <w:rPr>
          <w:rFonts w:ascii="Times New Roman" w:eastAsia="Times New Roman" w:hAnsi="Times New Roman" w:cs="Times New Roman"/>
          <w:sz w:val="24"/>
          <w:szCs w:val="24"/>
          <w:u w:val="single"/>
          <w:lang w:eastAsia="lt-LT"/>
        </w:rPr>
        <w:t>televizijai</w:t>
      </w:r>
      <w:r>
        <w:rPr>
          <w:rFonts w:ascii="Times New Roman" w:eastAsia="Times New Roman" w:hAnsi="Times New Roman" w:cs="Times New Roman"/>
          <w:sz w:val="24"/>
          <w:szCs w:val="24"/>
          <w:u w:val="single"/>
          <w:lang w:eastAsia="lt-LT"/>
        </w:rPr>
        <w:fldChar w:fldCharType="begin"/>
      </w:r>
      <w:r>
        <w:instrText xml:space="preserve"> XE "</w:instrText>
      </w:r>
      <w:r w:rsidRPr="00D46F8F">
        <w:rPr>
          <w:rFonts w:ascii="Times New Roman" w:eastAsia="Times New Roman" w:hAnsi="Times New Roman" w:cs="Times New Roman"/>
          <w:sz w:val="24"/>
          <w:szCs w:val="24"/>
          <w:u w:val="single"/>
          <w:lang w:eastAsia="lt-LT"/>
        </w:rPr>
        <w:instrText>televizijai</w:instrText>
      </w:r>
      <w:r>
        <w:instrText xml:space="preserve">" </w:instrText>
      </w:r>
      <w:r>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 13 metų.</w:t>
      </w:r>
    </w:p>
    <w:p w:rsidR="00651955" w:rsidRPr="00F01487" w:rsidRDefault="00651955" w:rsidP="00651955">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Šiuo metu pasaulyje egzistuoja per 250 mln. interneto svetainių.</w:t>
      </w:r>
    </w:p>
    <w:p w:rsidR="00651955" w:rsidRPr="00F01487" w:rsidRDefault="00651955" w:rsidP="00651955">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Vidutiniškai per dieną žmogus internete naršo 51 minutę arba apie 25 valandas per mėnesį.</w:t>
      </w:r>
    </w:p>
    <w:p w:rsidR="00651955" w:rsidRPr="00F01487" w:rsidRDefault="00651955" w:rsidP="00651955">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E75789">
        <w:rPr>
          <w:rFonts w:ascii="Times New Roman" w:eastAsia="Times New Roman" w:hAnsi="Times New Roman" w:cs="Times New Roman"/>
          <w:sz w:val="24"/>
          <w:szCs w:val="24"/>
          <w:u w:val="single"/>
          <w:lang w:eastAsia="lt-LT"/>
        </w:rPr>
        <w:t>Lietuva</w:t>
      </w:r>
      <w:r>
        <w:rPr>
          <w:rFonts w:ascii="Times New Roman" w:eastAsia="Times New Roman" w:hAnsi="Times New Roman" w:cs="Times New Roman"/>
          <w:sz w:val="24"/>
          <w:szCs w:val="24"/>
          <w:u w:val="single"/>
          <w:lang w:eastAsia="lt-LT"/>
        </w:rPr>
        <w:fldChar w:fldCharType="begin"/>
      </w:r>
      <w:r>
        <w:instrText xml:space="preserve"> XE "</w:instrText>
      </w:r>
      <w:r w:rsidRPr="00D46F8F">
        <w:rPr>
          <w:rFonts w:ascii="Times New Roman" w:eastAsia="Times New Roman" w:hAnsi="Times New Roman" w:cs="Times New Roman"/>
          <w:sz w:val="24"/>
          <w:szCs w:val="24"/>
          <w:u w:val="single"/>
          <w:lang w:eastAsia="lt-LT"/>
        </w:rPr>
        <w:instrText>Lietuva</w:instrText>
      </w:r>
      <w:r>
        <w:instrText xml:space="preserve">" </w:instrText>
      </w:r>
      <w:r>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yra sparčiausią plačiajuosčio interneto greitį išvysčiusi šalis pasaulyje. Parsiuntimo greitis Lietuvoje siekia 32,41 </w:t>
      </w:r>
      <w:proofErr w:type="spellStart"/>
      <w:r w:rsidRPr="00F01487">
        <w:rPr>
          <w:rFonts w:ascii="Times New Roman" w:eastAsia="Times New Roman" w:hAnsi="Times New Roman" w:cs="Times New Roman"/>
          <w:sz w:val="24"/>
          <w:szCs w:val="24"/>
          <w:lang w:eastAsia="lt-LT"/>
        </w:rPr>
        <w:t>Mb</w:t>
      </w:r>
      <w:proofErr w:type="spellEnd"/>
      <w:r w:rsidRPr="00F01487">
        <w:rPr>
          <w:rFonts w:ascii="Times New Roman" w:eastAsia="Times New Roman" w:hAnsi="Times New Roman" w:cs="Times New Roman"/>
          <w:sz w:val="24"/>
          <w:szCs w:val="24"/>
          <w:lang w:eastAsia="lt-LT"/>
        </w:rPr>
        <w:t>/s (interneto greičio testavimas atliekamas matuojant tris rodiklius – parsiuntimo ir išsiuntimo greitį bei gaišties laiką).</w:t>
      </w:r>
    </w:p>
    <w:p w:rsidR="00651955" w:rsidRDefault="00651955" w:rsidP="00651955">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Šiuo metu Lietuvoje veikia mažiausiai 906 valstybės ir savivaldybių institucijų ir įstaigų </w:t>
      </w:r>
      <w:r w:rsidRPr="00E75789">
        <w:rPr>
          <w:rFonts w:ascii="Times New Roman" w:eastAsia="Times New Roman" w:hAnsi="Times New Roman" w:cs="Times New Roman"/>
          <w:sz w:val="24"/>
          <w:szCs w:val="24"/>
          <w:u w:val="single"/>
          <w:lang w:eastAsia="lt-LT"/>
        </w:rPr>
        <w:t>interneto svetainės</w:t>
      </w:r>
      <w:r>
        <w:rPr>
          <w:rFonts w:ascii="Times New Roman" w:eastAsia="Times New Roman" w:hAnsi="Times New Roman" w:cs="Times New Roman"/>
          <w:sz w:val="24"/>
          <w:szCs w:val="24"/>
          <w:u w:val="single"/>
          <w:lang w:eastAsia="lt-LT"/>
        </w:rPr>
        <w:fldChar w:fldCharType="begin"/>
      </w:r>
      <w:r>
        <w:instrText xml:space="preserve"> XE "</w:instrText>
      </w:r>
      <w:r w:rsidRPr="00D46F8F">
        <w:rPr>
          <w:rFonts w:ascii="Times New Roman" w:eastAsia="Times New Roman" w:hAnsi="Times New Roman" w:cs="Times New Roman"/>
          <w:sz w:val="24"/>
          <w:szCs w:val="24"/>
          <w:u w:val="single"/>
          <w:lang w:eastAsia="lt-LT"/>
        </w:rPr>
        <w:instrText>interneto svetainės</w:instrText>
      </w:r>
      <w:r>
        <w:instrText xml:space="preserve">" </w:instrText>
      </w:r>
      <w:r>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w:t>
      </w:r>
    </w:p>
    <w:p w:rsidR="00651955" w:rsidRDefault="00651955" w:rsidP="00651955">
      <w:pPr>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br w:type="page"/>
      </w:r>
    </w:p>
    <w:p w:rsidR="00651955" w:rsidRDefault="00651955" w:rsidP="00651955">
      <w:pPr>
        <w:pStyle w:val="Sraopastraipa"/>
        <w:spacing w:after="0" w:line="240" w:lineRule="auto"/>
        <w:ind w:left="360"/>
        <w:jc w:val="both"/>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lastRenderedPageBreak/>
        <w:t>RODYKLĖ</w:t>
      </w:r>
    </w:p>
    <w:p w:rsidR="00651955" w:rsidRDefault="00651955" w:rsidP="00651955">
      <w:pPr>
        <w:pStyle w:val="Sraopastraipa"/>
        <w:spacing w:after="0" w:line="240" w:lineRule="auto"/>
        <w:ind w:left="360"/>
        <w:jc w:val="both"/>
        <w:rPr>
          <w:rFonts w:ascii="Times New Roman" w:eastAsia="Times New Roman" w:hAnsi="Times New Roman" w:cs="Times New Roman"/>
          <w:noProof/>
          <w:sz w:val="24"/>
          <w:szCs w:val="24"/>
          <w:lang w:eastAsia="lt-LT"/>
        </w:rPr>
        <w:sectPr w:rsidR="00651955" w:rsidSect="00EE1BD8">
          <w:type w:val="continuous"/>
          <w:pgSz w:w="11906" w:h="16838"/>
          <w:pgMar w:top="1440" w:right="1440" w:bottom="1440" w:left="1440" w:header="567" w:footer="567" w:gutter="0"/>
          <w:cols w:space="1296"/>
          <w:docGrid w:linePitch="360"/>
        </w:sectPr>
      </w:pPr>
      <w:r>
        <w:rPr>
          <w:rFonts w:ascii="Times New Roman" w:eastAsia="Times New Roman" w:hAnsi="Times New Roman" w:cs="Times New Roman"/>
          <w:sz w:val="24"/>
          <w:szCs w:val="24"/>
          <w:lang w:eastAsia="lt-LT"/>
        </w:rPr>
        <w:fldChar w:fldCharType="begin"/>
      </w:r>
      <w:r>
        <w:rPr>
          <w:rFonts w:ascii="Times New Roman" w:eastAsia="Times New Roman" w:hAnsi="Times New Roman" w:cs="Times New Roman"/>
          <w:sz w:val="24"/>
          <w:szCs w:val="24"/>
          <w:lang w:eastAsia="lt-LT"/>
        </w:rPr>
        <w:instrText xml:space="preserve"> INDEX \c "2" \z "1063" </w:instrText>
      </w:r>
      <w:r>
        <w:rPr>
          <w:rFonts w:ascii="Times New Roman" w:eastAsia="Times New Roman" w:hAnsi="Times New Roman" w:cs="Times New Roman"/>
          <w:sz w:val="24"/>
          <w:szCs w:val="24"/>
          <w:lang w:eastAsia="lt-LT"/>
        </w:rPr>
        <w:fldChar w:fldCharType="separate"/>
      </w:r>
    </w:p>
    <w:p w:rsidR="00651955" w:rsidRDefault="00651955" w:rsidP="00651955">
      <w:pPr>
        <w:pStyle w:val="Indeksas1"/>
        <w:tabs>
          <w:tab w:val="right" w:leader="dot" w:pos="3855"/>
        </w:tabs>
        <w:rPr>
          <w:noProof/>
        </w:rPr>
      </w:pPr>
      <w:r w:rsidRPr="00F42315">
        <w:rPr>
          <w:rFonts w:ascii="Times New Roman" w:eastAsia="Times New Roman" w:hAnsi="Times New Roman" w:cs="Times New Roman"/>
          <w:noProof/>
          <w:u w:val="single"/>
        </w:rPr>
        <w:lastRenderedPageBreak/>
        <w:t>interneto</w:t>
      </w:r>
      <w:r>
        <w:rPr>
          <w:noProof/>
        </w:rPr>
        <w:t>, 3</w:t>
      </w:r>
    </w:p>
    <w:p w:rsidR="00651955" w:rsidRDefault="00651955" w:rsidP="00651955">
      <w:pPr>
        <w:pStyle w:val="Indeksas1"/>
        <w:tabs>
          <w:tab w:val="right" w:leader="dot" w:pos="3855"/>
        </w:tabs>
        <w:rPr>
          <w:noProof/>
        </w:rPr>
      </w:pPr>
      <w:r w:rsidRPr="00F42315">
        <w:rPr>
          <w:rFonts w:ascii="Times New Roman" w:eastAsia="Times New Roman" w:hAnsi="Times New Roman" w:cs="Times New Roman"/>
          <w:noProof/>
          <w:u w:val="single"/>
        </w:rPr>
        <w:t>interneto svetainės</w:t>
      </w:r>
      <w:r>
        <w:rPr>
          <w:noProof/>
        </w:rPr>
        <w:t>, 3</w:t>
      </w:r>
    </w:p>
    <w:p w:rsidR="00651955" w:rsidRDefault="00651955" w:rsidP="00651955">
      <w:pPr>
        <w:pStyle w:val="Indeksas1"/>
        <w:tabs>
          <w:tab w:val="right" w:leader="dot" w:pos="3855"/>
        </w:tabs>
        <w:rPr>
          <w:noProof/>
        </w:rPr>
      </w:pPr>
      <w:r w:rsidRPr="00F42315">
        <w:rPr>
          <w:rFonts w:ascii="Times New Roman" w:eastAsia="Times New Roman" w:hAnsi="Times New Roman" w:cs="Times New Roman"/>
          <w:noProof/>
          <w:u w:val="single"/>
        </w:rPr>
        <w:t>Lietuva</w:t>
      </w:r>
      <w:r>
        <w:rPr>
          <w:noProof/>
        </w:rPr>
        <w:t>, 3</w:t>
      </w:r>
    </w:p>
    <w:p w:rsidR="00651955" w:rsidRDefault="00651955" w:rsidP="00651955">
      <w:pPr>
        <w:pStyle w:val="Indeksas1"/>
        <w:tabs>
          <w:tab w:val="right" w:leader="dot" w:pos="3855"/>
        </w:tabs>
        <w:rPr>
          <w:noProof/>
        </w:rPr>
      </w:pPr>
      <w:r w:rsidRPr="00F42315">
        <w:rPr>
          <w:rFonts w:ascii="Times New Roman" w:eastAsia="Times New Roman" w:hAnsi="Times New Roman" w:cs="Times New Roman"/>
          <w:noProof/>
          <w:u w:val="single"/>
        </w:rPr>
        <w:t>televizijai</w:t>
      </w:r>
      <w:r>
        <w:rPr>
          <w:noProof/>
        </w:rPr>
        <w:t>, 3</w:t>
      </w:r>
    </w:p>
    <w:p w:rsidR="00651955" w:rsidRDefault="00651955" w:rsidP="00651955">
      <w:pPr>
        <w:pStyle w:val="Sraopastraipa"/>
        <w:spacing w:after="0" w:line="240" w:lineRule="auto"/>
        <w:ind w:left="360"/>
        <w:jc w:val="both"/>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fldChar w:fldCharType="end"/>
      </w:r>
    </w:p>
    <w:p w:rsidR="00651955" w:rsidRPr="00A9749D" w:rsidRDefault="00651955" w:rsidP="00651955">
      <w:pPr>
        <w:pStyle w:val="Pagrindinis"/>
        <w:numPr>
          <w:ilvl w:val="0"/>
          <w:numId w:val="0"/>
        </w:numPr>
        <w:ind w:left="1077"/>
        <w:jc w:val="left"/>
      </w:pPr>
    </w:p>
    <w:p w:rsidR="00062D14" w:rsidRDefault="00062D14"/>
    <w:sectPr w:rsidR="00062D14" w:rsidSect="00EE1BD8">
      <w:type w:val="continuous"/>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81875"/>
    <w:multiLevelType w:val="hybridMultilevel"/>
    <w:tmpl w:val="0784AA20"/>
    <w:lvl w:ilvl="0" w:tplc="D49882E0">
      <w:start w:val="1"/>
      <w:numFmt w:val="upperRoman"/>
      <w:pStyle w:val="Pagrindinis"/>
      <w:lvlText w:val="%1"/>
      <w:lvlJc w:val="left"/>
      <w:pPr>
        <w:ind w:left="1077" w:hanging="360"/>
      </w:pPr>
      <w:rPr>
        <w:rFonts w:hint="default"/>
      </w:rPr>
    </w:lvl>
    <w:lvl w:ilvl="1" w:tplc="04270019" w:tentative="1">
      <w:start w:val="1"/>
      <w:numFmt w:val="lowerLetter"/>
      <w:lvlText w:val="%2."/>
      <w:lvlJc w:val="left"/>
      <w:pPr>
        <w:ind w:left="1797" w:hanging="360"/>
      </w:pPr>
    </w:lvl>
    <w:lvl w:ilvl="2" w:tplc="0427001B" w:tentative="1">
      <w:start w:val="1"/>
      <w:numFmt w:val="lowerRoman"/>
      <w:lvlText w:val="%3."/>
      <w:lvlJc w:val="right"/>
      <w:pPr>
        <w:ind w:left="2517" w:hanging="180"/>
      </w:pPr>
    </w:lvl>
    <w:lvl w:ilvl="3" w:tplc="0427000F" w:tentative="1">
      <w:start w:val="1"/>
      <w:numFmt w:val="decimal"/>
      <w:lvlText w:val="%4."/>
      <w:lvlJc w:val="left"/>
      <w:pPr>
        <w:ind w:left="3237" w:hanging="360"/>
      </w:pPr>
    </w:lvl>
    <w:lvl w:ilvl="4" w:tplc="04270019" w:tentative="1">
      <w:start w:val="1"/>
      <w:numFmt w:val="lowerLetter"/>
      <w:lvlText w:val="%5."/>
      <w:lvlJc w:val="left"/>
      <w:pPr>
        <w:ind w:left="3957" w:hanging="360"/>
      </w:pPr>
    </w:lvl>
    <w:lvl w:ilvl="5" w:tplc="0427001B" w:tentative="1">
      <w:start w:val="1"/>
      <w:numFmt w:val="lowerRoman"/>
      <w:lvlText w:val="%6."/>
      <w:lvlJc w:val="right"/>
      <w:pPr>
        <w:ind w:left="4677" w:hanging="180"/>
      </w:pPr>
    </w:lvl>
    <w:lvl w:ilvl="6" w:tplc="0427000F" w:tentative="1">
      <w:start w:val="1"/>
      <w:numFmt w:val="decimal"/>
      <w:lvlText w:val="%7."/>
      <w:lvlJc w:val="left"/>
      <w:pPr>
        <w:ind w:left="5397" w:hanging="360"/>
      </w:pPr>
    </w:lvl>
    <w:lvl w:ilvl="7" w:tplc="04270019" w:tentative="1">
      <w:start w:val="1"/>
      <w:numFmt w:val="lowerLetter"/>
      <w:lvlText w:val="%8."/>
      <w:lvlJc w:val="left"/>
      <w:pPr>
        <w:ind w:left="6117" w:hanging="360"/>
      </w:pPr>
    </w:lvl>
    <w:lvl w:ilvl="8" w:tplc="0427001B" w:tentative="1">
      <w:start w:val="1"/>
      <w:numFmt w:val="lowerRoman"/>
      <w:lvlText w:val="%9."/>
      <w:lvlJc w:val="right"/>
      <w:pPr>
        <w:ind w:left="6837" w:hanging="180"/>
      </w:pPr>
    </w:lvl>
  </w:abstractNum>
  <w:abstractNum w:abstractNumId="1" w15:restartNumberingAfterBreak="0">
    <w:nsid w:val="35A41F7B"/>
    <w:multiLevelType w:val="multilevel"/>
    <w:tmpl w:val="5BBE00F8"/>
    <w:lvl w:ilvl="0">
      <w:start w:val="1"/>
      <w:numFmt w:val="upperLetter"/>
      <w:lvlText w:val="%1"/>
      <w:lvlJc w:val="left"/>
      <w:pPr>
        <w:ind w:left="567" w:hanging="567"/>
      </w:pPr>
      <w:rPr>
        <w:rFonts w:hint="default"/>
      </w:rPr>
    </w:lvl>
    <w:lvl w:ilvl="1">
      <w:start w:val="1"/>
      <w:numFmt w:val="decimal"/>
      <w:lvlText w:val="%1.%2"/>
      <w:lvlJc w:val="left"/>
      <w:pPr>
        <w:ind w:left="992" w:hanging="425"/>
      </w:pPr>
      <w:rPr>
        <w:rFonts w:hint="default"/>
        <w:b w:val="0"/>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8E90A43"/>
    <w:multiLevelType w:val="hybridMultilevel"/>
    <w:tmpl w:val="B20A9A3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8A"/>
    <w:rsid w:val="00023618"/>
    <w:rsid w:val="00062D14"/>
    <w:rsid w:val="00651955"/>
    <w:rsid w:val="00AE228E"/>
    <w:rsid w:val="00D64CF9"/>
    <w:rsid w:val="00D97E8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49132-07FC-4DED-B643-2ED1A464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651955"/>
    <w:pPr>
      <w:spacing w:after="200" w:line="276"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65195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Sraopastraipa">
    <w:name w:val="List Paragraph"/>
    <w:basedOn w:val="prastasis"/>
    <w:uiPriority w:val="34"/>
    <w:qFormat/>
    <w:rsid w:val="00651955"/>
    <w:pPr>
      <w:ind w:left="720"/>
      <w:contextualSpacing/>
    </w:pPr>
  </w:style>
  <w:style w:type="character" w:styleId="Emfaz">
    <w:name w:val="Emphasis"/>
    <w:uiPriority w:val="20"/>
    <w:qFormat/>
    <w:rsid w:val="00651955"/>
    <w:rPr>
      <w:i/>
      <w:iCs/>
    </w:rPr>
  </w:style>
  <w:style w:type="paragraph" w:styleId="Indeksas1">
    <w:name w:val="index 1"/>
    <w:basedOn w:val="prastasis"/>
    <w:next w:val="prastasis"/>
    <w:autoRedefine/>
    <w:uiPriority w:val="99"/>
    <w:semiHidden/>
    <w:unhideWhenUsed/>
    <w:rsid w:val="00651955"/>
    <w:pPr>
      <w:spacing w:after="0" w:line="240" w:lineRule="auto"/>
      <w:ind w:left="220" w:hanging="220"/>
    </w:pPr>
  </w:style>
  <w:style w:type="paragraph" w:customStyle="1" w:styleId="Pagrindinis">
    <w:name w:val="Pagrindinis"/>
    <w:qFormat/>
    <w:rsid w:val="00651955"/>
    <w:pPr>
      <w:numPr>
        <w:numId w:val="3"/>
      </w:numPr>
      <w:spacing w:before="240" w:after="240" w:line="240" w:lineRule="auto"/>
      <w:jc w:val="center"/>
    </w:pPr>
    <w:rPr>
      <w:rFonts w:ascii="Times New Roman" w:eastAsia="Times New Roman" w:hAnsi="Times New Roman" w:cs="Times New Roman"/>
      <w:i/>
      <w:color w:val="BF8F00" w:themeColor="accent4" w:themeShade="BF"/>
      <w:sz w:val="30"/>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nologijos.lt/n/technologijos/it/S-223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2533</Words>
  <Characters>1445</Characters>
  <Application>Microsoft Office Word</Application>
  <DocSecurity>0</DocSecurity>
  <Lines>12</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Jokūbas</dc:creator>
  <cp:keywords/>
  <dc:description/>
  <cp:lastModifiedBy>Jokūbas</cp:lastModifiedBy>
  <cp:revision>2</cp:revision>
  <dcterms:created xsi:type="dcterms:W3CDTF">2021-06-04T05:49:00Z</dcterms:created>
  <dcterms:modified xsi:type="dcterms:W3CDTF">2021-06-04T06:40:00Z</dcterms:modified>
</cp:coreProperties>
</file>