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A1CB3" w:rsidRPr="008157E5" w:rsidRDefault="00815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57E5">
        <w:rPr>
          <w:rFonts w:ascii="Times New Roman" w:hAnsi="Times New Roman" w:cs="Times New Roman"/>
          <w:b/>
          <w:bCs/>
          <w:sz w:val="24"/>
          <w:szCs w:val="24"/>
        </w:rPr>
        <w:t xml:space="preserve">JOHN ROLAND QUILINDERINO </w:t>
      </w:r>
    </w:p>
    <w:p w:rsidR="008157E5" w:rsidRPr="008157E5" w:rsidRDefault="00815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57E5">
        <w:rPr>
          <w:rFonts w:ascii="Times New Roman" w:hAnsi="Times New Roman" w:cs="Times New Roman"/>
          <w:b/>
          <w:bCs/>
          <w:sz w:val="24"/>
          <w:szCs w:val="24"/>
        </w:rPr>
        <w:t>BSIT 3A</w:t>
      </w: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57E5">
        <w:rPr>
          <w:rFonts w:ascii="Times New Roman" w:hAnsi="Times New Roman" w:cs="Times New Roman"/>
          <w:b/>
          <w:bCs/>
          <w:sz w:val="24"/>
          <w:szCs w:val="24"/>
        </w:rPr>
        <w:t>Lab 4: Manual Vulnerability Assessment using</w:t>
      </w:r>
      <w:r w:rsidRPr="008157E5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8157E5">
        <w:rPr>
          <w:rFonts w:ascii="Times New Roman" w:hAnsi="Times New Roman" w:cs="Times New Roman"/>
          <w:b/>
          <w:bCs/>
          <w:sz w:val="24"/>
          <w:szCs w:val="24"/>
        </w:rPr>
        <w:t>NMAP &amp; MSF Modules</w:t>
      </w: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2933700"/>
            <wp:effectExtent l="0" t="0" r="0" b="0"/>
            <wp:docPr id="141237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2933700"/>
            <wp:effectExtent l="0" t="0" r="0" b="0"/>
            <wp:docPr id="3002725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2933700"/>
            <wp:effectExtent l="0" t="0" r="0" b="0"/>
            <wp:docPr id="5696510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2933700"/>
            <wp:effectExtent l="0" t="0" r="0" b="0"/>
            <wp:docPr id="12119652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2933700"/>
            <wp:effectExtent l="0" t="0" r="0" b="0"/>
            <wp:docPr id="13501330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2933700"/>
            <wp:effectExtent l="0" t="0" r="0" b="0"/>
            <wp:docPr id="15056182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2933700"/>
            <wp:effectExtent l="0" t="0" r="0" b="0"/>
            <wp:docPr id="9961319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2933700"/>
            <wp:effectExtent l="0" t="0" r="0" b="0"/>
            <wp:docPr id="21401538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2933700"/>
            <wp:effectExtent l="0" t="0" r="0" b="0"/>
            <wp:docPr id="10409909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2933700"/>
            <wp:effectExtent l="0" t="0" r="0" b="0"/>
            <wp:docPr id="4874389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2933700"/>
            <wp:effectExtent l="0" t="0" r="0" b="0"/>
            <wp:docPr id="13816906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2933700"/>
            <wp:effectExtent l="0" t="0" r="0" b="0"/>
            <wp:docPr id="13864847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2933700"/>
            <wp:effectExtent l="0" t="0" r="0" b="0"/>
            <wp:docPr id="8939242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2933700"/>
            <wp:effectExtent l="0" t="0" r="0" b="0"/>
            <wp:docPr id="17617818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2933700"/>
            <wp:effectExtent l="0" t="0" r="0" b="0"/>
            <wp:docPr id="17653688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2933700"/>
            <wp:effectExtent l="0" t="0" r="0" b="0"/>
            <wp:docPr id="4703976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2933700"/>
            <wp:effectExtent l="0" t="0" r="0" b="0"/>
            <wp:docPr id="162490288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57E5" w:rsidRPr="008157E5" w:rsidRDefault="008157E5" w:rsidP="008157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2933700"/>
            <wp:effectExtent l="0" t="0" r="0" b="0"/>
            <wp:docPr id="12160886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57E5" w:rsidRPr="008157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7E5"/>
    <w:rsid w:val="008157E5"/>
    <w:rsid w:val="00EA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DB90C"/>
  <w15:chartTrackingRefBased/>
  <w15:docId w15:val="{879FC5A1-92B3-49AA-B7C8-869CEAF94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roland</dc:creator>
  <cp:keywords/>
  <dc:description/>
  <cp:lastModifiedBy>john roland</cp:lastModifiedBy>
  <cp:revision>1</cp:revision>
  <dcterms:created xsi:type="dcterms:W3CDTF">2023-05-04T04:40:00Z</dcterms:created>
  <dcterms:modified xsi:type="dcterms:W3CDTF">2023-05-04T04:45:00Z</dcterms:modified>
</cp:coreProperties>
</file>