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 496: Senior Projects </w:t>
        <w:tab/>
        <w:tab/>
        <w:t xml:space="preserve">Meeting Date: 3/20/25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Underflow MEETING REPORT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[Week 8 , Team Meeting 7]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Member’s Present: Jolisa Fields, Maya Swan, Dana Brunson, Laila Donaldson, Nicolas Harris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Discuss ideas to implement AR Framework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Discuss which mental wellness exercise will be included in the 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Discuss Project Charter progress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Discuss Project Poster Competition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Split up the work for the Project Poster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Identify the location we will use to get access to begin building our AR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 (since last meeting)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Spoke with Project advisor (Dr.Tony Gwyn) about Mid Stage demo and project pacing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Frontend and Backend has been combined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Project Charter is near completion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Researched possible platforms to begin building our 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Identified that our exercise for our AR will be a breathing exercise and maybe more activities if time permits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MADE (clearly enumerate):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Established roles and tasks for next Sprint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will be using Unity to begin building our 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Established sections that each will work on in the Project Poster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Established a date to have our Project Poster finished by (4/16)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Established a location to begin building our AR (MERIC)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NEXT STEPS (include target dates):</w:t>
      </w:r>
      <w:r w:rsidDel="00000000" w:rsidR="00000000" w:rsidRPr="00000000">
        <w:rPr>
          <w:rtl w:val="0"/>
        </w:rPr>
        <w:br w:type="textWrapping"/>
        <w:t xml:space="preserve">Submit Project Charter 3/25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Reach out to advisor to get permission to work in labs in (MERIC) (3/30)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Develop AR Framework (4/1)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Begin designing a theme/logo 3/29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 working on Architectural Design Specification (3/26)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Finish ADS (4/8)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