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A15C1F"/>
          <w:sz w:val="22"/>
          <w:szCs w:val="22"/>
        </w:rPr>
        <w:t xml:space="preserve">BLUSÃ OVERSIZED STORE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666"/>
          <w:sz w:val="44"/>
          <w:szCs w:val="44"/>
        </w:rPr>
        <w:t xml:space="preserve">SRS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2B2B2B"/>
          <w:sz w:val="26"/>
          <w:szCs w:val="26"/>
        </w:rPr>
        <w:t xml:space="preserve">Especificação de Requisitos de Software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Documento 1 de 8 — Suíte de Documentação Técnica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1.0 — Agosto de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1. Introdução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1.1 Propósito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Este documento especifica os requisitos funcionais e não funcionais do sistema de vendas online da Blusã Oversized Store, um e-commerce dedicado à venda de blusas e moletons oversized. O documento serve como referência única para as equipes de desenvolvimento, design e negócio ao longo de todo o ciclo de construção do sistema.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1.2 Escopo do Produto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sistema compreende três frentes integradas por uma API REST comum: (1) uma loja virtual voltada ao cliente final, com catálogo, carrinho, checkout e acompanhamento de pedidos; (2) um painel administrativo para gestão de produtos, estoque, pedidos, cupons e clientes; e (3) uma camada de integração de pagamentos exclusivamente via Mercado Pago, suportando cartão de crédito e Pix. Frete, e-mail transacional e armazenamento de imagens são tratados como serviços de apoio.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Estão fora do escopo da primeira versão: aplicativo mobile nativo, marketplace multivendedor, programa de fidelidade com pontos, e emissão fiscal automatizada (NF-e) — este último previsto como evolução futura documentada na seção 9.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1.3 Definições, Acrônimos e Abreviações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SKU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Stock Keeping Unit — código único que identifica uma variação de produto (tamanho + cor)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Pix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Meio de pagamento instantâneo do Banco Central do Brasil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LGPD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Lei Geral de Proteção de Dados (Lei nº 13.709/2018)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JWT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JSON Web Token, usado para autenticação stateless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Oversized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Categoria de peças de vestuário com caimento largo/solto, maior que o tamanho convencional do cliente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Checkout Transparente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Modalidade de integração do Mercado Pago em que o formulário de pagamento é renderizado dentro do próprio site da loja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1.4 Visão Geral do Documento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seção 2 descreve o produto em alto nível. A seção 3 detalha os requisitos funcionais organizados por módulo, com identificadores rastreáveis (RF-XX). A seção 4 cobre os requisitos não funcionais. A seção 5 apresenta os principais casos de uso. As seções 6 a 9 tratam de regras de negócio, restrições, critérios de aceite e evoluções futuras.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2. Descrição Geral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2.1 Perspectiva do Produto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sistema é uma aplicação web nova e independente, não vinculada a outros sistemas legados da loja. A arquitetura é cliente-servidor: frontend em React/Vite consumindo uma API REST em Node.js/Express, com persistência em PostgreSQL. Detalhes de arquitetura estão no documento "Arquitetura do Sistema" (documento 2).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2.2 Funções do Produto (resumo)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Catálogo de produtos com variações por tamanho e cor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Carrinho de compras persistente e cálculo de frete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Checkout com pagamento via cartão de crédito ou Pix (Mercado Pago)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Conta do cliente: cadastro, login, endereços, histórico de 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Painel administrativo: produtos, estoque, pedidos, cupons, clientes, relatórios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Notificações transacionais por 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Avaliações de produtos e lista de desejos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2.3 Perfis de Usuário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Visitante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Navega pelo catálogo e pode iniciar um carrinho sem estar autenticado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Cliente</w:t>
            </w:r>
          </w:p>
        </w:tc>
        <w:tc>
          <w:tcPr>
            <w:tcW w:type="dxa" w:w="7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Usuário cadastrado; finaliza compras, acompanha pedidos, avalia produtos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Operador (admin)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Gerencia pedidos, estoque e atendimento; acesso ao painel com permissões restritas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Acesso completo ao painel, incluindo cadastro de produtos, cupons e relatórios financeiros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2.4 Ambiente Operacional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loja virtual e o painel administrativo são aplicações web responsivas, compatíveis com os navegadores modernos (Chrome, Firefox, Safari, Edge, versões atualizadas nos últimos 18 meses) em desktop e mobile. O backend é hospedado em ambiente Linux com Node.js 20 LTS ou superior.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2.5 Restrições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 sistema processa pagamentos exclusivamente via Mercado Pago (cartão de crédito e Pix); nenhum outro gateway ou meio de pagamento (boleto, transferência manual) faz parte do escopo.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Dados de cartão nunca trafegam nem são armazenados pelos servidores da loja — a tokenização ocorre via SDK do Mercado Pago no cliente (Checkout Transparente).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 sistema deve estar em conformidade com a LGPD para dados de clientes brasileiros.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3. Requisitos Funcionais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3.1 Módulo de Catálogo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00"/>
      </w:tblGrid>
      <w:tr>
        <w:trPr>
          <w:tblHeader/>
        </w:trPr>
        <w:tc>
          <w:tcPr>
            <w:tcW w:type="dxa" w:w="11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RF-01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listar produtos por categoria, com paginação e ordenação (mais recentes, menor/maior preço, mais vendidos).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RF-02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exibir a página de detalhe do produto com descrição, tecido, instruções de cuidado, galeria de imagens e seletor de tamanho/cor.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RF-03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Cada produto deve ter uma ou mais variações (tamanho × cor), cada uma com SKU e estoque próprios.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RF-04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busca textual por nome/descrição do produto, com sugestões (autocomplete).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RF-05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filtros combinados por tamanho, cor, faixa de preço e categoria.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RF-06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exibir "sem estoque" na variação esgotada, sem impedir a navegação nas demais variações do produto.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3.2 Módulo de Conta do Cliente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00"/>
      </w:tblGrid>
      <w:tr>
        <w:trPr>
          <w:tblHeader/>
        </w:trPr>
        <w:tc>
          <w:tcPr>
            <w:tcW w:type="dxa" w:w="11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RF-07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cadastro com nome, e-mail, CPF, telefone e senha, com confirmação de e-mail.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RF-08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login com e-mail/senha e emitir um JWT de acesso e um refresh token.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RF-09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recuperação de senha via link enviado por e-mail, com expiração de 1 hora.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RF-10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o cadastro de múltiplos endereços de entrega, com um marcado como padrão.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RF-11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exibir o histórico de pedidos do cliente, com status atual e rastreio quando disponível.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RF-12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edição de dados cadastrais e exclusão de conta mediante confirmação (LGPD).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3.3 Módulo de Carrinho e Checkout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00"/>
      </w:tblGrid>
      <w:tr>
        <w:trPr>
          <w:tblHeader/>
        </w:trPr>
        <w:tc>
          <w:tcPr>
            <w:tcW w:type="dxa" w:w="11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RF-13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manter um carrinho por sessão/usuário, persistido mesmo após logout e novo login.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RF-14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recalcular subtotal, frete e total automaticamente a cada alteração de itens ou aplicação de cupom.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RF-15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validar disponibilidade de estoque de cada item no momento da finalização do pedido.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RF-16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calcular o frete a partir do CEP informado, integrando com serviço de frete (RF de apoio, ver seção 3.6).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RF-17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aplicar um cupom de desconto válido, exibindo o motivo caso o cupom seja rejeitado.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RF-18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deve, ao confirmar o pedido, reservar o estoque das variações compradas antes de acionar o pagamento.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RF-19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liberar automaticamente o estoque reservado caso o pagamento não seja concluído em até 30 minutos (Pix) ou seja recusado (cartão).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3.4 Módulo de Pagamento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00"/>
      </w:tblGrid>
      <w:tr>
        <w:trPr>
          <w:tblHeader/>
        </w:trPr>
        <w:tc>
          <w:tcPr>
            <w:tcW w:type="dxa" w:w="11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RF-20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pagamento por cartão de crédito via Checkout Transparente do Mercado Pago, com opção de parcelamento conforme regras do adquirente.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RF-21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pagamento via Pix, exibindo QR Code e código copia-e-cola gerados pelo Mercado Pago, com prazo de expiração de 30 minutos.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RF-22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receber notificações de status de pagamento via webhook do Mercado Pago e atualizar o pedido de forma idempotente.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RF-23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exibir ao cliente o status do pagamento em tempo real na tela de confirmação (polling ou atualização via webhook + consulta).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RF-24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registrar o identificador de pagamento do Mercado Pago (payment_id) vinculado ao pedido para fins de conciliação e estorno.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3.5 Módulo de Pedidos (cliente e admin)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00"/>
      </w:tblGrid>
      <w:tr>
        <w:trPr>
          <w:tblHeader/>
        </w:trPr>
        <w:tc>
          <w:tcPr>
            <w:tcW w:type="dxa" w:w="11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RF-25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gerar um número de pedido único e legível (ex.: BOS-2026-000123) na confirmação da compra.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RF-26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suportar os status: aguardando pagamento, pago, em separação, enviado, entregue, cancelado, reembolsado (fluxo detalhado no documento de Arquitetura).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RF-27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operador deve poder atualizar manualmente o status de separação, envio (com código de rastreio) e entrega.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RF-28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enviar e-mail transacional ao cliente em cada mudança relevante de status do pedido.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RF-29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administrador deve poder cancelar um pedido não enviado, com liberação de estoque e, se aplicável, acionamento de estorno via Mercado Pago.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3.6 Módulo de Frete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00"/>
      </w:tblGrid>
      <w:tr>
        <w:trPr>
          <w:tblHeader/>
        </w:trPr>
        <w:tc>
          <w:tcPr>
            <w:tcW w:type="dxa" w:w="11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RF-30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consultar opções de frete (prazo e valor) a partir do CEP de destino via integração com serviço de frete (ex.: Melhor Envio).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RF-31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configuração de frete grátis acima de um valor mínimo de compra, parametrizável pelo administrador.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3.7 Módulo Administrativo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00"/>
      </w:tblGrid>
      <w:tr>
        <w:trPr>
          <w:tblHeader/>
        </w:trPr>
        <w:tc>
          <w:tcPr>
            <w:tcW w:type="dxa" w:w="11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RF-32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CRUD completo de produtos, variações e imagens pelo painel administrativo.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RF-33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ajuste manual de estoque, com registro de motivo (entrada, avaria, inventário).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RF-34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criação e gestão de cupons de desconto (percentual ou valor fixo, com vigência e limite de uso).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RF-35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exibir um dashboard com vendas por período, produtos mais vendidos, ticket médio e pedidos pendentes.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RF-36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gestão de permissões entre os perfis operador e administrador.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3.8 Módulo de Avaliações e Favoritos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00"/>
      </w:tblGrid>
      <w:tr>
        <w:trPr>
          <w:tblHeader/>
        </w:trPr>
        <w:tc>
          <w:tcPr>
            <w:tcW w:type="dxa" w:w="11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RF-37</w:t>
            </w:r>
          </w:p>
        </w:tc>
        <w:tc>
          <w:tcPr>
            <w:tcW w:type="dxa" w:w="8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que um cliente avalie (nota de 1 a 5 e comentário) um produto que já tenha comprado e recebido.</w:t>
            </w:r>
          </w:p>
        </w:tc>
      </w:tr>
      <w:tr>
        <w:tc>
          <w:tcPr>
            <w:tcW w:type="dxa" w:w="11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RF-38</w:t>
            </w:r>
          </w:p>
        </w:tc>
        <w:tc>
          <w:tcPr>
            <w:tcW w:type="dxa" w:w="89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adicionar/remover produtos de uma lista de favoritos por cliente.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4. Requisitos Não Funcionais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4.1 Desempenho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rPr>
          <w:tblHeader/>
        </w:trPr>
        <w:tc>
          <w:tcPr>
            <w:tcW w:type="dxa" w:w="1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RNF-01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tempo de resposta da API para operações de leitura deve ser inferior a 400ms sob carga normal (p95).</w:t>
            </w:r>
          </w:p>
        </w:tc>
      </w:tr>
      <w:tr>
        <w:tc>
          <w:tcPr>
            <w:tcW w:type="dxa" w:w="1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RNF-02</w:t>
            </w:r>
          </w:p>
        </w:tc>
        <w:tc>
          <w:tcPr>
            <w:tcW w:type="dxa" w:w="8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 página inicial da loja deve atingir "Largest Contentful Paint" inferior a 2,5s em conexão 4G simulada.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RNF-03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suportar ao menos 200 usuários simultâneos sem degradação perceptível de desempenho.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4.2 Segurança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rPr>
          <w:tblHeader/>
        </w:trPr>
        <w:tc>
          <w:tcPr>
            <w:tcW w:type="dxa" w:w="1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RNF-04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Senhas devem ser armazenadas com hash bcrypt (custo ≥ 12); nenhuma senha em texto claro deve ser registrada em log.</w:t>
            </w:r>
          </w:p>
        </w:tc>
      </w:tr>
      <w:tr>
        <w:tc>
          <w:tcPr>
            <w:tcW w:type="dxa" w:w="1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RNF-05</w:t>
            </w:r>
          </w:p>
        </w:tc>
        <w:tc>
          <w:tcPr>
            <w:tcW w:type="dxa" w:w="8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Toda comunicação cliente-servidor deve ocorrer via HTTPS (TLS 1.2+).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RNF-06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não deve armazenar dados de cartão de crédito em nenhuma camada própria (tokenização via Mercado Pago).</w:t>
            </w:r>
          </w:p>
        </w:tc>
      </w:tr>
      <w:tr>
        <w:tc>
          <w:tcPr>
            <w:tcW w:type="dxa" w:w="1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RNF-07</w:t>
            </w:r>
          </w:p>
        </w:tc>
        <w:tc>
          <w:tcPr>
            <w:tcW w:type="dxa" w:w="8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Endpoints administrativos devem exigir autenticação JWT com verificação de perfil (RBAC) em cada requisição.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RNF-08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Webhooks do Mercado Pago devem ter a assinatura validada antes do processamento.</w:t>
            </w:r>
          </w:p>
        </w:tc>
      </w:tr>
      <w:tr>
        <w:tc>
          <w:tcPr>
            <w:tcW w:type="dxa" w:w="1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RNF-09</w:t>
            </w:r>
          </w:p>
        </w:tc>
        <w:tc>
          <w:tcPr>
            <w:tcW w:type="dxa" w:w="8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aplicar rate limiting em endpoints de autenticação e checkout para mitigar força bruta e abuso.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4.3 Confiabilidade e Disponibilidade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rPr>
          <w:tblHeader/>
        </w:trPr>
        <w:tc>
          <w:tcPr>
            <w:tcW w:type="dxa" w:w="1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RNF-10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ter disponibilidade mensal alvo de 99,5%.</w:t>
            </w:r>
          </w:p>
        </w:tc>
      </w:tr>
      <w:tr>
        <w:tc>
          <w:tcPr>
            <w:tcW w:type="dxa" w:w="1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RNF-11</w:t>
            </w:r>
          </w:p>
        </w:tc>
        <w:tc>
          <w:tcPr>
            <w:tcW w:type="dxa" w:w="8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Falhas de integração com o Mercado Pago ou serviço de frete não devem derrubar a navegação do restante da loja (degradação graciosa).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RNF-12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processamento de webhooks deve ser idempotente, tolerando reenvios duplicados do Mercado Pago.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4.4 Usabilidade e Acessibilidade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rPr>
          <w:tblHeader/>
        </w:trPr>
        <w:tc>
          <w:tcPr>
            <w:tcW w:type="dxa" w:w="1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RNF-13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 interface deve ser responsiva, com experiência mobile-first (mais de 60% do tráfego esperado é mobile).</w:t>
            </w:r>
          </w:p>
        </w:tc>
      </w:tr>
      <w:tr>
        <w:tc>
          <w:tcPr>
            <w:tcW w:type="dxa" w:w="1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RNF-14</w:t>
            </w:r>
          </w:p>
        </w:tc>
        <w:tc>
          <w:tcPr>
            <w:tcW w:type="dxa" w:w="8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checkout não deve exigir mais que 3 etapas (identificação/endereço, frete, pagamento).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RNF-15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Elementos interativos devem seguir diretrizes básicas de acessibilidade (WCAG 2.1 nível AA quando aplicável).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4.5 Manutenibilidade e Portabilidade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rPr>
          <w:tblHeader/>
        </w:trPr>
        <w:tc>
          <w:tcPr>
            <w:tcW w:type="dxa" w:w="1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RNF-16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backend deve seguir arquitetura em camadas (rotas, controllers, serviços, models) permitindo testes isolados.</w:t>
            </w:r>
          </w:p>
        </w:tc>
      </w:tr>
      <w:tr>
        <w:tc>
          <w:tcPr>
            <w:tcW w:type="dxa" w:w="1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RNF-17</w:t>
            </w:r>
          </w:p>
        </w:tc>
        <w:tc>
          <w:tcPr>
            <w:tcW w:type="dxa" w:w="8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 configuração sensível (chaves de API, credenciais) deve residir exclusivamente em variáveis de ambiente, nunca em código-fonte versionado.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4.6 Conformidade Legal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rPr>
          <w:tblHeader/>
        </w:trPr>
        <w:tc>
          <w:tcPr>
            <w:tcW w:type="dxa" w:w="1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RNF-18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atender à LGPD: consentimento no cadastro, exportação e exclusão de dados pessoais mediante solicitação.</w:t>
            </w:r>
          </w:p>
        </w:tc>
      </w:tr>
      <w:tr>
        <w:tc>
          <w:tcPr>
            <w:tcW w:type="dxa" w:w="1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RNF-19</w:t>
            </w:r>
          </w:p>
        </w:tc>
        <w:tc>
          <w:tcPr>
            <w:tcW w:type="dxa" w:w="8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manter registro fiscal mínimo dos pedidos (valor, itens, cliente) pelo prazo legal exigido, mesmo sem emissão automática de NF-e na v1.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5. Principais Casos de Uso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5.1 UC-01 — Finalizar Compra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Cliente (autenticado ou convidado)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Carrinho com ao menos 1 item disponível em estoque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1. Cliente revisa o carrinho → 2. Informa/seleciona endereço → 3. Sistema calcula opções de frete → 4. Cliente escolhe frete e aplica cupom (opcional) → 5. Cliente escolhe cartão ou Pix → 6. Sistema reserva estoque e cria pedido em "aguardando pagamento" → 7. Cliente conclui pagamento → 8. Mercado Pago confirma via webhook → 9. Sistema atualiza pedido para "pago" e envia e-mail de confirmação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A6: Pagamento recusado → pedido permanece "aguardando pagamento", estoque liberado após timeout. A3: CEP inválido → sistema solicita novo CEP.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Pedido criado e rastreável pelo cliente; estoque das variações compradas debitado.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5.2 UC-02 — Gerenciar Estoque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Operador / Administrador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Usuário autenticado com permissão de gestão de produtos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1. Operador acessa produto → 2. Seleciona variação (tamanho/cor) → 3. Ajusta quantidade em estoque informando motivo → 4. Sistema registra o ajuste e atualiza o saldo disponível na loja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Estoque da variação atualizado e refletido imediatamente na loja virtual.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5.3 UC-03 — Processar Webhook de Pagamento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Mercado Pago (sistema externo)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Pedido existente em "aguardando pagamento"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1. Mercado Pago envia webhook de mudança de status → 2. Sistema valida assinatura → 3. Sistema consulta a API do Mercado Pago para confirmar o status oficial do pagamento → 4. Sistema atualiza o pedido de forma idempotente → 5. Sistema dispara e-mail correspondente</w:t>
            </w:r>
          </w:p>
        </w:tc>
      </w:tr>
      <w:tr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Webhook duplicado é ignorado após verificação de que o status já foi processado.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Status do pedido e do pagamento consistentes com o Mercado Pago.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6. Regras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RN-01: Um cupom não pode ser combinado com outro cupom no mesmo pedido.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RN-02: O estoque de uma variação nunca pode ficar negativo; tentativas de venda além do saldo disponível são bloqueadas no checkout.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RN-03: Pedidos com pagamento via Pix não confirmado em 30 minutos são cancelados automaticamente e o estoque é liberado.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RN-04: Avaliações de produto só podem ser feitas por clientes com pedido no status "entregue" contendo o produto avaliado.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RN-05: O frete grátis, quando configurado, é aplicado automaticamente quando o subtotal do carrinho atinge o valor mínimo definido pelo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RN-06: Cancelamento de pedido já pago aciona automaticamente uma solicitação de estorno ao Mercado Pago para o valor total.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7. Restrições Técnicas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Meios de pagamento restritos a cartão de crédito e Pix, ambos via Mercado Pago — sem boleto, sem carteiras digitais de terceiros nesta versão.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Stack definida: React + Vite (frontend), Node.js + Express (backend), PostgreSQL (persistência), conforme documento de Arquitetura.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Hospedagem em provedor com suporte a variáveis de ambiente seguras e HTTPS obrigatório.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8. Critérios de Aceite Gerais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Uma funcionalidade é considerada pronta quando: (a) atende à descrição do requisito funcional correspondente; (b) possui cobertura de testes automatizados conforme o Plano de Testes; (c) foi validada manualmente em ambiente de homologação, incluindo o fluxo de pagamento com credenciais de sandbox do Mercado Pago; (d) não introduz regressão em funcionalidades já validadas.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9. Evoluções Futuras (fora do escopo da 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Emissão automática de nota fiscal eletrônica (NF-e)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Programa de fidelidade / cashback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Aplicativo mobile nativo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Recomendação de produtos baseada em comportamento de navegação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Suporte a múltiplos vendedores (marketplace)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Blusã Oversized Store — </w:t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SRS — Blusã Oversized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2026-08-04T17:37:45.092Z</dcterms:created>
  <dcterms:modified xsi:type="dcterms:W3CDTF">2026-08-04T17:37:45.105Z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