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7241F"/>
          <w:sz w:val="32"/>
          <w:szCs w:val="32"/>
        </w:rPr>
        <w:t xml:space="preserve">Meu Controle Financeiro</w:t>
      </w:r>
    </w:p>
    <w:p>
      <w:pPr>
        <w:spacing w:after="200" w:before="300"/>
        <w:jc w:val="center"/>
      </w:pPr>
      <w:r>
        <w:rPr>
          <w:rFonts w:ascii="Calibri" w:cs="Calibri" w:eastAsia="Calibri" w:hAnsi="Calibri"/>
          <w:b/>
          <w:bCs/>
          <w:color w:val="2E4A5C"/>
          <w:sz w:val="48"/>
          <w:szCs w:val="48"/>
        </w:rPr>
        <w:t xml:space="preserve">Diagrama de Entidade-Relacionamento</w:t>
      </w:r>
    </w:p>
    <w:p>
      <w:pPr>
        <w:spacing w:after="1200"/>
        <w:jc w:val="center"/>
      </w:pPr>
      <w:r>
        <w:rPr>
          <w:rFonts w:ascii="Calibri" w:cs="Calibri" w:eastAsia="Calibri" w:hAnsi="Calibri"/>
          <w:i/>
          <w:iCs/>
          <w:color w:val="4B5B59"/>
          <w:sz w:val="24"/>
          <w:szCs w:val="24"/>
        </w:rPr>
        <w:t xml:space="preserve">DER</w:t>
      </w:r>
    </w:p>
    <w:p>
      <w:pPr>
        <w:jc w:val="center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Versão 1.0</w:t>
      </w:r>
    </w:p>
    <w:p>
      <w:pPr>
        <w:spacing w:after="2400"/>
        <w:jc w:val="center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Julho de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7241F"/>
        </w:rPr>
        <w:t xml:space="preserve">Sumário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7241F"/>
          <w:sz w:val="22"/>
          <w:szCs w:val="22"/>
        </w:rPr>
        <w:t xml:space="preserve">1. Visão Geral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7241F"/>
          <w:sz w:val="22"/>
          <w:szCs w:val="22"/>
        </w:rPr>
        <w:t xml:space="preserve">2. Entidades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7241F"/>
          <w:sz w:val="22"/>
          <w:szCs w:val="22"/>
        </w:rPr>
        <w:t xml:space="preserve">3. Relacionamentos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7241F"/>
          <w:sz w:val="22"/>
          <w:szCs w:val="22"/>
        </w:rPr>
        <w:t xml:space="preserve">4. Regras de Integridade Relevantes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7241F"/>
        </w:rPr>
        <w:t xml:space="preserve">1. Visão Geral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Este documento apresenta o Diagrama de Entidade-Relacionamento (DER) do sistema “Meu Controle Financeiro” e descreve cada entidade, seus atributos principais e os relacionamentos entre elas.</w:t>
      </w:r>
    </w:p>
    <w:p>
      <w:pPr>
        <w:spacing w:after="200" w:before="200"/>
        <w:jc w:val="center"/>
      </w:pPr>
      <w:r>
        <w:drawing>
          <wp:inline distT="0" distB="0" distL="0" distR="0">
            <wp:extent cx="6096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7241F"/>
        </w:rPr>
        <w:t xml:space="preserve">2. Entidades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A5C"/>
        </w:rPr>
        <w:t xml:space="preserve">2.1 User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Representa a conta de um usuário do sistema.</w:t>
      </w:r>
    </w:p>
    <w:tbl>
      <w:tblPr>
        <w:tblW w:type="dxa" w:w="8800"/>
        <w:tblBorders>
          <w:top w:val="single" w:color="C9CFC5" w:sz="2"/>
          <w:left w:val="single" w:color="C9CFC5" w:sz="2"/>
          <w:bottom w:val="single" w:color="C9CFC5" w:sz="2"/>
          <w:right w:val="single" w:color="C9CFC5" w:sz="2"/>
          <w:insideH w:val="single" w:color="C9CFC5" w:sz="2"/>
          <w:insideV w:val="single" w:color="C9CFC5" w:sz="2"/>
        </w:tblBorders>
      </w:tblPr>
      <w:tblGrid>
        <w:gridCol w:w="2600"/>
        <w:gridCol w:w="1800"/>
        <w:gridCol w:w="4400"/>
      </w:tblGrid>
      <w:tr>
        <w:trPr>
          <w:tblHeader/>
        </w:trPr>
        <w:tc>
          <w:tcPr>
            <w:tcW w:type="dxa" w:w="26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18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4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PK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nome</w:t>
            </w:r>
          </w:p>
        </w:tc>
        <w:tc>
          <w:tcPr>
            <w:tcW w:type="dxa" w:w="18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string</w:t>
            </w:r>
          </w:p>
        </w:tc>
        <w:tc>
          <w:tcPr>
            <w:tcW w:type="dxa" w:w="44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string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único</w:t>
            </w:r>
          </w:p>
        </w:tc>
      </w:tr>
      <w:tr>
        <w:tc>
          <w:tcPr>
            <w:tcW w:type="dxa" w:w="26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senha_hash</w:t>
            </w:r>
          </w:p>
        </w:tc>
        <w:tc>
          <w:tcPr>
            <w:tcW w:type="dxa" w:w="18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string</w:t>
            </w:r>
          </w:p>
        </w:tc>
        <w:tc>
          <w:tcPr>
            <w:tcW w:type="dxa" w:w="44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hash bcrypt, nunca a senha em texto puro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email_verified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boolean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email_verification_token</w:t>
            </w:r>
          </w:p>
        </w:tc>
        <w:tc>
          <w:tcPr>
            <w:tcW w:type="dxa" w:w="18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string, hash</w:t>
            </w:r>
          </w:p>
        </w:tc>
        <w:tc>
          <w:tcPr>
            <w:tcW w:type="dxa" w:w="44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nulo após confirmação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reset_password_token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string, hash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nulo fora do fluxo de redefinição</w:t>
            </w:r>
          </w:p>
        </w:tc>
      </w:tr>
      <w:tr>
        <w:tc>
          <w:tcPr>
            <w:tcW w:type="dxa" w:w="26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reset_password_expires</w:t>
            </w:r>
          </w:p>
        </w:tc>
        <w:tc>
          <w:tcPr>
            <w:tcW w:type="dxa" w:w="18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datetime</w:t>
            </w:r>
          </w:p>
        </w:tc>
        <w:tc>
          <w:tcPr>
            <w:tcW w:type="dxa" w:w="44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A5C"/>
        </w:rPr>
        <w:t xml:space="preserve">2.2 Category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Categoria fixa do sistema (ex.: Alimentação, Moradia, Cartões). Não é criável/editável pelo usuário — apenas a cor é personalizável.</w:t>
      </w:r>
    </w:p>
    <w:tbl>
      <w:tblPr>
        <w:tblW w:type="dxa" w:w="8800"/>
        <w:tblBorders>
          <w:top w:val="single" w:color="C9CFC5" w:sz="2"/>
          <w:left w:val="single" w:color="C9CFC5" w:sz="2"/>
          <w:bottom w:val="single" w:color="C9CFC5" w:sz="2"/>
          <w:right w:val="single" w:color="C9CFC5" w:sz="2"/>
          <w:insideH w:val="single" w:color="C9CFC5" w:sz="2"/>
          <w:insideV w:val="single" w:color="C9CFC5" w:sz="2"/>
        </w:tblBorders>
      </w:tblPr>
      <w:tblGrid>
        <w:gridCol w:w="4400"/>
        <w:gridCol w:w="4400"/>
      </w:tblGrid>
      <w:tr>
        <w:trPr>
          <w:tblHeader/>
        </w:trPr>
        <w:tc>
          <w:tcPr>
            <w:tcW w:type="dxa" w:w="44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44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id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44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name</w:t>
            </w:r>
          </w:p>
        </w:tc>
        <w:tc>
          <w:tcPr>
            <w:tcW w:type="dxa" w:w="44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cor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string, nullable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A5C"/>
        </w:rPr>
        <w:t xml:space="preserve">2.3 Subcategory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Subcategoria personalizada pelo usuário, vinculada a uma categoria fixa.</w:t>
      </w:r>
    </w:p>
    <w:tbl>
      <w:tblPr>
        <w:tblW w:type="dxa" w:w="8800"/>
        <w:tblBorders>
          <w:top w:val="single" w:color="C9CFC5" w:sz="2"/>
          <w:left w:val="single" w:color="C9CFC5" w:sz="2"/>
          <w:bottom w:val="single" w:color="C9CFC5" w:sz="2"/>
          <w:right w:val="single" w:color="C9CFC5" w:sz="2"/>
          <w:insideH w:val="single" w:color="C9CFC5" w:sz="2"/>
          <w:insideV w:val="single" w:color="C9CFC5" w:sz="2"/>
        </w:tblBorders>
      </w:tblPr>
      <w:tblGrid>
        <w:gridCol w:w="4400"/>
        <w:gridCol w:w="4400"/>
      </w:tblGrid>
      <w:tr>
        <w:trPr>
          <w:tblHeader/>
        </w:trPr>
        <w:tc>
          <w:tcPr>
            <w:tcW w:type="dxa" w:w="44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44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id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44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name</w:t>
            </w:r>
          </w:p>
        </w:tc>
        <w:tc>
          <w:tcPr>
            <w:tcW w:type="dxa" w:w="44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categoryId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FK → Category</w:t>
            </w:r>
          </w:p>
        </w:tc>
      </w:tr>
      <w:tr>
        <w:tc>
          <w:tcPr>
            <w:tcW w:type="dxa" w:w="44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userId</w:t>
            </w:r>
          </w:p>
        </w:tc>
        <w:tc>
          <w:tcPr>
            <w:tcW w:type="dxa" w:w="44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FK → User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A5C"/>
        </w:rPr>
        <w:t xml:space="preserve">2.4 Transaction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Lançamento financeiro individual (receita ou despesa).</w:t>
      </w:r>
    </w:p>
    <w:tbl>
      <w:tblPr>
        <w:tblW w:type="dxa" w:w="8800"/>
        <w:tblBorders>
          <w:top w:val="single" w:color="C9CFC5" w:sz="2"/>
          <w:left w:val="single" w:color="C9CFC5" w:sz="2"/>
          <w:bottom w:val="single" w:color="C9CFC5" w:sz="2"/>
          <w:right w:val="single" w:color="C9CFC5" w:sz="2"/>
          <w:insideH w:val="single" w:color="C9CFC5" w:sz="2"/>
          <w:insideV w:val="single" w:color="C9CFC5" w:sz="2"/>
        </w:tblBorders>
      </w:tblPr>
      <w:tblGrid>
        <w:gridCol w:w="4400"/>
        <w:gridCol w:w="4400"/>
      </w:tblGrid>
      <w:tr>
        <w:trPr>
          <w:tblHeader/>
        </w:trPr>
        <w:tc>
          <w:tcPr>
            <w:tcW w:type="dxa" w:w="44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44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id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44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tipo</w:t>
            </w:r>
          </w:p>
        </w:tc>
        <w:tc>
          <w:tcPr>
            <w:tcW w:type="dxa" w:w="44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enum: receita, despesa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valor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decimal(10,2)</w:t>
            </w:r>
          </w:p>
        </w:tc>
      </w:tr>
      <w:tr>
        <w:tc>
          <w:tcPr>
            <w:tcW w:type="dxa" w:w="44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data</w:t>
            </w:r>
          </w:p>
        </w:tc>
        <w:tc>
          <w:tcPr>
            <w:tcW w:type="dxa" w:w="44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descricao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text, nullable</w:t>
            </w:r>
          </w:p>
        </w:tc>
      </w:tr>
      <w:tr>
        <w:tc>
          <w:tcPr>
            <w:tcW w:type="dxa" w:w="44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pago</w:t>
            </w:r>
          </w:p>
        </w:tc>
        <w:tc>
          <w:tcPr>
            <w:tcW w:type="dxa" w:w="44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boolean, default false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recurrence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string: variável, fixo</w:t>
            </w:r>
          </w:p>
        </w:tc>
      </w:tr>
      <w:tr>
        <w:tc>
          <w:tcPr>
            <w:tcW w:type="dxa" w:w="44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recurrence_group_id</w:t>
            </w:r>
          </w:p>
        </w:tc>
        <w:tc>
          <w:tcPr>
            <w:tcW w:type="dxa" w:w="44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string, nullable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recurrence_end_date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date, nullable</w:t>
            </w:r>
          </w:p>
        </w:tc>
      </w:tr>
      <w:tr>
        <w:tc>
          <w:tcPr>
            <w:tcW w:type="dxa" w:w="44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subcategoryId</w:t>
            </w:r>
          </w:p>
        </w:tc>
        <w:tc>
          <w:tcPr>
            <w:tcW w:type="dxa" w:w="44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FK → Subcategory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cardId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FK → Card, nullable</w:t>
            </w:r>
          </w:p>
        </w:tc>
      </w:tr>
      <w:tr>
        <w:tc>
          <w:tcPr>
            <w:tcW w:type="dxa" w:w="44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userId</w:t>
            </w:r>
          </w:p>
        </w:tc>
        <w:tc>
          <w:tcPr>
            <w:tcW w:type="dxa" w:w="44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FK → User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A5C"/>
        </w:rPr>
        <w:t xml:space="preserve">2.5 Budget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Limite de gasto mensal definido para uma categoria.</w:t>
      </w:r>
    </w:p>
    <w:tbl>
      <w:tblPr>
        <w:tblW w:type="dxa" w:w="8800"/>
        <w:tblBorders>
          <w:top w:val="single" w:color="C9CFC5" w:sz="2"/>
          <w:left w:val="single" w:color="C9CFC5" w:sz="2"/>
          <w:bottom w:val="single" w:color="C9CFC5" w:sz="2"/>
          <w:right w:val="single" w:color="C9CFC5" w:sz="2"/>
          <w:insideH w:val="single" w:color="C9CFC5" w:sz="2"/>
          <w:insideV w:val="single" w:color="C9CFC5" w:sz="2"/>
        </w:tblBorders>
      </w:tblPr>
      <w:tblGrid>
        <w:gridCol w:w="4400"/>
        <w:gridCol w:w="4400"/>
      </w:tblGrid>
      <w:tr>
        <w:trPr>
          <w:tblHeader/>
        </w:trPr>
        <w:tc>
          <w:tcPr>
            <w:tcW w:type="dxa" w:w="44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44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id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44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categoryId</w:t>
            </w:r>
          </w:p>
        </w:tc>
        <w:tc>
          <w:tcPr>
            <w:tcW w:type="dxa" w:w="44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FK → Category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categoria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string (cache de exibição)</w:t>
            </w:r>
          </w:p>
        </w:tc>
      </w:tr>
      <w:tr>
        <w:tc>
          <w:tcPr>
            <w:tcW w:type="dxa" w:w="44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limite</w:t>
            </w:r>
          </w:p>
        </w:tc>
        <w:tc>
          <w:tcPr>
            <w:tcW w:type="dxa" w:w="44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decimal(10,2)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mes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integer 1-12</w:t>
            </w:r>
          </w:p>
        </w:tc>
      </w:tr>
      <w:tr>
        <w:tc>
          <w:tcPr>
            <w:tcW w:type="dxa" w:w="44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ano</w:t>
            </w:r>
          </w:p>
        </w:tc>
        <w:tc>
          <w:tcPr>
            <w:tcW w:type="dxa" w:w="44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integer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user_id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FK → User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A5C"/>
        </w:rPr>
        <w:t xml:space="preserve">2.6 Goal e GoalContribution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Goal representa uma meta de economia; GoalContribution, cada aporte feito nela.</w:t>
      </w:r>
    </w:p>
    <w:tbl>
      <w:tblPr>
        <w:tblW w:type="dxa" w:w="8800"/>
        <w:tblBorders>
          <w:top w:val="single" w:color="C9CFC5" w:sz="2"/>
          <w:left w:val="single" w:color="C9CFC5" w:sz="2"/>
          <w:bottom w:val="single" w:color="C9CFC5" w:sz="2"/>
          <w:right w:val="single" w:color="C9CFC5" w:sz="2"/>
          <w:insideH w:val="single" w:color="C9CFC5" w:sz="2"/>
          <w:insideV w:val="single" w:color="C9CFC5" w:sz="2"/>
        </w:tblBorders>
      </w:tblPr>
      <w:tblGrid>
        <w:gridCol w:w="2600"/>
        <w:gridCol w:w="2600"/>
        <w:gridCol w:w="3600"/>
      </w:tblGrid>
      <w:tr>
        <w:trPr>
          <w:tblHeader/>
        </w:trPr>
        <w:tc>
          <w:tcPr>
            <w:tcW w:type="dxa" w:w="26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26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36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Goal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id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6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Goal</w:t>
            </w:r>
          </w:p>
        </w:tc>
        <w:tc>
          <w:tcPr>
            <w:tcW w:type="dxa" w:w="26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titulo</w:t>
            </w:r>
          </w:p>
        </w:tc>
        <w:tc>
          <w:tcPr>
            <w:tcW w:type="dxa" w:w="36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Goal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valor_objetivo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decimal(10,2)</w:t>
            </w:r>
          </w:p>
        </w:tc>
      </w:tr>
      <w:tr>
        <w:tc>
          <w:tcPr>
            <w:tcW w:type="dxa" w:w="26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Goal</w:t>
            </w:r>
          </w:p>
        </w:tc>
        <w:tc>
          <w:tcPr>
            <w:tcW w:type="dxa" w:w="26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valor_atual</w:t>
            </w:r>
          </w:p>
        </w:tc>
        <w:tc>
          <w:tcPr>
            <w:tcW w:type="dxa" w:w="36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decimal(10,2), default 0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Goal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prazo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date, nullable</w:t>
            </w:r>
          </w:p>
        </w:tc>
      </w:tr>
      <w:tr>
        <w:tc>
          <w:tcPr>
            <w:tcW w:type="dxa" w:w="26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Goal</w:t>
            </w:r>
          </w:p>
        </w:tc>
        <w:tc>
          <w:tcPr>
            <w:tcW w:type="dxa" w:w="26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userId</w:t>
            </w:r>
          </w:p>
        </w:tc>
        <w:tc>
          <w:tcPr>
            <w:tcW w:type="dxa" w:w="36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FK → User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GoalContribution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id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6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GoalContribution</w:t>
            </w:r>
          </w:p>
        </w:tc>
        <w:tc>
          <w:tcPr>
            <w:tcW w:type="dxa" w:w="26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valor</w:t>
            </w:r>
          </w:p>
        </w:tc>
        <w:tc>
          <w:tcPr>
            <w:tcW w:type="dxa" w:w="36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decimal(10,2)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GoalContribution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data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6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GoalContribution</w:t>
            </w:r>
          </w:p>
        </w:tc>
        <w:tc>
          <w:tcPr>
            <w:tcW w:type="dxa" w:w="26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goalId</w:t>
            </w:r>
          </w:p>
        </w:tc>
        <w:tc>
          <w:tcPr>
            <w:tcW w:type="dxa" w:w="36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FK → Goal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GoalContribution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userId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FK → User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2E4A5C"/>
        </w:rPr>
        <w:t xml:space="preserve">2.7 Card</w:t>
      </w:r>
    </w:p>
    <w:p>
      <w:pPr>
        <w:spacing w:after="16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Cartão de crédito, físico ou virtual. Auto-relacionamento representa o vínculo entre um físico e seus virtuais.</w:t>
      </w:r>
    </w:p>
    <w:tbl>
      <w:tblPr>
        <w:tblW w:type="dxa" w:w="8800"/>
        <w:tblBorders>
          <w:top w:val="single" w:color="C9CFC5" w:sz="2"/>
          <w:left w:val="single" w:color="C9CFC5" w:sz="2"/>
          <w:bottom w:val="single" w:color="C9CFC5" w:sz="2"/>
          <w:right w:val="single" w:color="C9CFC5" w:sz="2"/>
          <w:insideH w:val="single" w:color="C9CFC5" w:sz="2"/>
          <w:insideV w:val="single" w:color="C9CFC5" w:sz="2"/>
        </w:tblBorders>
      </w:tblPr>
      <w:tblGrid>
        <w:gridCol w:w="4400"/>
        <w:gridCol w:w="4400"/>
      </w:tblGrid>
      <w:tr>
        <w:trPr>
          <w:tblHeader/>
        </w:trPr>
        <w:tc>
          <w:tcPr>
            <w:tcW w:type="dxa" w:w="44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4400"/>
            <w:shd w:fill="1724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id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44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nome</w:t>
            </w:r>
          </w:p>
        </w:tc>
        <w:tc>
          <w:tcPr>
            <w:tcW w:type="dxa" w:w="44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banco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44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bandeira</w:t>
            </w:r>
          </w:p>
        </w:tc>
        <w:tc>
          <w:tcPr>
            <w:tcW w:type="dxa" w:w="44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string, nullable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tipo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enum: fisico, virtual</w:t>
            </w:r>
          </w:p>
        </w:tc>
      </w:tr>
      <w:tr>
        <w:tc>
          <w:tcPr>
            <w:tcW w:type="dxa" w:w="44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cartaoPaiId</w:t>
            </w:r>
          </w:p>
        </w:tc>
        <w:tc>
          <w:tcPr>
            <w:tcW w:type="dxa" w:w="44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FK → Card (self), nullable — sempre nulo se físico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limiteTotal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decimal(10,2), nullable — sempre nulo se virtual</w:t>
            </w:r>
          </w:p>
        </w:tc>
      </w:tr>
      <w:tr>
        <w:tc>
          <w:tcPr>
            <w:tcW w:type="dxa" w:w="44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diaFechamento</w:t>
            </w:r>
          </w:p>
        </w:tc>
        <w:tc>
          <w:tcPr>
            <w:tcW w:type="dxa" w:w="44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integer, nullable — sempre nulo se virtual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diaVencimento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integer, nullable — sempre nulo se virtual</w:t>
            </w:r>
          </w:p>
        </w:tc>
      </w:tr>
      <w:tr>
        <w:tc>
          <w:tcPr>
            <w:tcW w:type="dxa" w:w="44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cor</w:t>
            </w:r>
          </w:p>
        </w:tc>
        <w:tc>
          <w:tcPr>
            <w:tcW w:type="dxa" w:w="44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string, nullable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ativo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boolean, default true</w:t>
            </w:r>
          </w:p>
        </w:tc>
      </w:tr>
      <w:tr>
        <w:tc>
          <w:tcPr>
            <w:tcW w:type="dxa" w:w="44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userId</w:t>
            </w:r>
          </w:p>
        </w:tc>
        <w:tc>
          <w:tcPr>
            <w:tcW w:type="dxa" w:w="4400"/>
            <w:shd w:fill="F2F1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2B2A"/>
                <w:sz w:val="20"/>
                <w:szCs w:val="20"/>
              </w:rPr>
              <w:t xml:space="preserve">FK → User</w:t>
            </w:r>
          </w:p>
        </w:tc>
      </w:tr>
    </w:tbl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7241F"/>
        </w:rPr>
        <w:t xml:space="preserve">3. Relacionamentos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User (1) — (N) Transaction, Budget, Goal, Subcategory, Card, GoalContribution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Category (1) — (N) Subcategory, Budget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Subcategory (1) — (N) Transaction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Card (1) — (N) Transaction — relacionamento opcional (cardId aceita nulo)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Card (1) — (N) Card — auto-relacionamento; um cartão físico pode ter vários cartões virtuais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Goal (1) — (N) GoalContribution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7241F"/>
        </w:rPr>
        <w:t xml:space="preserve">4. Regras de Integridade Relevantes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Excluir um cartão físico exclui em cascata seus cartões virtuais; transações vinculadas apenas perdem a referência (cardId torna-se nulo), não são excluídas.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Excluir uma meta exclui em cascata seus aportes (GoalContribution).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C2B2A"/>
          <w:sz w:val="22"/>
          <w:szCs w:val="22"/>
        </w:rPr>
        <w:t xml:space="preserve">Um cartão virtual sempre referencia um cartão do tipo físico em cartaoPaiId — nunca outro virtual.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4B5B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B5B59"/>
        <w:sz w:val="16"/>
        <w:szCs w:val="16"/>
      </w:rPr>
      <w:t xml:space="preserve"> de </w:t>
    </w:r>
    <w:r>
      <w:rPr>
        <w:rFonts w:ascii="Calibri" w:cs="Calibri" w:eastAsia="Calibri" w:hAnsi="Calibri"/>
        <w:color w:val="4B5B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FC5" w:sz="4" w:space="4"/>
      </w:pBdr>
    </w:pPr>
    <w:r>
      <w:rPr>
        <w:rFonts w:ascii="Calibri" w:cs="Calibri" w:eastAsia="Calibri" w:hAnsi="Calibri"/>
        <w:color w:val="4B5B59"/>
        <w:sz w:val="16"/>
        <w:szCs w:val="16"/>
      </w:rPr>
      <w:t xml:space="preserve">Meu Controle Financeiro — </w:t>
    </w:r>
    <w:r>
      <w:rPr>
        <w:rFonts w:ascii="Calibri" w:cs="Calibri" w:eastAsia="Calibri" w:hAnsi="Calibri"/>
        <w:b/>
        <w:bCs/>
        <w:color w:val="4B5B59"/>
        <w:sz w:val="16"/>
        <w:szCs w:val="16"/>
      </w:rPr>
      <w:t xml:space="preserve">Diagrama de Entidade-Relacionamento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2B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18f08befab8a486e06cd9cf7a209095e70ad5a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2026-07-26T23:04:30.365Z</dcterms:created>
  <dcterms:modified xsi:type="dcterms:W3CDTF">2026-07-26T23:04:30.366Z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