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69CC9">
      <w:pPr>
        <w:snapToGrid w:val="0"/>
        <w:jc w:val="center"/>
        <w:rPr>
          <w:rFonts w:eastAsia="黑体"/>
          <w:color w:val="000000"/>
          <w:sz w:val="28"/>
        </w:rPr>
      </w:pPr>
    </w:p>
    <w:p w14:paraId="5809A53B">
      <w:pPr>
        <w:snapToGrid w:val="0"/>
        <w:jc w:val="center"/>
        <w:rPr>
          <w:rFonts w:eastAsia="黑体"/>
          <w:color w:val="000000"/>
          <w:sz w:val="28"/>
        </w:rPr>
      </w:pPr>
    </w:p>
    <w:p w14:paraId="0514BCF3">
      <w:pPr>
        <w:snapToGrid w:val="0"/>
        <w:jc w:val="center"/>
        <w:rPr>
          <w:rFonts w:eastAsia="黑体"/>
          <w:color w:val="000000"/>
          <w:sz w:val="28"/>
        </w:rPr>
      </w:pPr>
    </w:p>
    <w:p w14:paraId="07A17B11">
      <w:pPr>
        <w:snapToGrid w:val="0"/>
        <w:jc w:val="center"/>
        <w:rPr>
          <w:rFonts w:eastAsia="黑体"/>
          <w:color w:val="000000"/>
          <w:sz w:val="28"/>
        </w:rPr>
      </w:pPr>
      <w:r>
        <w:rPr>
          <w:color w:val="000000"/>
        </w:rPr>
        <w:drawing>
          <wp:inline distT="0" distB="0" distL="0" distR="0">
            <wp:extent cx="3253740" cy="911860"/>
            <wp:effectExtent l="0" t="0" r="3810" b="2540"/>
            <wp:docPr id="1" name="图片 1" descr="t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g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253992" cy="912437"/>
                    </a:xfrm>
                    <a:prstGeom prst="rect">
                      <a:avLst/>
                    </a:prstGeom>
                    <a:noFill/>
                    <a:ln>
                      <a:noFill/>
                    </a:ln>
                  </pic:spPr>
                </pic:pic>
              </a:graphicData>
            </a:graphic>
          </wp:inline>
        </w:drawing>
      </w:r>
    </w:p>
    <w:p w14:paraId="58FAE4E9">
      <w:pPr>
        <w:snapToGrid w:val="0"/>
        <w:jc w:val="center"/>
        <w:rPr>
          <w:rFonts w:eastAsia="黑体"/>
          <w:color w:val="000000"/>
          <w:sz w:val="28"/>
        </w:rPr>
      </w:pPr>
    </w:p>
    <w:p w14:paraId="2C2C9F27">
      <w:pPr>
        <w:snapToGrid w:val="0"/>
        <w:jc w:val="center"/>
        <w:rPr>
          <w:rFonts w:eastAsia="黑体"/>
          <w:color w:val="000000"/>
          <w:sz w:val="28"/>
        </w:rPr>
      </w:pPr>
    </w:p>
    <w:p w14:paraId="46E27335">
      <w:pPr>
        <w:snapToGrid w:val="0"/>
        <w:jc w:val="center"/>
        <w:rPr>
          <w:rFonts w:ascii="方正小标宋简体" w:eastAsia="方正小标宋简体"/>
          <w:color w:val="000000"/>
          <w:sz w:val="112"/>
          <w:szCs w:val="112"/>
        </w:rPr>
      </w:pPr>
      <w:r>
        <w:rPr>
          <w:rFonts w:hint="eastAsia" w:ascii="方正小标宋简体" w:eastAsia="方正小标宋简体"/>
          <w:color w:val="000000"/>
          <w:sz w:val="112"/>
          <w:szCs w:val="112"/>
        </w:rPr>
        <w:t>实习日记本</w:t>
      </w:r>
    </w:p>
    <w:p w14:paraId="786AA280">
      <w:pPr>
        <w:snapToGrid w:val="0"/>
        <w:jc w:val="center"/>
        <w:rPr>
          <w:rFonts w:ascii="隶书" w:eastAsia="隶书"/>
          <w:color w:val="000000"/>
          <w:sz w:val="52"/>
          <w:szCs w:val="52"/>
        </w:rPr>
      </w:pPr>
    </w:p>
    <w:p w14:paraId="2DE8F812">
      <w:pPr>
        <w:snapToGrid w:val="0"/>
        <w:jc w:val="center"/>
        <w:rPr>
          <w:rFonts w:eastAsia="黑体"/>
          <w:color w:val="000000"/>
          <w:sz w:val="52"/>
          <w:szCs w:val="5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5720"/>
      </w:tblGrid>
      <w:tr w14:paraId="78FBE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2802" w:type="dxa"/>
            <w:tcBorders>
              <w:top w:val="nil"/>
              <w:left w:val="nil"/>
              <w:bottom w:val="nil"/>
              <w:right w:val="nil"/>
            </w:tcBorders>
            <w:vAlign w:val="center"/>
          </w:tcPr>
          <w:p w14:paraId="5D818FD9">
            <w:pPr>
              <w:snapToGrid w:val="0"/>
              <w:jc w:val="center"/>
              <w:rPr>
                <w:rFonts w:ascii="仿宋_GB2312" w:eastAsia="仿宋_GB2312"/>
                <w:color w:val="000000"/>
                <w:sz w:val="36"/>
                <w:szCs w:val="36"/>
              </w:rPr>
            </w:pPr>
            <w:r>
              <w:rPr>
                <w:rFonts w:hint="eastAsia" w:ascii="仿宋_GB2312" w:eastAsia="仿宋_GB2312"/>
                <w:color w:val="000000"/>
                <w:sz w:val="36"/>
                <w:szCs w:val="36"/>
              </w:rPr>
              <w:t>学    院</w:t>
            </w:r>
          </w:p>
        </w:tc>
        <w:tc>
          <w:tcPr>
            <w:tcW w:w="5720" w:type="dxa"/>
            <w:tcBorders>
              <w:top w:val="nil"/>
              <w:left w:val="nil"/>
              <w:bottom w:val="single" w:color="auto" w:sz="4" w:space="0"/>
              <w:right w:val="nil"/>
            </w:tcBorders>
            <w:vAlign w:val="center"/>
          </w:tcPr>
          <w:p w14:paraId="4E785258">
            <w:pPr>
              <w:snapToGrid w:val="0"/>
              <w:jc w:val="center"/>
              <w:rPr>
                <w:rFonts w:hint="default" w:ascii="仿宋_GB2312" w:eastAsia="仿宋_GB2312"/>
                <w:color w:val="000000"/>
                <w:sz w:val="36"/>
                <w:szCs w:val="36"/>
                <w:lang w:val="en-US" w:eastAsia="zh-CN"/>
              </w:rPr>
            </w:pPr>
            <w:r>
              <w:rPr>
                <w:rFonts w:hint="eastAsia" w:ascii="仿宋_GB2312" w:eastAsia="仿宋_GB2312"/>
                <w:color w:val="000000"/>
                <w:sz w:val="36"/>
                <w:szCs w:val="36"/>
                <w:lang w:val="en-US" w:eastAsia="zh-CN"/>
              </w:rPr>
              <w:t>生命科学与技术学院</w:t>
            </w:r>
          </w:p>
        </w:tc>
      </w:tr>
      <w:tr w14:paraId="00988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2802" w:type="dxa"/>
            <w:tcBorders>
              <w:top w:val="nil"/>
              <w:left w:val="nil"/>
              <w:bottom w:val="nil"/>
              <w:right w:val="nil"/>
            </w:tcBorders>
            <w:vAlign w:val="center"/>
          </w:tcPr>
          <w:p w14:paraId="726661EF">
            <w:pPr>
              <w:snapToGrid w:val="0"/>
              <w:jc w:val="center"/>
              <w:rPr>
                <w:rFonts w:ascii="仿宋_GB2312" w:eastAsia="仿宋_GB2312"/>
                <w:color w:val="000000"/>
                <w:sz w:val="36"/>
                <w:szCs w:val="36"/>
              </w:rPr>
            </w:pPr>
            <w:r>
              <w:rPr>
                <w:rFonts w:hint="eastAsia" w:ascii="仿宋_GB2312" w:eastAsia="仿宋_GB2312"/>
                <w:color w:val="000000"/>
                <w:sz w:val="36"/>
                <w:szCs w:val="36"/>
              </w:rPr>
              <w:t>专    业</w:t>
            </w:r>
          </w:p>
        </w:tc>
        <w:tc>
          <w:tcPr>
            <w:tcW w:w="5720" w:type="dxa"/>
            <w:tcBorders>
              <w:top w:val="single" w:color="auto" w:sz="4" w:space="0"/>
              <w:left w:val="nil"/>
              <w:bottom w:val="single" w:color="auto" w:sz="4" w:space="0"/>
              <w:right w:val="nil"/>
            </w:tcBorders>
            <w:vAlign w:val="center"/>
          </w:tcPr>
          <w:p w14:paraId="5CC805EF">
            <w:pPr>
              <w:snapToGrid w:val="0"/>
              <w:jc w:val="center"/>
              <w:rPr>
                <w:rFonts w:hint="default" w:ascii="仿宋_GB2312" w:eastAsia="仿宋_GB2312"/>
                <w:color w:val="000000"/>
                <w:sz w:val="36"/>
                <w:szCs w:val="36"/>
                <w:lang w:val="en-US" w:eastAsia="zh-CN"/>
              </w:rPr>
            </w:pPr>
            <w:r>
              <w:rPr>
                <w:rFonts w:hint="eastAsia" w:ascii="仿宋_GB2312" w:eastAsia="仿宋_GB2312"/>
                <w:color w:val="000000"/>
                <w:sz w:val="36"/>
                <w:szCs w:val="36"/>
                <w:lang w:val="en-US" w:eastAsia="zh-CN"/>
              </w:rPr>
              <w:t>生物信息</w:t>
            </w:r>
          </w:p>
        </w:tc>
      </w:tr>
      <w:tr w14:paraId="011E1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2802" w:type="dxa"/>
            <w:tcBorders>
              <w:top w:val="nil"/>
              <w:left w:val="nil"/>
              <w:bottom w:val="nil"/>
              <w:right w:val="nil"/>
            </w:tcBorders>
            <w:vAlign w:val="center"/>
          </w:tcPr>
          <w:p w14:paraId="75C9EF0C">
            <w:pPr>
              <w:snapToGrid w:val="0"/>
              <w:jc w:val="center"/>
              <w:rPr>
                <w:rFonts w:ascii="仿宋_GB2312" w:eastAsia="仿宋_GB2312"/>
                <w:color w:val="000000"/>
                <w:sz w:val="36"/>
                <w:szCs w:val="36"/>
              </w:rPr>
            </w:pPr>
            <w:r>
              <w:rPr>
                <w:rFonts w:hint="eastAsia" w:ascii="仿宋_GB2312" w:eastAsia="仿宋_GB2312"/>
                <w:color w:val="000000"/>
                <w:sz w:val="36"/>
                <w:szCs w:val="36"/>
              </w:rPr>
              <w:t>学    号</w:t>
            </w:r>
          </w:p>
        </w:tc>
        <w:tc>
          <w:tcPr>
            <w:tcW w:w="5720" w:type="dxa"/>
            <w:tcBorders>
              <w:top w:val="single" w:color="auto" w:sz="4" w:space="0"/>
              <w:left w:val="nil"/>
              <w:bottom w:val="single" w:color="auto" w:sz="4" w:space="0"/>
              <w:right w:val="nil"/>
            </w:tcBorders>
            <w:vAlign w:val="center"/>
          </w:tcPr>
          <w:p w14:paraId="5EE48DBA">
            <w:pPr>
              <w:snapToGrid w:val="0"/>
              <w:jc w:val="center"/>
              <w:rPr>
                <w:rFonts w:hint="default" w:ascii="仿宋_GB2312" w:eastAsia="仿宋_GB2312"/>
                <w:color w:val="000000"/>
                <w:sz w:val="36"/>
                <w:szCs w:val="36"/>
                <w:lang w:val="en-US" w:eastAsia="zh-CN"/>
              </w:rPr>
            </w:pPr>
            <w:r>
              <w:rPr>
                <w:rFonts w:hint="eastAsia" w:ascii="仿宋_GB2312" w:eastAsia="仿宋_GB2312"/>
                <w:color w:val="000000"/>
                <w:sz w:val="36"/>
                <w:szCs w:val="36"/>
                <w:lang w:val="en-US" w:eastAsia="zh-CN"/>
              </w:rPr>
              <w:t>2351714</w:t>
            </w:r>
          </w:p>
        </w:tc>
      </w:tr>
      <w:tr w14:paraId="24D9E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2802" w:type="dxa"/>
            <w:tcBorders>
              <w:top w:val="nil"/>
              <w:left w:val="nil"/>
              <w:bottom w:val="nil"/>
              <w:right w:val="nil"/>
            </w:tcBorders>
            <w:vAlign w:val="center"/>
          </w:tcPr>
          <w:p w14:paraId="79DA3EE9">
            <w:pPr>
              <w:snapToGrid w:val="0"/>
              <w:jc w:val="center"/>
              <w:rPr>
                <w:rFonts w:ascii="仿宋_GB2312" w:eastAsia="仿宋_GB2312"/>
                <w:color w:val="000000"/>
                <w:sz w:val="36"/>
                <w:szCs w:val="36"/>
              </w:rPr>
            </w:pPr>
            <w:r>
              <w:rPr>
                <w:rFonts w:hint="eastAsia" w:ascii="仿宋_GB2312" w:eastAsia="仿宋_GB2312"/>
                <w:color w:val="000000"/>
                <w:sz w:val="36"/>
                <w:szCs w:val="36"/>
              </w:rPr>
              <w:t>学生姓名</w:t>
            </w:r>
          </w:p>
        </w:tc>
        <w:tc>
          <w:tcPr>
            <w:tcW w:w="5720" w:type="dxa"/>
            <w:tcBorders>
              <w:top w:val="single" w:color="auto" w:sz="4" w:space="0"/>
              <w:left w:val="nil"/>
              <w:bottom w:val="single" w:color="auto" w:sz="4" w:space="0"/>
              <w:right w:val="nil"/>
            </w:tcBorders>
            <w:vAlign w:val="center"/>
          </w:tcPr>
          <w:p w14:paraId="44AC6635">
            <w:pPr>
              <w:snapToGrid w:val="0"/>
              <w:jc w:val="center"/>
              <w:rPr>
                <w:rFonts w:hint="default" w:ascii="仿宋_GB2312" w:eastAsia="仿宋_GB2312"/>
                <w:color w:val="000000"/>
                <w:sz w:val="36"/>
                <w:szCs w:val="36"/>
                <w:lang w:val="en-US" w:eastAsia="zh-CN"/>
              </w:rPr>
            </w:pPr>
            <w:r>
              <w:rPr>
                <w:rFonts w:hint="eastAsia" w:ascii="仿宋_GB2312" w:eastAsia="仿宋_GB2312"/>
                <w:color w:val="000000"/>
                <w:sz w:val="36"/>
                <w:szCs w:val="36"/>
                <w:lang w:val="en-US" w:eastAsia="zh-CN"/>
              </w:rPr>
              <w:t>郑豪</w:t>
            </w:r>
          </w:p>
        </w:tc>
      </w:tr>
      <w:tr w14:paraId="4420D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2802" w:type="dxa"/>
            <w:tcBorders>
              <w:top w:val="nil"/>
              <w:left w:val="nil"/>
              <w:bottom w:val="nil"/>
              <w:right w:val="nil"/>
            </w:tcBorders>
            <w:vAlign w:val="center"/>
          </w:tcPr>
          <w:p w14:paraId="561F2BBB">
            <w:pPr>
              <w:snapToGrid w:val="0"/>
              <w:jc w:val="center"/>
              <w:rPr>
                <w:rFonts w:ascii="仿宋_GB2312" w:eastAsia="仿宋_GB2312"/>
                <w:color w:val="000000"/>
                <w:sz w:val="36"/>
                <w:szCs w:val="36"/>
              </w:rPr>
            </w:pPr>
            <w:r>
              <w:rPr>
                <w:rFonts w:hint="eastAsia" w:ascii="仿宋_GB2312" w:eastAsia="仿宋_GB2312"/>
                <w:color w:val="000000"/>
                <w:sz w:val="36"/>
                <w:szCs w:val="36"/>
              </w:rPr>
              <w:t>接受单位</w:t>
            </w:r>
          </w:p>
        </w:tc>
        <w:tc>
          <w:tcPr>
            <w:tcW w:w="5720" w:type="dxa"/>
            <w:tcBorders>
              <w:top w:val="single" w:color="auto" w:sz="4" w:space="0"/>
              <w:left w:val="nil"/>
              <w:bottom w:val="single" w:color="auto" w:sz="4" w:space="0"/>
              <w:right w:val="nil"/>
            </w:tcBorders>
            <w:vAlign w:val="center"/>
          </w:tcPr>
          <w:p w14:paraId="04DD981A">
            <w:pPr>
              <w:snapToGrid w:val="0"/>
              <w:jc w:val="center"/>
              <w:rPr>
                <w:rFonts w:hint="default" w:ascii="仿宋_GB2312" w:eastAsia="仿宋_GB2312"/>
                <w:color w:val="000000"/>
                <w:sz w:val="36"/>
                <w:szCs w:val="36"/>
                <w:lang w:val="en-US" w:eastAsia="zh-CN"/>
              </w:rPr>
            </w:pPr>
            <w:r>
              <w:rPr>
                <w:rFonts w:hint="eastAsia" w:ascii="仿宋_GB2312" w:eastAsia="仿宋_GB2312"/>
                <w:color w:val="000000"/>
                <w:sz w:val="36"/>
                <w:szCs w:val="36"/>
                <w:lang w:val="en-US" w:eastAsia="zh-CN"/>
              </w:rPr>
              <w:t>同济大学</w:t>
            </w:r>
          </w:p>
        </w:tc>
      </w:tr>
      <w:tr w14:paraId="4346D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2802" w:type="dxa"/>
            <w:tcBorders>
              <w:top w:val="nil"/>
              <w:left w:val="nil"/>
              <w:bottom w:val="nil"/>
              <w:right w:val="nil"/>
            </w:tcBorders>
            <w:vAlign w:val="center"/>
          </w:tcPr>
          <w:p w14:paraId="3B071361">
            <w:pPr>
              <w:snapToGrid w:val="0"/>
              <w:jc w:val="center"/>
              <w:rPr>
                <w:rFonts w:ascii="仿宋_GB2312" w:eastAsia="仿宋_GB2312"/>
                <w:color w:val="000000"/>
                <w:sz w:val="36"/>
                <w:szCs w:val="36"/>
              </w:rPr>
            </w:pPr>
            <w:r>
              <w:rPr>
                <w:rFonts w:hint="eastAsia" w:ascii="仿宋_GB2312" w:eastAsia="仿宋_GB2312"/>
                <w:color w:val="000000"/>
                <w:sz w:val="36"/>
                <w:szCs w:val="36"/>
              </w:rPr>
              <w:t>地    址</w:t>
            </w:r>
          </w:p>
        </w:tc>
        <w:tc>
          <w:tcPr>
            <w:tcW w:w="5720" w:type="dxa"/>
            <w:tcBorders>
              <w:top w:val="single" w:color="auto" w:sz="4" w:space="0"/>
              <w:left w:val="nil"/>
              <w:bottom w:val="single" w:color="auto" w:sz="4" w:space="0"/>
              <w:right w:val="nil"/>
            </w:tcBorders>
            <w:vAlign w:val="center"/>
          </w:tcPr>
          <w:p w14:paraId="197F4A01">
            <w:pPr>
              <w:snapToGrid w:val="0"/>
              <w:jc w:val="center"/>
              <w:rPr>
                <w:rFonts w:hint="eastAsia" w:ascii="仿宋_GB2312" w:eastAsia="仿宋_GB2312"/>
                <w:color w:val="000000"/>
                <w:sz w:val="36"/>
                <w:szCs w:val="36"/>
                <w:lang w:val="en-US" w:eastAsia="zh-CN"/>
              </w:rPr>
            </w:pPr>
            <w:bookmarkStart w:id="0" w:name="_GoBack"/>
            <w:bookmarkEnd w:id="0"/>
            <w:r>
              <w:rPr>
                <w:rFonts w:hint="eastAsia" w:ascii="仿宋_GB2312" w:eastAsia="仿宋_GB2312"/>
                <w:color w:val="000000"/>
                <w:sz w:val="36"/>
                <w:szCs w:val="36"/>
                <w:lang w:val="en-US" w:eastAsia="zh-CN"/>
              </w:rPr>
              <w:t>杨浦区四平路1239号同济大学</w:t>
            </w:r>
          </w:p>
        </w:tc>
      </w:tr>
      <w:tr w14:paraId="4DECF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2802" w:type="dxa"/>
            <w:tcBorders>
              <w:top w:val="nil"/>
              <w:left w:val="nil"/>
              <w:bottom w:val="nil"/>
              <w:right w:val="nil"/>
            </w:tcBorders>
            <w:vAlign w:val="center"/>
          </w:tcPr>
          <w:p w14:paraId="0F1C10B1">
            <w:pPr>
              <w:snapToGrid w:val="0"/>
              <w:jc w:val="center"/>
              <w:rPr>
                <w:rFonts w:ascii="仿宋_GB2312" w:eastAsia="仿宋_GB2312"/>
                <w:color w:val="000000"/>
                <w:sz w:val="36"/>
                <w:szCs w:val="36"/>
              </w:rPr>
            </w:pPr>
            <w:r>
              <w:rPr>
                <w:rFonts w:hint="eastAsia" w:ascii="仿宋_GB2312" w:eastAsia="仿宋_GB2312"/>
                <w:color w:val="000000"/>
                <w:sz w:val="36"/>
                <w:szCs w:val="36"/>
              </w:rPr>
              <w:t>指导教师姓名</w:t>
            </w:r>
          </w:p>
        </w:tc>
        <w:tc>
          <w:tcPr>
            <w:tcW w:w="5720" w:type="dxa"/>
            <w:tcBorders>
              <w:top w:val="single" w:color="auto" w:sz="4" w:space="0"/>
              <w:left w:val="nil"/>
              <w:bottom w:val="single" w:color="auto" w:sz="4" w:space="0"/>
              <w:right w:val="nil"/>
            </w:tcBorders>
            <w:vAlign w:val="center"/>
          </w:tcPr>
          <w:p w14:paraId="42B8FDCA">
            <w:pPr>
              <w:snapToGrid w:val="0"/>
              <w:jc w:val="center"/>
              <w:rPr>
                <w:rFonts w:ascii="仿宋_GB2312" w:eastAsia="仿宋_GB2312"/>
                <w:color w:val="000000"/>
                <w:sz w:val="36"/>
                <w:szCs w:val="36"/>
              </w:rPr>
            </w:pPr>
            <w:r>
              <w:rPr>
                <w:rFonts w:hint="eastAsia" w:ascii="仿宋_GB2312" w:eastAsia="仿宋_GB2312"/>
                <w:color w:val="000000"/>
                <w:sz w:val="36"/>
                <w:szCs w:val="36"/>
              </w:rPr>
              <w:t xml:space="preserve">龚璐璐(03080) </w:t>
            </w:r>
          </w:p>
        </w:tc>
      </w:tr>
    </w:tbl>
    <w:p w14:paraId="17CBF69E">
      <w:pPr>
        <w:snapToGrid w:val="0"/>
        <w:jc w:val="center"/>
        <w:rPr>
          <w:rFonts w:ascii="仿宋_GB2312" w:eastAsia="仿宋_GB2312"/>
          <w:color w:val="000000"/>
          <w:sz w:val="28"/>
        </w:rPr>
      </w:pPr>
    </w:p>
    <w:p w14:paraId="06C0C40C">
      <w:pPr>
        <w:snapToGrid w:val="0"/>
        <w:jc w:val="center"/>
        <w:rPr>
          <w:rFonts w:eastAsia="黑体"/>
          <w:color w:val="000000"/>
          <w:sz w:val="28"/>
        </w:rPr>
      </w:pPr>
    </w:p>
    <w:p w14:paraId="2C2DC020">
      <w:pPr>
        <w:snapToGrid w:val="0"/>
        <w:jc w:val="center"/>
        <w:rPr>
          <w:rFonts w:eastAsia="黑体"/>
          <w:color w:val="000000"/>
          <w:sz w:val="28"/>
        </w:rPr>
      </w:pPr>
    </w:p>
    <w:p w14:paraId="72305534">
      <w:pPr>
        <w:snapToGrid w:val="0"/>
        <w:jc w:val="center"/>
        <w:rPr>
          <w:rFonts w:eastAsia="黑体"/>
          <w:color w:val="000000"/>
          <w:sz w:val="28"/>
        </w:rPr>
      </w:pPr>
    </w:p>
    <w:p w14:paraId="434193F7">
      <w:pPr>
        <w:snapToGrid w:val="0"/>
        <w:jc w:val="center"/>
        <w:rPr>
          <w:rFonts w:eastAsia="黑体"/>
          <w:color w:val="000000"/>
          <w:sz w:val="28"/>
        </w:rPr>
      </w:pPr>
    </w:p>
    <w:p w14:paraId="45D6501C">
      <w:pPr>
        <w:snapToGrid w:val="0"/>
        <w:jc w:val="center"/>
        <w:rPr>
          <w:rFonts w:eastAsia="黑体"/>
          <w:color w:val="000000"/>
          <w:sz w:val="28"/>
        </w:rPr>
      </w:pPr>
    </w:p>
    <w:p w14:paraId="5BC20838">
      <w:pPr>
        <w:snapToGrid w:val="0"/>
        <w:rPr>
          <w:rFonts w:ascii="仿宋_GB2312" w:eastAsia="仿宋_GB2312"/>
          <w:color w:val="000000"/>
          <w:sz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CF6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8522" w:type="dxa"/>
            <w:vAlign w:val="center"/>
          </w:tcPr>
          <w:p w14:paraId="3DC229EE">
            <w:pPr>
              <w:snapToGrid w:val="0"/>
              <w:jc w:val="center"/>
              <w:rPr>
                <w:rFonts w:ascii="仿宋_GB2312" w:eastAsia="仿宋_GB2312"/>
                <w:color w:val="000000"/>
                <w:sz w:val="28"/>
              </w:rPr>
            </w:pPr>
            <w:r>
              <w:rPr>
                <w:rFonts w:hint="eastAsia" w:ascii="仿宋_GB2312" w:eastAsia="仿宋_GB2312"/>
                <w:color w:val="000000"/>
                <w:sz w:val="28"/>
              </w:rPr>
              <w:t>实习起迄日期</w:t>
            </w:r>
          </w:p>
        </w:tc>
      </w:tr>
      <w:tr w14:paraId="0A715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8522" w:type="dxa"/>
            <w:vAlign w:val="center"/>
          </w:tcPr>
          <w:p w14:paraId="1B46E950">
            <w:pPr>
              <w:snapToGrid w:val="0"/>
              <w:rPr>
                <w:rFonts w:ascii="仿宋_GB2312" w:eastAsia="仿宋_GB2312"/>
                <w:color w:val="000000"/>
                <w:sz w:val="28"/>
              </w:rPr>
            </w:pPr>
            <w:r>
              <w:rPr>
                <w:rFonts w:hint="eastAsia" w:ascii="仿宋_GB2312" w:eastAsia="仿宋_GB2312"/>
                <w:color w:val="000000"/>
                <w:sz w:val="28"/>
              </w:rPr>
              <w:t>自</w:t>
            </w:r>
            <w:r>
              <w:rPr>
                <w:rFonts w:hint="eastAsia" w:ascii="仿宋_GB2312" w:eastAsia="仿宋_GB2312"/>
                <w:color w:val="000000"/>
                <w:sz w:val="28"/>
                <w:u w:val="single"/>
              </w:rPr>
              <w:t xml:space="preserve"> </w:t>
            </w:r>
            <w:r>
              <w:rPr>
                <w:rFonts w:hint="eastAsia" w:ascii="仿宋_GB2312" w:eastAsia="仿宋_GB2312"/>
                <w:color w:val="000000"/>
                <w:sz w:val="28"/>
                <w:u w:val="single"/>
                <w:lang w:val="en-US" w:eastAsia="zh-CN"/>
              </w:rPr>
              <w:t>2026</w:t>
            </w:r>
            <w:r>
              <w:rPr>
                <w:rFonts w:hint="eastAsia" w:ascii="仿宋_GB2312" w:eastAsia="仿宋_GB2312"/>
                <w:color w:val="000000"/>
                <w:sz w:val="28"/>
                <w:u w:val="single"/>
              </w:rPr>
              <w:t xml:space="preserve"> </w:t>
            </w:r>
            <w:r>
              <w:rPr>
                <w:rFonts w:hint="eastAsia" w:ascii="仿宋_GB2312" w:eastAsia="仿宋_GB2312"/>
                <w:color w:val="000000"/>
                <w:sz w:val="28"/>
              </w:rPr>
              <w:t>年</w:t>
            </w:r>
            <w:r>
              <w:rPr>
                <w:rFonts w:hint="eastAsia" w:ascii="仿宋_GB2312" w:eastAsia="仿宋_GB2312"/>
                <w:color w:val="000000"/>
                <w:sz w:val="28"/>
                <w:u w:val="single"/>
              </w:rPr>
              <w:t xml:space="preserve"> </w:t>
            </w:r>
            <w:r>
              <w:rPr>
                <w:rFonts w:hint="eastAsia" w:ascii="仿宋_GB2312" w:eastAsia="仿宋_GB2312"/>
                <w:color w:val="000000"/>
                <w:sz w:val="28"/>
                <w:u w:val="single"/>
                <w:lang w:val="en-US" w:eastAsia="zh-CN"/>
              </w:rPr>
              <w:t>7</w:t>
            </w:r>
            <w:r>
              <w:rPr>
                <w:rFonts w:hint="eastAsia" w:ascii="仿宋_GB2312" w:eastAsia="仿宋_GB2312"/>
                <w:color w:val="000000"/>
                <w:sz w:val="28"/>
                <w:u w:val="single"/>
              </w:rPr>
              <w:t xml:space="preserve"> </w:t>
            </w:r>
            <w:r>
              <w:rPr>
                <w:rFonts w:hint="eastAsia" w:ascii="仿宋_GB2312" w:eastAsia="仿宋_GB2312"/>
                <w:color w:val="000000"/>
                <w:sz w:val="28"/>
              </w:rPr>
              <w:t>月</w:t>
            </w:r>
            <w:r>
              <w:rPr>
                <w:rFonts w:hint="eastAsia" w:ascii="仿宋_GB2312" w:eastAsia="仿宋_GB2312"/>
                <w:color w:val="000000"/>
                <w:sz w:val="28"/>
                <w:u w:val="single"/>
              </w:rPr>
              <w:t xml:space="preserve"> </w:t>
            </w:r>
            <w:r>
              <w:rPr>
                <w:rFonts w:hint="eastAsia" w:ascii="仿宋_GB2312" w:eastAsia="仿宋_GB2312"/>
                <w:color w:val="000000"/>
                <w:sz w:val="28"/>
                <w:u w:val="single"/>
                <w:lang w:val="en-US" w:eastAsia="zh-CN"/>
              </w:rPr>
              <w:t>6</w:t>
            </w:r>
            <w:r>
              <w:rPr>
                <w:rFonts w:hint="eastAsia" w:ascii="仿宋_GB2312" w:eastAsia="仿宋_GB2312"/>
                <w:color w:val="000000"/>
                <w:sz w:val="28"/>
                <w:u w:val="single"/>
              </w:rPr>
              <w:t xml:space="preserve"> </w:t>
            </w:r>
            <w:r>
              <w:rPr>
                <w:rFonts w:hint="eastAsia" w:ascii="仿宋_GB2312" w:eastAsia="仿宋_GB2312"/>
                <w:color w:val="000000"/>
                <w:sz w:val="28"/>
              </w:rPr>
              <w:t>日起至</w:t>
            </w:r>
            <w:r>
              <w:rPr>
                <w:rFonts w:hint="eastAsia" w:ascii="仿宋_GB2312" w:eastAsia="仿宋_GB2312"/>
                <w:color w:val="000000"/>
                <w:sz w:val="28"/>
                <w:u w:val="single"/>
              </w:rPr>
              <w:t xml:space="preserve"> </w:t>
            </w:r>
            <w:r>
              <w:rPr>
                <w:rFonts w:hint="eastAsia" w:ascii="仿宋_GB2312" w:eastAsia="仿宋_GB2312"/>
                <w:color w:val="000000"/>
                <w:sz w:val="28"/>
                <w:u w:val="single"/>
                <w:lang w:val="en-US" w:eastAsia="zh-CN"/>
              </w:rPr>
              <w:t>2026</w:t>
            </w:r>
            <w:r>
              <w:rPr>
                <w:rFonts w:hint="eastAsia" w:ascii="仿宋_GB2312" w:eastAsia="仿宋_GB2312"/>
                <w:color w:val="000000"/>
                <w:sz w:val="28"/>
                <w:u w:val="single"/>
              </w:rPr>
              <w:t xml:space="preserve"> </w:t>
            </w:r>
            <w:r>
              <w:rPr>
                <w:rFonts w:hint="eastAsia" w:ascii="仿宋_GB2312" w:eastAsia="仿宋_GB2312"/>
                <w:color w:val="000000"/>
                <w:sz w:val="28"/>
              </w:rPr>
              <w:t>年</w:t>
            </w:r>
            <w:r>
              <w:rPr>
                <w:rFonts w:hint="eastAsia" w:ascii="仿宋_GB2312" w:eastAsia="仿宋_GB2312"/>
                <w:color w:val="000000"/>
                <w:sz w:val="28"/>
                <w:u w:val="single"/>
              </w:rPr>
              <w:t xml:space="preserve"> </w:t>
            </w:r>
            <w:r>
              <w:rPr>
                <w:rFonts w:hint="eastAsia" w:ascii="仿宋_GB2312" w:eastAsia="仿宋_GB2312"/>
                <w:color w:val="000000"/>
                <w:sz w:val="28"/>
                <w:u w:val="single"/>
                <w:lang w:val="en-US" w:eastAsia="zh-CN"/>
              </w:rPr>
              <w:t>7</w:t>
            </w:r>
            <w:r>
              <w:rPr>
                <w:rFonts w:hint="eastAsia" w:ascii="仿宋_GB2312" w:eastAsia="仿宋_GB2312"/>
                <w:color w:val="000000"/>
                <w:sz w:val="28"/>
                <w:u w:val="single"/>
              </w:rPr>
              <w:t xml:space="preserve"> </w:t>
            </w:r>
            <w:r>
              <w:rPr>
                <w:rFonts w:hint="eastAsia" w:ascii="仿宋_GB2312" w:eastAsia="仿宋_GB2312"/>
                <w:color w:val="000000"/>
                <w:sz w:val="28"/>
              </w:rPr>
              <w:t>月</w:t>
            </w:r>
            <w:r>
              <w:rPr>
                <w:rFonts w:hint="eastAsia" w:ascii="仿宋_GB2312" w:eastAsia="仿宋_GB2312"/>
                <w:color w:val="000000"/>
                <w:sz w:val="28"/>
                <w:u w:val="single"/>
              </w:rPr>
              <w:t xml:space="preserve"> </w:t>
            </w:r>
            <w:r>
              <w:rPr>
                <w:rFonts w:hint="eastAsia" w:ascii="仿宋_GB2312" w:eastAsia="仿宋_GB2312"/>
                <w:color w:val="000000"/>
                <w:sz w:val="28"/>
                <w:u w:val="single"/>
                <w:lang w:val="en-US" w:eastAsia="zh-CN"/>
              </w:rPr>
              <w:t>10</w:t>
            </w:r>
            <w:r>
              <w:rPr>
                <w:rFonts w:hint="eastAsia" w:ascii="仿宋_GB2312" w:eastAsia="仿宋_GB2312"/>
                <w:color w:val="000000"/>
                <w:sz w:val="28"/>
                <w:u w:val="single"/>
              </w:rPr>
              <w:t xml:space="preserve"> </w:t>
            </w:r>
            <w:r>
              <w:rPr>
                <w:rFonts w:hint="eastAsia" w:ascii="仿宋_GB2312" w:eastAsia="仿宋_GB2312"/>
                <w:color w:val="000000"/>
                <w:sz w:val="28"/>
              </w:rPr>
              <w:t>日止</w:t>
            </w:r>
          </w:p>
        </w:tc>
      </w:tr>
      <w:tr w14:paraId="250EE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8522" w:type="dxa"/>
            <w:vAlign w:val="center"/>
          </w:tcPr>
          <w:p w14:paraId="39FC7485">
            <w:pPr>
              <w:snapToGrid w:val="0"/>
              <w:jc w:val="center"/>
              <w:rPr>
                <w:rFonts w:ascii="仿宋_GB2312" w:eastAsia="仿宋_GB2312"/>
                <w:color w:val="000000"/>
                <w:sz w:val="28"/>
              </w:rPr>
            </w:pPr>
            <w:r>
              <w:rPr>
                <w:rFonts w:hint="eastAsia" w:ascii="仿宋_GB2312" w:eastAsia="仿宋_GB2312"/>
                <w:color w:val="000000"/>
                <w:sz w:val="28"/>
              </w:rPr>
              <w:t>实 习 内 容</w:t>
            </w:r>
          </w:p>
        </w:tc>
      </w:tr>
      <w:tr w14:paraId="7510D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8522" w:type="dxa"/>
            <w:vAlign w:val="center"/>
          </w:tcPr>
          <w:p w14:paraId="5BE2A60A">
            <w:pPr>
              <w:snapToGrid w:val="0"/>
              <w:ind w:firstLine="480" w:firstLineChars="200"/>
              <w:jc w:val="left"/>
              <w:rPr>
                <w:rFonts w:hint="eastAsia" w:ascii="仿宋_GB2312" w:eastAsia="仿宋_GB2312"/>
                <w:color w:val="000000"/>
                <w:sz w:val="24"/>
                <w:szCs w:val="22"/>
              </w:rPr>
            </w:pPr>
            <w:r>
              <w:rPr>
                <w:rFonts w:hint="eastAsia" w:ascii="仿宋_GB2312" w:eastAsia="仿宋_GB2312"/>
                <w:color w:val="000000"/>
                <w:sz w:val="24"/>
                <w:szCs w:val="22"/>
              </w:rPr>
              <w:t>本系统构建了一个面向临床医生与研究人员的糖尿病智能证据检索平台，以患者队列分析与文献语义检索为核心双引擎，实现了从临床问题提出到证据支持获取的全流程闭环。平台在数据基础、检索算法、智能辅助和用户体验等方面进行了精细化设计，尤其突出以下关键功能模块：</w:t>
            </w:r>
          </w:p>
          <w:p w14:paraId="50D1B78F">
            <w:pPr>
              <w:snapToGrid w:val="0"/>
              <w:jc w:val="left"/>
              <w:rPr>
                <w:rFonts w:hint="eastAsia" w:ascii="仿宋_GB2312" w:eastAsia="仿宋_GB2312"/>
                <w:color w:val="000000"/>
                <w:sz w:val="24"/>
                <w:szCs w:val="22"/>
              </w:rPr>
            </w:pPr>
          </w:p>
          <w:p w14:paraId="102D9703">
            <w:pPr>
              <w:snapToGrid w:val="0"/>
              <w:jc w:val="left"/>
              <w:rPr>
                <w:rFonts w:hint="eastAsia" w:ascii="仿宋_GB2312" w:eastAsia="仿宋_GB2312"/>
                <w:color w:val="000000"/>
                <w:sz w:val="24"/>
                <w:szCs w:val="22"/>
              </w:rPr>
            </w:pPr>
            <w:r>
              <w:rPr>
                <w:rFonts w:hint="eastAsia" w:ascii="仿宋_GB2312" w:eastAsia="仿宋_GB2312"/>
                <w:color w:val="000000"/>
                <w:sz w:val="24"/>
                <w:szCs w:val="22"/>
              </w:rPr>
              <w:t>一、患者队列检索模块</w:t>
            </w:r>
          </w:p>
          <w:p w14:paraId="5237C788">
            <w:pPr>
              <w:snapToGrid w:val="0"/>
              <w:ind w:firstLine="480" w:firstLineChars="200"/>
              <w:jc w:val="left"/>
              <w:rPr>
                <w:rFonts w:hint="eastAsia" w:ascii="仿宋_GB2312" w:eastAsia="仿宋_GB2312"/>
                <w:color w:val="000000"/>
                <w:sz w:val="24"/>
                <w:szCs w:val="22"/>
              </w:rPr>
            </w:pPr>
            <w:r>
              <w:rPr>
                <w:rFonts w:hint="eastAsia" w:ascii="仿宋_GB2312" w:eastAsia="仿宋_GB2312"/>
                <w:color w:val="000000"/>
                <w:sz w:val="24"/>
                <w:szCs w:val="22"/>
              </w:rPr>
              <w:t>自然语言队列检索：支持输入医学描述（如“糖尿病合并肾病的老年患者”），系统基于内置的模拟患者数据库（涵盖年龄、性别、BMI、诊断、用药等结构化字段）进行语义匹配，快速返回符合条件的患者记录，使临床问题可直接转化为可操作的数据集。</w:t>
            </w:r>
          </w:p>
          <w:p w14:paraId="4CF2BA4D">
            <w:pPr>
              <w:snapToGrid w:val="0"/>
              <w:ind w:firstLine="480" w:firstLineChars="200"/>
              <w:jc w:val="left"/>
              <w:rPr>
                <w:rFonts w:hint="eastAsia" w:ascii="仿宋_GB2312" w:eastAsia="仿宋_GB2312"/>
                <w:color w:val="000000"/>
                <w:sz w:val="24"/>
                <w:szCs w:val="22"/>
              </w:rPr>
            </w:pPr>
            <w:r>
              <w:rPr>
                <w:rFonts w:hint="eastAsia" w:ascii="仿宋_GB2312" w:eastAsia="仿宋_GB2312"/>
                <w:color w:val="000000"/>
                <w:sz w:val="24"/>
                <w:szCs w:val="22"/>
              </w:rPr>
              <w:t>结构化证据摘要：对每次检索结果自动生成多维度的结构化摘要，包括样本量、年龄分布、性别比例、诊断分布、用药分布、30天再入院率、住院死亡率及平均BMI等关键统计指标，并以自然语言描述与JSON格式双重呈现，便于直接引用或二次处理。</w:t>
            </w:r>
          </w:p>
          <w:p w14:paraId="104B2B3D">
            <w:pPr>
              <w:snapToGrid w:val="0"/>
              <w:ind w:firstLine="480" w:firstLineChars="200"/>
              <w:jc w:val="left"/>
              <w:rPr>
                <w:rFonts w:hint="eastAsia" w:ascii="仿宋_GB2312" w:eastAsia="仿宋_GB2312"/>
                <w:color w:val="000000"/>
                <w:sz w:val="24"/>
                <w:szCs w:val="22"/>
              </w:rPr>
            </w:pPr>
            <w:r>
              <w:rPr>
                <w:rFonts w:hint="eastAsia" w:ascii="仿宋_GB2312" w:eastAsia="仿宋_GB2312"/>
                <w:color w:val="000000"/>
                <w:sz w:val="24"/>
                <w:szCs w:val="22"/>
              </w:rPr>
              <w:t>自定义SQL过滤：为满足个性化筛选需求，平台提供手动输入SQL条件的功能（如 age &gt; 60 AND bmi &gt; 30），允许用户在自然语言检索的基础上进一步精炼队列，实现灵活的深度筛选。</w:t>
            </w:r>
          </w:p>
          <w:p w14:paraId="14A270E0">
            <w:pPr>
              <w:snapToGrid w:val="0"/>
              <w:ind w:firstLine="480" w:firstLineChars="200"/>
              <w:jc w:val="left"/>
              <w:rPr>
                <w:rFonts w:hint="eastAsia" w:ascii="仿宋_GB2312" w:eastAsia="仿宋_GB2312"/>
                <w:color w:val="000000"/>
                <w:sz w:val="24"/>
                <w:szCs w:val="22"/>
              </w:rPr>
            </w:pPr>
            <w:r>
              <w:rPr>
                <w:rFonts w:hint="eastAsia" w:ascii="仿宋_GB2312" w:eastAsia="仿宋_GB2312"/>
                <w:color w:val="000000"/>
                <w:sz w:val="24"/>
                <w:szCs w:val="22"/>
              </w:rPr>
              <w:t>结果缓存与历史记录：所有检索结果均自动缓存，切换标签页或重新进入时保留最新结果，无需重复检索。同时，每次检索的查询词、过滤条件、返回数量、结果计数、响应时间及时间戳均自动记录于本地SQLite数据库；侧边栏展示最近20条历史，支持展开查看全部历史并一键导出为CSV，便于用户回溯与复盘。</w:t>
            </w:r>
          </w:p>
          <w:p w14:paraId="57AE7D03">
            <w:pPr>
              <w:snapToGrid w:val="0"/>
              <w:ind w:firstLine="480" w:firstLineChars="200"/>
              <w:jc w:val="left"/>
              <w:rPr>
                <w:rFonts w:hint="eastAsia" w:ascii="仿宋_GB2312" w:eastAsia="仿宋_GB2312"/>
                <w:color w:val="000000"/>
                <w:sz w:val="24"/>
                <w:szCs w:val="22"/>
              </w:rPr>
            </w:pPr>
            <w:r>
              <w:rPr>
                <w:rFonts w:hint="eastAsia" w:ascii="仿宋_GB2312" w:eastAsia="仿宋_GB2312"/>
                <w:color w:val="000000"/>
                <w:sz w:val="24"/>
                <w:szCs w:val="22"/>
              </w:rPr>
              <w:t>数据导出与报告生成：检索结果可一键导出为CSV文件，同时支持生成Markdown格式的完整报告，内容涵盖查询信息、结构化证据摘要、统计汇总及患者列表（前20条），满足临床记录与学术分享需求。</w:t>
            </w:r>
          </w:p>
          <w:p w14:paraId="3413D73D">
            <w:pPr>
              <w:snapToGrid w:val="0"/>
              <w:jc w:val="left"/>
              <w:rPr>
                <w:rFonts w:hint="eastAsia" w:ascii="仿宋_GB2312" w:eastAsia="仿宋_GB2312"/>
                <w:color w:val="000000"/>
                <w:sz w:val="24"/>
                <w:szCs w:val="22"/>
              </w:rPr>
            </w:pPr>
          </w:p>
          <w:p w14:paraId="20E44315">
            <w:pPr>
              <w:snapToGrid w:val="0"/>
              <w:jc w:val="left"/>
              <w:rPr>
                <w:rFonts w:hint="eastAsia" w:ascii="仿宋_GB2312" w:eastAsia="仿宋_GB2312"/>
                <w:color w:val="000000"/>
                <w:sz w:val="24"/>
                <w:szCs w:val="22"/>
              </w:rPr>
            </w:pPr>
            <w:r>
              <w:rPr>
                <w:rFonts w:hint="eastAsia" w:ascii="仿宋_GB2312" w:eastAsia="仿宋_GB2312"/>
                <w:color w:val="000000"/>
                <w:sz w:val="24"/>
                <w:szCs w:val="22"/>
              </w:rPr>
              <w:t>二、文献语义检索与知识库管理模块</w:t>
            </w:r>
          </w:p>
          <w:p w14:paraId="16907C8F">
            <w:pPr>
              <w:snapToGrid w:val="0"/>
              <w:ind w:firstLine="480" w:firstLineChars="200"/>
              <w:jc w:val="left"/>
              <w:rPr>
                <w:rFonts w:hint="eastAsia" w:ascii="仿宋_GB2312" w:eastAsia="仿宋_GB2312"/>
                <w:color w:val="000000"/>
                <w:sz w:val="24"/>
                <w:szCs w:val="22"/>
              </w:rPr>
            </w:pPr>
            <w:r>
              <w:rPr>
                <w:rFonts w:hint="eastAsia" w:ascii="仿宋_GB2312" w:eastAsia="仿宋_GB2312"/>
                <w:color w:val="000000"/>
                <w:sz w:val="24"/>
                <w:szCs w:val="22"/>
              </w:rPr>
              <w:t>内置文献语料库：系统预置了12条糖尿病相关指南与试验文献片段（如ADA指南、CREDENCE试验等），构成初始知识库，开箱即用。</w:t>
            </w:r>
          </w:p>
          <w:p w14:paraId="5DD420C1">
            <w:pPr>
              <w:snapToGrid w:val="0"/>
              <w:ind w:firstLine="480" w:firstLineChars="200"/>
              <w:jc w:val="left"/>
              <w:rPr>
                <w:rFonts w:hint="eastAsia" w:ascii="仿宋_GB2312" w:eastAsia="仿宋_GB2312"/>
                <w:color w:val="000000"/>
                <w:sz w:val="24"/>
                <w:szCs w:val="22"/>
              </w:rPr>
            </w:pPr>
            <w:r>
              <w:rPr>
                <w:rFonts w:hint="eastAsia" w:ascii="仿宋_GB2312" w:eastAsia="仿宋_GB2312"/>
                <w:color w:val="000000"/>
                <w:sz w:val="24"/>
                <w:szCs w:val="22"/>
              </w:rPr>
              <w:t>语义检索与定制排序：基于TF-IDF向量化与余弦相似度算法，结合中文分词技术，实现用户查询与文献片段间的语义级匹配。特别引入“结论/方法/原理”关键词权重机制（占比40%），使包含“结论”“表明”“RCT”“指南”等关键信息的片段排名更靠前，检索结果排序更贴合临床阅读习惯，且每个结果附带相关性分数与来源信息（文献名称/指南章节/PDF文件名），确保可追溯。</w:t>
            </w:r>
          </w:p>
          <w:p w14:paraId="10B102EB">
            <w:pPr>
              <w:snapToGrid w:val="0"/>
              <w:ind w:firstLine="480" w:firstLineChars="200"/>
              <w:jc w:val="left"/>
              <w:rPr>
                <w:rFonts w:hint="eastAsia" w:ascii="仿宋_GB2312" w:eastAsia="仿宋_GB2312"/>
                <w:color w:val="000000"/>
                <w:sz w:val="24"/>
                <w:szCs w:val="22"/>
              </w:rPr>
            </w:pPr>
            <w:r>
              <w:rPr>
                <w:rFonts w:hint="eastAsia" w:ascii="仿宋_GB2312" w:eastAsia="仿宋_GB2312"/>
                <w:color w:val="000000"/>
                <w:sz w:val="24"/>
                <w:szCs w:val="22"/>
              </w:rPr>
              <w:t>PDF上传与智能处理（支持中英文）：用户可上传PDF文献扩充知识库。中文文献直接提取文本，并基于语义边界进行碎片抑制型智能分段；英文文献则集成DeepSeek大语言模型进行专业化医学翻译，确保译文与原文片段一一对应，同时保留原文预览于来源字段中，方便溯源比对。</w:t>
            </w:r>
          </w:p>
          <w:p w14:paraId="7398AEE9">
            <w:pPr>
              <w:snapToGrid w:val="0"/>
              <w:ind w:firstLine="480" w:firstLineChars="200"/>
              <w:jc w:val="left"/>
              <w:rPr>
                <w:rFonts w:hint="eastAsia" w:ascii="仿宋_GB2312" w:eastAsia="仿宋_GB2312"/>
                <w:color w:val="000000"/>
                <w:sz w:val="24"/>
                <w:szCs w:val="22"/>
              </w:rPr>
            </w:pPr>
            <w:r>
              <w:rPr>
                <w:rFonts w:hint="eastAsia" w:ascii="仿宋_GB2312" w:eastAsia="仿宋_GB2312"/>
                <w:color w:val="000000"/>
                <w:sz w:val="24"/>
                <w:szCs w:val="22"/>
              </w:rPr>
              <w:t>知识库动态管理：提供“管理知识库”面板，可查看当前所有文献来源及其片段数量，并支持按来源删除特定文献的全部片段，实现知识库的灵活增删与动态维护。</w:t>
            </w:r>
          </w:p>
          <w:p w14:paraId="1BA6D3FD">
            <w:pPr>
              <w:snapToGrid w:val="0"/>
              <w:ind w:firstLine="480" w:firstLineChars="200"/>
              <w:jc w:val="left"/>
              <w:rPr>
                <w:rFonts w:hint="eastAsia" w:ascii="仿宋_GB2312" w:eastAsia="仿宋_GB2312"/>
                <w:color w:val="000000"/>
                <w:sz w:val="24"/>
                <w:szCs w:val="22"/>
              </w:rPr>
            </w:pPr>
            <w:r>
              <w:rPr>
                <w:rFonts w:hint="eastAsia" w:ascii="仿宋_GB2312" w:eastAsia="仿宋_GB2312"/>
                <w:color w:val="000000"/>
                <w:sz w:val="24"/>
                <w:szCs w:val="22"/>
              </w:rPr>
              <w:t>结果缓存：文献检索结果同样自动缓存，切换标签页或重访时保留，无需重复检索，提升使用连贯性。</w:t>
            </w:r>
          </w:p>
          <w:p w14:paraId="60FF7957">
            <w:pPr>
              <w:snapToGrid w:val="0"/>
              <w:jc w:val="left"/>
              <w:rPr>
                <w:rFonts w:hint="eastAsia" w:ascii="仿宋_GB2312" w:eastAsia="仿宋_GB2312"/>
                <w:color w:val="000000"/>
                <w:sz w:val="24"/>
                <w:szCs w:val="22"/>
              </w:rPr>
            </w:pPr>
          </w:p>
          <w:p w14:paraId="09EB51CC">
            <w:pPr>
              <w:snapToGrid w:val="0"/>
              <w:jc w:val="left"/>
              <w:rPr>
                <w:rFonts w:hint="eastAsia" w:ascii="仿宋_GB2312" w:eastAsia="仿宋_GB2312"/>
                <w:color w:val="000000"/>
                <w:sz w:val="24"/>
                <w:szCs w:val="22"/>
              </w:rPr>
            </w:pPr>
            <w:r>
              <w:rPr>
                <w:rFonts w:hint="eastAsia" w:ascii="仿宋_GB2312" w:eastAsia="仿宋_GB2312"/>
                <w:color w:val="000000"/>
                <w:sz w:val="24"/>
                <w:szCs w:val="22"/>
              </w:rPr>
              <w:t>三、智能辅助与证据链闭环</w:t>
            </w:r>
          </w:p>
          <w:p w14:paraId="14D4A73E">
            <w:pPr>
              <w:snapToGrid w:val="0"/>
              <w:ind w:firstLine="480" w:firstLineChars="200"/>
              <w:jc w:val="left"/>
              <w:rPr>
                <w:rFonts w:hint="eastAsia" w:ascii="仿宋_GB2312" w:eastAsia="仿宋_GB2312"/>
                <w:color w:val="000000"/>
                <w:sz w:val="24"/>
                <w:szCs w:val="22"/>
              </w:rPr>
            </w:pPr>
            <w:r>
              <w:rPr>
                <w:rFonts w:hint="eastAsia" w:ascii="仿宋_GB2312" w:eastAsia="仿宋_GB2312"/>
                <w:color w:val="000000"/>
                <w:sz w:val="24"/>
                <w:szCs w:val="22"/>
              </w:rPr>
              <w:t>平台深度集成DeepSeek大语言模型，在队列检索结果页可一键生成精炼的文献推荐，在文献检索结果页可整合检索片段生成结论性总结。此外，“查找相关文献”联动按钮可自动将患者队列的结构化证据作为查询词触发文献检索，实现患者证据与文献支持的有机衔接。所有模块协同工作，配合本地SQLite历史记录、状态缓存与多格式导出功能，形成了从临床问题输入、队列检索、证据摘要生成、文献语义匹配、知识库管理、智能总结到报告导出的完整证据链闭环。系统设计兼顾检索精度与交互效率，既满足循证医学实践中的证据获取需求，也具备良好的可扩展性与实际应用价值。</w:t>
            </w:r>
          </w:p>
          <w:p w14:paraId="4B88E045">
            <w:pPr>
              <w:snapToGrid w:val="0"/>
              <w:jc w:val="left"/>
              <w:rPr>
                <w:rFonts w:ascii="仿宋_GB2312" w:eastAsia="仿宋_GB2312"/>
                <w:color w:val="000000"/>
                <w:sz w:val="28"/>
              </w:rPr>
            </w:pPr>
            <w:r>
              <w:rPr>
                <w:rFonts w:hint="eastAsia" w:ascii="仿宋_GB2312" w:eastAsia="仿宋_GB2312"/>
                <w:color w:val="000000"/>
                <w:sz w:val="28"/>
                <w:lang w:eastAsia="zh-CN"/>
              </w:rPr>
              <w:drawing>
                <wp:inline distT="0" distB="0" distL="114300" distR="114300">
                  <wp:extent cx="5273675" cy="3167380"/>
                  <wp:effectExtent l="0" t="0" r="3175" b="13970"/>
                  <wp:docPr id="8" name="图片 8" descr="38ab645e8e304960cebf8e9750679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8ab645e8e304960cebf8e9750679e57"/>
                          <pic:cNvPicPr>
                            <a:picLocks noChangeAspect="1"/>
                          </pic:cNvPicPr>
                        </pic:nvPicPr>
                        <pic:blipFill>
                          <a:blip r:embed="rId8"/>
                          <a:stretch>
                            <a:fillRect/>
                          </a:stretch>
                        </pic:blipFill>
                        <pic:spPr>
                          <a:xfrm>
                            <a:off x="0" y="0"/>
                            <a:ext cx="5273675" cy="3167380"/>
                          </a:xfrm>
                          <a:prstGeom prst="rect">
                            <a:avLst/>
                          </a:prstGeom>
                        </pic:spPr>
                      </pic:pic>
                    </a:graphicData>
                  </a:graphic>
                </wp:inline>
              </w:drawing>
            </w:r>
            <w:r>
              <w:rPr>
                <w:rFonts w:hint="eastAsia" w:ascii="仿宋_GB2312" w:eastAsia="仿宋_GB2312"/>
                <w:color w:val="000000"/>
                <w:sz w:val="28"/>
                <w:lang w:eastAsia="zh-CN"/>
              </w:rPr>
              <w:drawing>
                <wp:inline distT="0" distB="0" distL="114300" distR="114300">
                  <wp:extent cx="5274310" cy="2887980"/>
                  <wp:effectExtent l="0" t="0" r="2540" b="7620"/>
                  <wp:docPr id="4" name="图片 4" descr="31feca7eb770f538353c71a67914b4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1feca7eb770f538353c71a67914b4e2"/>
                          <pic:cNvPicPr>
                            <a:picLocks noChangeAspect="1"/>
                          </pic:cNvPicPr>
                        </pic:nvPicPr>
                        <pic:blipFill>
                          <a:blip r:embed="rId9"/>
                          <a:stretch>
                            <a:fillRect/>
                          </a:stretch>
                        </pic:blipFill>
                        <pic:spPr>
                          <a:xfrm>
                            <a:off x="0" y="0"/>
                            <a:ext cx="5274310" cy="2887980"/>
                          </a:xfrm>
                          <a:prstGeom prst="rect">
                            <a:avLst/>
                          </a:prstGeom>
                        </pic:spPr>
                      </pic:pic>
                    </a:graphicData>
                  </a:graphic>
                </wp:inline>
              </w:drawing>
            </w:r>
          </w:p>
          <w:p w14:paraId="5CC7EFB5">
            <w:pPr>
              <w:snapToGrid w:val="0"/>
              <w:rPr>
                <w:rFonts w:ascii="仿宋_GB2312" w:eastAsia="仿宋_GB2312"/>
                <w:color w:val="000000"/>
                <w:sz w:val="28"/>
              </w:rPr>
            </w:pPr>
            <w:r>
              <w:rPr>
                <w:rFonts w:hint="eastAsia" w:ascii="仿宋_GB2312" w:eastAsia="仿宋_GB2312"/>
                <w:color w:val="000000"/>
                <w:sz w:val="28"/>
                <w:lang w:eastAsia="zh-CN"/>
              </w:rPr>
              <w:drawing>
                <wp:inline distT="0" distB="0" distL="114300" distR="114300">
                  <wp:extent cx="5274310" cy="2887980"/>
                  <wp:effectExtent l="0" t="0" r="2540" b="7620"/>
                  <wp:docPr id="5" name="图片 5" descr="3b86b4342df0384a491fb3a1c00fc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b86b4342df0384a491fb3a1c00fc991"/>
                          <pic:cNvPicPr>
                            <a:picLocks noChangeAspect="1"/>
                          </pic:cNvPicPr>
                        </pic:nvPicPr>
                        <pic:blipFill>
                          <a:blip r:embed="rId10"/>
                          <a:stretch>
                            <a:fillRect/>
                          </a:stretch>
                        </pic:blipFill>
                        <pic:spPr>
                          <a:xfrm>
                            <a:off x="0" y="0"/>
                            <a:ext cx="5274310" cy="2887980"/>
                          </a:xfrm>
                          <a:prstGeom prst="rect">
                            <a:avLst/>
                          </a:prstGeom>
                        </pic:spPr>
                      </pic:pic>
                    </a:graphicData>
                  </a:graphic>
                </wp:inline>
              </w:drawing>
            </w:r>
          </w:p>
          <w:p w14:paraId="7D43CF36">
            <w:pPr>
              <w:snapToGrid w:val="0"/>
              <w:rPr>
                <w:rFonts w:hint="eastAsia" w:ascii="仿宋_GB2312" w:eastAsia="仿宋_GB2312"/>
                <w:color w:val="000000"/>
                <w:sz w:val="28"/>
                <w:lang w:eastAsia="zh-CN"/>
              </w:rPr>
            </w:pPr>
            <w:r>
              <w:rPr>
                <w:rFonts w:hint="eastAsia" w:ascii="仿宋_GB2312" w:eastAsia="仿宋_GB2312"/>
                <w:color w:val="000000"/>
                <w:sz w:val="28"/>
                <w:lang w:eastAsia="zh-CN"/>
              </w:rPr>
              <w:drawing>
                <wp:inline distT="0" distB="0" distL="114300" distR="114300">
                  <wp:extent cx="5274310" cy="2887980"/>
                  <wp:effectExtent l="0" t="0" r="2540" b="7620"/>
                  <wp:docPr id="6" name="图片 6" descr="076235002d14fd24c90bfb6636e71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76235002d14fd24c90bfb6636e712b8"/>
                          <pic:cNvPicPr>
                            <a:picLocks noChangeAspect="1"/>
                          </pic:cNvPicPr>
                        </pic:nvPicPr>
                        <pic:blipFill>
                          <a:blip r:embed="rId11"/>
                          <a:stretch>
                            <a:fillRect/>
                          </a:stretch>
                        </pic:blipFill>
                        <pic:spPr>
                          <a:xfrm>
                            <a:off x="0" y="0"/>
                            <a:ext cx="5274310" cy="2887980"/>
                          </a:xfrm>
                          <a:prstGeom prst="rect">
                            <a:avLst/>
                          </a:prstGeom>
                        </pic:spPr>
                      </pic:pic>
                    </a:graphicData>
                  </a:graphic>
                </wp:inline>
              </w:drawing>
            </w:r>
          </w:p>
          <w:p w14:paraId="2D71505E">
            <w:pPr>
              <w:snapToGrid w:val="0"/>
              <w:rPr>
                <w:rFonts w:hint="eastAsia" w:ascii="仿宋_GB2312" w:eastAsia="仿宋_GB2312"/>
                <w:color w:val="000000"/>
                <w:sz w:val="28"/>
                <w:lang w:eastAsia="zh-CN"/>
              </w:rPr>
            </w:pPr>
            <w:r>
              <w:rPr>
                <w:rFonts w:hint="eastAsia" w:ascii="仿宋_GB2312" w:eastAsia="仿宋_GB2312"/>
                <w:color w:val="000000"/>
                <w:sz w:val="28"/>
                <w:lang w:eastAsia="zh-CN"/>
              </w:rPr>
              <w:drawing>
                <wp:inline distT="0" distB="0" distL="114300" distR="114300">
                  <wp:extent cx="5274310" cy="2887980"/>
                  <wp:effectExtent l="0" t="0" r="2540" b="7620"/>
                  <wp:docPr id="7" name="图片 7" descr="da30f43fcb22467e52bce3d634b33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a30f43fcb22467e52bce3d634b3326a"/>
                          <pic:cNvPicPr>
                            <a:picLocks noChangeAspect="1"/>
                          </pic:cNvPicPr>
                        </pic:nvPicPr>
                        <pic:blipFill>
                          <a:blip r:embed="rId12"/>
                          <a:stretch>
                            <a:fillRect/>
                          </a:stretch>
                        </pic:blipFill>
                        <pic:spPr>
                          <a:xfrm>
                            <a:off x="0" y="0"/>
                            <a:ext cx="5274310" cy="2887980"/>
                          </a:xfrm>
                          <a:prstGeom prst="rect">
                            <a:avLst/>
                          </a:prstGeom>
                        </pic:spPr>
                      </pic:pic>
                    </a:graphicData>
                  </a:graphic>
                </wp:inline>
              </w:drawing>
            </w:r>
          </w:p>
          <w:p w14:paraId="6F24E277">
            <w:pPr>
              <w:snapToGrid w:val="0"/>
              <w:rPr>
                <w:rFonts w:ascii="仿宋_GB2312" w:eastAsia="仿宋_GB2312"/>
                <w:color w:val="000000"/>
                <w:sz w:val="28"/>
              </w:rPr>
            </w:pPr>
          </w:p>
        </w:tc>
      </w:tr>
      <w:tr w14:paraId="610E2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1435A99">
            <w:pPr>
              <w:snapToGrid w:val="0"/>
              <w:rPr>
                <w:rFonts w:ascii="仿宋_GB2312" w:eastAsia="仿宋_GB2312"/>
                <w:color w:val="000000"/>
                <w:sz w:val="28"/>
              </w:rPr>
            </w:pPr>
            <w:r>
              <w:rPr>
                <w:rFonts w:hint="eastAsia" w:ascii="仿宋_GB2312" w:eastAsia="仿宋_GB2312"/>
                <w:color w:val="000000"/>
                <w:sz w:val="28"/>
              </w:rPr>
              <w:t>指导教师批阅意见：</w:t>
            </w:r>
          </w:p>
          <w:p w14:paraId="2FF773BA">
            <w:pPr>
              <w:snapToGrid w:val="0"/>
              <w:rPr>
                <w:rFonts w:ascii="仿宋_GB2312" w:eastAsia="仿宋_GB2312"/>
                <w:color w:val="000000"/>
                <w:sz w:val="28"/>
              </w:rPr>
            </w:pPr>
          </w:p>
          <w:p w14:paraId="431F7FBC">
            <w:pPr>
              <w:snapToGrid w:val="0"/>
              <w:rPr>
                <w:rFonts w:ascii="仿宋_GB2312" w:eastAsia="仿宋_GB2312"/>
                <w:color w:val="000000"/>
                <w:sz w:val="28"/>
              </w:rPr>
            </w:pPr>
          </w:p>
          <w:p w14:paraId="2A742EFB">
            <w:pPr>
              <w:snapToGrid w:val="0"/>
              <w:rPr>
                <w:rFonts w:ascii="仿宋_GB2312" w:eastAsia="仿宋_GB2312"/>
                <w:color w:val="000000"/>
                <w:sz w:val="28"/>
              </w:rPr>
            </w:pPr>
          </w:p>
          <w:p w14:paraId="463B2B4D">
            <w:pPr>
              <w:snapToGrid w:val="0"/>
              <w:rPr>
                <w:rFonts w:ascii="仿宋_GB2312" w:eastAsia="仿宋_GB2312"/>
                <w:color w:val="000000"/>
                <w:sz w:val="28"/>
              </w:rPr>
            </w:pPr>
          </w:p>
          <w:p w14:paraId="66F8F3D3">
            <w:pPr>
              <w:snapToGrid w:val="0"/>
              <w:rPr>
                <w:rFonts w:ascii="仿宋_GB2312" w:eastAsia="仿宋_GB2312"/>
                <w:color w:val="000000"/>
                <w:sz w:val="28"/>
              </w:rPr>
            </w:pPr>
          </w:p>
          <w:p w14:paraId="77AED119">
            <w:pPr>
              <w:snapToGrid w:val="0"/>
              <w:rPr>
                <w:rFonts w:ascii="仿宋_GB2312" w:eastAsia="仿宋_GB2312"/>
                <w:color w:val="000000"/>
                <w:sz w:val="28"/>
              </w:rPr>
            </w:pPr>
          </w:p>
          <w:p w14:paraId="0898980F">
            <w:pPr>
              <w:snapToGrid w:val="0"/>
              <w:rPr>
                <w:rFonts w:ascii="仿宋_GB2312" w:eastAsia="仿宋_GB2312"/>
                <w:color w:val="000000"/>
                <w:sz w:val="28"/>
              </w:rPr>
            </w:pPr>
            <w:r>
              <w:rPr>
                <w:rFonts w:hint="eastAsia" w:ascii="仿宋_GB2312" w:eastAsia="仿宋_GB2312"/>
                <w:color w:val="000000"/>
                <w:sz w:val="28"/>
              </w:rPr>
              <w:t xml:space="preserve">                指导教师签名                     月   日</w:t>
            </w:r>
          </w:p>
        </w:tc>
      </w:tr>
    </w:tbl>
    <w:p w14:paraId="761BE894">
      <w:pPr>
        <w:snapToGrid w:val="0"/>
        <w:rPr>
          <w:rFonts w:ascii="仿宋_GB2312" w:eastAsia="仿宋_GB2312"/>
          <w:color w:val="000000"/>
          <w:sz w:val="28"/>
        </w:rPr>
        <w:sectPr>
          <w:footerReference r:id="rId3" w:type="default"/>
          <w:pgSz w:w="11906" w:h="16838"/>
          <w:pgMar w:top="1440" w:right="1800" w:bottom="1440" w:left="1800" w:header="851" w:footer="992" w:gutter="0"/>
          <w:cols w:space="425" w:num="1"/>
          <w:docGrid w:type="lines" w:linePitch="312" w:charSpace="0"/>
        </w:sectPr>
      </w:pPr>
      <w:r>
        <w:rPr>
          <w:rFonts w:ascii="仿宋_GB2312" w:eastAsia="仿宋_GB2312"/>
          <w:color w:val="000000"/>
          <w:sz w:val="28"/>
        </w:rPr>
        <w:br w:type="page"/>
      </w:r>
    </w:p>
    <w:p w14:paraId="27B6742C">
      <w:pPr>
        <w:snapToGrid w:val="0"/>
        <w:spacing w:line="360" w:lineRule="auto"/>
        <w:rPr>
          <w:rFonts w:asciiTheme="minorEastAsia" w:hAnsiTheme="minorEastAsia" w:eastAsiaTheme="minorEastAsia"/>
          <w:color w:val="000000"/>
          <w:sz w:val="24"/>
        </w:rPr>
      </w:pPr>
    </w:p>
    <w:p w14:paraId="48B7A94E">
      <w:pPr>
        <w:snapToGrid w:val="0"/>
        <w:spacing w:line="360" w:lineRule="auto"/>
        <w:rPr>
          <w:rFonts w:asciiTheme="minorEastAsia" w:hAnsiTheme="minorEastAsia" w:eastAsiaTheme="minorEastAsia"/>
          <w:color w:val="000000"/>
          <w:sz w:val="24"/>
        </w:rPr>
      </w:pPr>
    </w:p>
    <w:p w14:paraId="5DEB4919">
      <w:pPr>
        <w:snapToGrid w:val="0"/>
        <w:spacing w:line="360" w:lineRule="auto"/>
        <w:rPr>
          <w:rFonts w:asciiTheme="minorEastAsia" w:hAnsiTheme="minorEastAsia" w:eastAsiaTheme="minorEastAsia"/>
          <w:color w:val="000000"/>
          <w:sz w:val="24"/>
        </w:rPr>
      </w:pPr>
    </w:p>
    <w:p w14:paraId="509F55F3">
      <w:pPr>
        <w:snapToGrid w:val="0"/>
        <w:spacing w:line="360" w:lineRule="auto"/>
        <w:rPr>
          <w:rFonts w:asciiTheme="minorEastAsia" w:hAnsiTheme="minorEastAsia" w:eastAsiaTheme="minorEastAsia"/>
          <w:color w:val="000000"/>
          <w:sz w:val="24"/>
        </w:rPr>
      </w:pPr>
    </w:p>
    <w:p w14:paraId="259C2510">
      <w:pPr>
        <w:snapToGrid w:val="0"/>
        <w:spacing w:line="360" w:lineRule="auto"/>
        <w:rPr>
          <w:rFonts w:asciiTheme="minorEastAsia" w:hAnsiTheme="minorEastAsia" w:eastAsiaTheme="minorEastAsia"/>
          <w:color w:val="000000"/>
          <w:sz w:val="24"/>
        </w:rPr>
      </w:pPr>
    </w:p>
    <w:p w14:paraId="1C4FEFB7">
      <w:pPr>
        <w:snapToGrid w:val="0"/>
        <w:spacing w:line="360" w:lineRule="auto"/>
        <w:rPr>
          <w:rFonts w:asciiTheme="minorEastAsia" w:hAnsiTheme="minorEastAsia" w:eastAsiaTheme="minorEastAsia"/>
          <w:color w:val="000000"/>
          <w:sz w:val="24"/>
        </w:rPr>
      </w:pPr>
    </w:p>
    <w:p w14:paraId="7D3B2B2C">
      <w:pPr>
        <w:snapToGrid w:val="0"/>
        <w:spacing w:line="360" w:lineRule="auto"/>
        <w:rPr>
          <w:rFonts w:asciiTheme="minorEastAsia" w:hAnsiTheme="minorEastAsia" w:eastAsiaTheme="minorEastAsia"/>
          <w:color w:val="000000"/>
          <w:sz w:val="24"/>
        </w:rPr>
      </w:pPr>
    </w:p>
    <w:p w14:paraId="6F918E38">
      <w:pPr>
        <w:snapToGrid w:val="0"/>
        <w:spacing w:line="360" w:lineRule="auto"/>
        <w:rPr>
          <w:rFonts w:asciiTheme="minorEastAsia" w:hAnsiTheme="minorEastAsia" w:eastAsiaTheme="minorEastAsia"/>
          <w:color w:val="000000"/>
          <w:sz w:val="24"/>
        </w:rPr>
      </w:pPr>
    </w:p>
    <w:p w14:paraId="1CEF6070">
      <w:pPr>
        <w:snapToGrid w:val="0"/>
        <w:spacing w:line="360" w:lineRule="auto"/>
        <w:rPr>
          <w:rFonts w:asciiTheme="minorEastAsia" w:hAnsiTheme="minorEastAsia" w:eastAsiaTheme="minorEastAsia"/>
          <w:color w:val="000000"/>
          <w:sz w:val="24"/>
        </w:rPr>
      </w:pPr>
    </w:p>
    <w:p w14:paraId="693F8F31">
      <w:pPr>
        <w:snapToGrid w:val="0"/>
        <w:spacing w:line="360" w:lineRule="auto"/>
        <w:rPr>
          <w:rFonts w:asciiTheme="minorEastAsia" w:hAnsiTheme="minorEastAsia" w:eastAsiaTheme="minorEastAsia"/>
          <w:color w:val="000000"/>
          <w:sz w:val="24"/>
        </w:rPr>
      </w:pPr>
    </w:p>
    <w:p w14:paraId="34BF30C6">
      <w:pPr>
        <w:snapToGrid w:val="0"/>
        <w:spacing w:line="360" w:lineRule="auto"/>
        <w:rPr>
          <w:rFonts w:asciiTheme="minorEastAsia" w:hAnsiTheme="minorEastAsia" w:eastAsiaTheme="minorEastAsia"/>
          <w:color w:val="000000"/>
          <w:sz w:val="24"/>
        </w:rPr>
      </w:pPr>
    </w:p>
    <w:p w14:paraId="26412245">
      <w:pPr>
        <w:snapToGrid w:val="0"/>
        <w:spacing w:line="360" w:lineRule="auto"/>
        <w:rPr>
          <w:rFonts w:asciiTheme="minorEastAsia" w:hAnsiTheme="minorEastAsia" w:eastAsiaTheme="minorEastAsia"/>
          <w:color w:val="000000"/>
          <w:sz w:val="24"/>
        </w:rPr>
      </w:pPr>
    </w:p>
    <w:p w14:paraId="60671E8C">
      <w:pPr>
        <w:snapToGrid w:val="0"/>
        <w:spacing w:line="360" w:lineRule="auto"/>
        <w:rPr>
          <w:rFonts w:asciiTheme="minorEastAsia" w:hAnsiTheme="minorEastAsia" w:eastAsiaTheme="minorEastAsia"/>
          <w:color w:val="000000"/>
          <w:sz w:val="24"/>
        </w:rPr>
      </w:pPr>
    </w:p>
    <w:p w14:paraId="32B537CB">
      <w:pPr>
        <w:snapToGrid w:val="0"/>
        <w:spacing w:line="360" w:lineRule="auto"/>
        <w:rPr>
          <w:rFonts w:asciiTheme="minorEastAsia" w:hAnsiTheme="minorEastAsia" w:eastAsiaTheme="minorEastAsia"/>
          <w:color w:val="000000"/>
          <w:sz w:val="24"/>
        </w:rPr>
      </w:pPr>
    </w:p>
    <w:p w14:paraId="050E796F">
      <w:pPr>
        <w:snapToGrid w:val="0"/>
        <w:spacing w:line="360" w:lineRule="auto"/>
        <w:rPr>
          <w:rFonts w:asciiTheme="minorEastAsia" w:hAnsiTheme="minorEastAsia" w:eastAsiaTheme="minorEastAsia"/>
          <w:color w:val="000000"/>
          <w:sz w:val="24"/>
        </w:rPr>
      </w:pPr>
    </w:p>
    <w:p w14:paraId="3BC20790">
      <w:pPr>
        <w:snapToGrid w:val="0"/>
        <w:spacing w:line="360" w:lineRule="auto"/>
        <w:rPr>
          <w:rFonts w:asciiTheme="minorEastAsia" w:hAnsiTheme="minorEastAsia" w:eastAsiaTheme="minorEastAsia"/>
          <w:color w:val="000000"/>
          <w:sz w:val="24"/>
        </w:rPr>
      </w:pPr>
    </w:p>
    <w:p w14:paraId="750C6E9D">
      <w:pPr>
        <w:snapToGrid w:val="0"/>
        <w:spacing w:line="360" w:lineRule="auto"/>
        <w:rPr>
          <w:rFonts w:asciiTheme="minorEastAsia" w:hAnsiTheme="minorEastAsia" w:eastAsiaTheme="minorEastAsia"/>
          <w:color w:val="000000"/>
          <w:sz w:val="24"/>
        </w:rPr>
      </w:pPr>
    </w:p>
    <w:p w14:paraId="09E758B4">
      <w:pPr>
        <w:snapToGrid w:val="0"/>
        <w:spacing w:line="360" w:lineRule="auto"/>
        <w:rPr>
          <w:rFonts w:asciiTheme="minorEastAsia" w:hAnsiTheme="minorEastAsia" w:eastAsiaTheme="minorEastAsia"/>
          <w:color w:val="000000"/>
          <w:sz w:val="24"/>
        </w:rPr>
      </w:pPr>
    </w:p>
    <w:p w14:paraId="16D2A94A">
      <w:pPr>
        <w:snapToGrid w:val="0"/>
        <w:spacing w:line="360" w:lineRule="auto"/>
        <w:rPr>
          <w:rFonts w:asciiTheme="minorEastAsia" w:hAnsiTheme="minorEastAsia" w:eastAsiaTheme="minorEastAsia"/>
          <w:color w:val="000000"/>
          <w:sz w:val="24"/>
        </w:rPr>
      </w:pPr>
    </w:p>
    <w:p w14:paraId="04A46590">
      <w:pPr>
        <w:snapToGrid w:val="0"/>
        <w:spacing w:line="360" w:lineRule="auto"/>
        <w:rPr>
          <w:rFonts w:asciiTheme="minorEastAsia" w:hAnsiTheme="minorEastAsia" w:eastAsiaTheme="minorEastAsia"/>
          <w:color w:val="000000"/>
          <w:sz w:val="24"/>
        </w:rPr>
      </w:pPr>
    </w:p>
    <w:p w14:paraId="6B37B5C7">
      <w:pPr>
        <w:snapToGrid w:val="0"/>
        <w:spacing w:line="360" w:lineRule="auto"/>
        <w:rPr>
          <w:rFonts w:asciiTheme="minorEastAsia" w:hAnsiTheme="minorEastAsia" w:eastAsiaTheme="minorEastAsia"/>
          <w:color w:val="000000"/>
          <w:sz w:val="24"/>
        </w:rPr>
      </w:pPr>
    </w:p>
    <w:p w14:paraId="2CC59D14">
      <w:pPr>
        <w:snapToGrid w:val="0"/>
        <w:spacing w:line="360" w:lineRule="auto"/>
        <w:rPr>
          <w:rFonts w:asciiTheme="minorEastAsia" w:hAnsiTheme="minorEastAsia" w:eastAsiaTheme="minorEastAsia"/>
          <w:color w:val="000000"/>
          <w:sz w:val="24"/>
        </w:rPr>
      </w:pPr>
    </w:p>
    <w:p w14:paraId="76BB72C4">
      <w:pPr>
        <w:snapToGrid w:val="0"/>
        <w:spacing w:line="360" w:lineRule="auto"/>
        <w:rPr>
          <w:rFonts w:asciiTheme="minorEastAsia" w:hAnsiTheme="minorEastAsia" w:eastAsiaTheme="minorEastAsia"/>
          <w:color w:val="000000"/>
          <w:sz w:val="24"/>
        </w:rPr>
      </w:pPr>
    </w:p>
    <w:p w14:paraId="6BF4A37E">
      <w:pPr>
        <w:snapToGrid w:val="0"/>
        <w:spacing w:line="360" w:lineRule="auto"/>
        <w:rPr>
          <w:rFonts w:asciiTheme="minorEastAsia" w:hAnsiTheme="minorEastAsia" w:eastAsiaTheme="minorEastAsia"/>
          <w:color w:val="000000"/>
          <w:sz w:val="24"/>
        </w:rPr>
      </w:pPr>
    </w:p>
    <w:p w14:paraId="29F1CAAD">
      <w:pPr>
        <w:snapToGrid w:val="0"/>
        <w:spacing w:line="360" w:lineRule="auto"/>
        <w:rPr>
          <w:rFonts w:asciiTheme="minorEastAsia" w:hAnsiTheme="minorEastAsia" w:eastAsiaTheme="minorEastAsia"/>
          <w:color w:val="000000"/>
          <w:sz w:val="24"/>
        </w:rPr>
      </w:pPr>
    </w:p>
    <w:p w14:paraId="5C5F0A5D">
      <w:pPr>
        <w:snapToGrid w:val="0"/>
        <w:spacing w:line="360" w:lineRule="auto"/>
        <w:rPr>
          <w:rFonts w:asciiTheme="minorEastAsia" w:hAnsiTheme="minorEastAsia" w:eastAsiaTheme="minorEastAsia"/>
          <w:color w:val="000000"/>
          <w:sz w:val="24"/>
        </w:rPr>
      </w:pPr>
    </w:p>
    <w:p w14:paraId="17826A99">
      <w:pPr>
        <w:snapToGrid w:val="0"/>
        <w:spacing w:line="360" w:lineRule="auto"/>
        <w:rPr>
          <w:rFonts w:asciiTheme="minorEastAsia" w:hAnsiTheme="minorEastAsia" w:eastAsiaTheme="minorEastAsia"/>
          <w:color w:val="000000"/>
          <w:sz w:val="24"/>
        </w:rPr>
      </w:pPr>
    </w:p>
    <w:p w14:paraId="15EF5838">
      <w:pPr>
        <w:snapToGrid w:val="0"/>
        <w:spacing w:line="360" w:lineRule="auto"/>
        <w:rPr>
          <w:rFonts w:asciiTheme="minorEastAsia" w:hAnsiTheme="minorEastAsia" w:eastAsiaTheme="minorEastAsia"/>
          <w:color w:val="000000"/>
          <w:sz w:val="24"/>
        </w:rPr>
      </w:pPr>
    </w:p>
    <w:p w14:paraId="26D93756">
      <w:pPr>
        <w:snapToGrid w:val="0"/>
        <w:spacing w:line="360" w:lineRule="auto"/>
        <w:rPr>
          <w:rFonts w:asciiTheme="minorEastAsia" w:hAnsiTheme="minorEastAsia" w:eastAsiaTheme="minorEastAsia"/>
          <w:color w:val="000000"/>
          <w:sz w:val="24"/>
        </w:rPr>
      </w:pPr>
    </w:p>
    <w:p w14:paraId="2B08119A">
      <w:pPr>
        <w:snapToGrid w:val="0"/>
        <w:spacing w:line="360" w:lineRule="auto"/>
        <w:rPr>
          <w:rFonts w:asciiTheme="minorEastAsia" w:hAnsiTheme="minorEastAsia" w:eastAsiaTheme="minorEastAsia"/>
          <w:color w:val="000000"/>
          <w:sz w:val="24"/>
        </w:rPr>
      </w:pPr>
    </w:p>
    <w:p w14:paraId="37823720">
      <w:pPr>
        <w:snapToGrid w:val="0"/>
        <w:spacing w:line="360" w:lineRule="auto"/>
        <w:rPr>
          <w:rFonts w:asciiTheme="minorEastAsia" w:hAnsiTheme="minorEastAsia" w:eastAsiaTheme="minorEastAsia"/>
          <w:color w:val="000000"/>
          <w:sz w:val="24"/>
        </w:rPr>
      </w:pPr>
    </w:p>
    <w:p w14:paraId="4FA4497D">
      <w:pPr>
        <w:snapToGrid w:val="0"/>
        <w:spacing w:line="360" w:lineRule="auto"/>
        <w:rPr>
          <w:rFonts w:asciiTheme="minorEastAsia" w:hAnsiTheme="minorEastAsia" w:eastAsiaTheme="minorEastAsia"/>
          <w:color w:val="000000"/>
          <w:sz w:val="24"/>
        </w:rPr>
      </w:pPr>
    </w:p>
    <w:p w14:paraId="6F5911DE">
      <w:pPr>
        <w:snapToGrid w:val="0"/>
        <w:spacing w:line="360" w:lineRule="auto"/>
        <w:rPr>
          <w:rFonts w:asciiTheme="minorEastAsia" w:hAnsiTheme="minorEastAsia" w:eastAsiaTheme="minorEastAsia"/>
          <w:color w:val="000000"/>
          <w:sz w:val="24"/>
        </w:rPr>
      </w:pPr>
    </w:p>
    <w:p w14:paraId="3381AD1F">
      <w:pPr>
        <w:snapToGrid w:val="0"/>
        <w:spacing w:line="360" w:lineRule="auto"/>
        <w:rPr>
          <w:rFonts w:asciiTheme="minorEastAsia" w:hAnsiTheme="minorEastAsia" w:eastAsiaTheme="minorEastAsia"/>
          <w:color w:val="000000"/>
          <w:sz w:val="24"/>
        </w:rPr>
      </w:pPr>
    </w:p>
    <w:p w14:paraId="464BF799">
      <w:pPr>
        <w:snapToGrid w:val="0"/>
        <w:spacing w:line="360" w:lineRule="auto"/>
        <w:rPr>
          <w:rFonts w:asciiTheme="minorEastAsia" w:hAnsiTheme="minorEastAsia" w:eastAsiaTheme="minorEastAsia"/>
          <w:color w:val="000000"/>
          <w:sz w:val="24"/>
        </w:rPr>
      </w:pPr>
    </w:p>
    <w:p w14:paraId="546A34A4">
      <w:pPr>
        <w:snapToGrid w:val="0"/>
        <w:spacing w:line="360" w:lineRule="auto"/>
        <w:rPr>
          <w:rFonts w:asciiTheme="minorEastAsia" w:hAnsiTheme="minorEastAsia" w:eastAsiaTheme="minorEastAsia"/>
          <w:color w:val="000000"/>
          <w:sz w:val="24"/>
        </w:rPr>
      </w:pPr>
    </w:p>
    <w:p w14:paraId="03C6AF3C">
      <w:pPr>
        <w:snapToGrid w:val="0"/>
        <w:spacing w:line="360" w:lineRule="auto"/>
        <w:rPr>
          <w:rFonts w:asciiTheme="minorEastAsia" w:hAnsiTheme="minorEastAsia" w:eastAsiaTheme="minorEastAsia"/>
          <w:color w:val="000000"/>
          <w:sz w:val="24"/>
        </w:rPr>
      </w:pPr>
    </w:p>
    <w:p w14:paraId="604050CF">
      <w:pPr>
        <w:snapToGrid w:val="0"/>
        <w:spacing w:line="360" w:lineRule="auto"/>
        <w:rPr>
          <w:rFonts w:asciiTheme="minorEastAsia" w:hAnsiTheme="minorEastAsia" w:eastAsiaTheme="minorEastAsia"/>
          <w:color w:val="000000"/>
          <w:sz w:val="24"/>
        </w:rPr>
      </w:pPr>
    </w:p>
    <w:p w14:paraId="3CCF0B79">
      <w:pPr>
        <w:snapToGrid w:val="0"/>
        <w:spacing w:line="360" w:lineRule="auto"/>
        <w:rPr>
          <w:rFonts w:asciiTheme="minorEastAsia" w:hAnsiTheme="minorEastAsia" w:eastAsiaTheme="minorEastAsia"/>
          <w:color w:val="000000"/>
          <w:sz w:val="24"/>
        </w:rPr>
      </w:pPr>
    </w:p>
    <w:p w14:paraId="5F73DDBA">
      <w:pPr>
        <w:snapToGrid w:val="0"/>
        <w:spacing w:line="360" w:lineRule="auto"/>
        <w:rPr>
          <w:rFonts w:asciiTheme="minorEastAsia" w:hAnsiTheme="minorEastAsia" w:eastAsiaTheme="minorEastAsia"/>
          <w:color w:val="000000"/>
          <w:sz w:val="24"/>
        </w:rPr>
      </w:pPr>
    </w:p>
    <w:p w14:paraId="638AC74C">
      <w:pPr>
        <w:snapToGrid w:val="0"/>
        <w:spacing w:line="360" w:lineRule="auto"/>
        <w:rPr>
          <w:rFonts w:asciiTheme="minorEastAsia" w:hAnsiTheme="minorEastAsia" w:eastAsiaTheme="minorEastAsia"/>
          <w:color w:val="000000"/>
          <w:sz w:val="24"/>
        </w:rPr>
      </w:pPr>
    </w:p>
    <w:p w14:paraId="25175035">
      <w:pPr>
        <w:snapToGrid w:val="0"/>
        <w:spacing w:line="360" w:lineRule="auto"/>
        <w:rPr>
          <w:rFonts w:asciiTheme="minorEastAsia" w:hAnsiTheme="minorEastAsia" w:eastAsiaTheme="minorEastAsia"/>
          <w:color w:val="000000"/>
          <w:sz w:val="24"/>
        </w:rPr>
      </w:pPr>
    </w:p>
    <w:p w14:paraId="07A8F83F">
      <w:pPr>
        <w:snapToGrid w:val="0"/>
        <w:spacing w:line="360" w:lineRule="auto"/>
        <w:rPr>
          <w:rFonts w:asciiTheme="minorEastAsia" w:hAnsiTheme="minorEastAsia" w:eastAsiaTheme="minorEastAsia"/>
          <w:color w:val="000000"/>
          <w:sz w:val="24"/>
        </w:rPr>
      </w:pPr>
    </w:p>
    <w:p w14:paraId="07600087">
      <w:pPr>
        <w:snapToGrid w:val="0"/>
        <w:spacing w:line="360" w:lineRule="auto"/>
        <w:rPr>
          <w:rFonts w:asciiTheme="minorEastAsia" w:hAnsiTheme="minorEastAsia" w:eastAsiaTheme="minorEastAsia"/>
          <w:color w:val="000000"/>
          <w:sz w:val="24"/>
        </w:rPr>
      </w:pPr>
    </w:p>
    <w:p w14:paraId="053B2570">
      <w:pPr>
        <w:snapToGrid w:val="0"/>
        <w:spacing w:line="360" w:lineRule="auto"/>
        <w:rPr>
          <w:rFonts w:asciiTheme="minorEastAsia" w:hAnsiTheme="minorEastAsia" w:eastAsiaTheme="minorEastAsia"/>
          <w:color w:val="000000"/>
          <w:sz w:val="24"/>
        </w:rPr>
      </w:pPr>
    </w:p>
    <w:p w14:paraId="3750E627">
      <w:pPr>
        <w:snapToGrid w:val="0"/>
        <w:spacing w:line="360" w:lineRule="auto"/>
        <w:rPr>
          <w:rFonts w:asciiTheme="minorEastAsia" w:hAnsiTheme="minorEastAsia" w:eastAsiaTheme="minorEastAsia"/>
          <w:color w:val="000000"/>
          <w:sz w:val="24"/>
        </w:rPr>
      </w:pPr>
    </w:p>
    <w:p w14:paraId="78E9E628">
      <w:pPr>
        <w:snapToGrid w:val="0"/>
        <w:spacing w:line="360" w:lineRule="auto"/>
        <w:rPr>
          <w:rFonts w:asciiTheme="minorEastAsia" w:hAnsiTheme="minorEastAsia" w:eastAsiaTheme="minorEastAsia"/>
          <w:color w:val="000000"/>
          <w:sz w:val="24"/>
        </w:rPr>
      </w:pPr>
    </w:p>
    <w:p w14:paraId="77F53F8C">
      <w:pPr>
        <w:snapToGrid w:val="0"/>
        <w:spacing w:line="360" w:lineRule="auto"/>
        <w:rPr>
          <w:rFonts w:asciiTheme="minorEastAsia" w:hAnsiTheme="minorEastAsia" w:eastAsiaTheme="minorEastAsia"/>
          <w:color w:val="000000"/>
          <w:sz w:val="24"/>
        </w:rPr>
      </w:pPr>
    </w:p>
    <w:p w14:paraId="3DD56A5C">
      <w:pPr>
        <w:snapToGrid w:val="0"/>
        <w:spacing w:line="360" w:lineRule="auto"/>
        <w:rPr>
          <w:rFonts w:asciiTheme="minorEastAsia" w:hAnsiTheme="minorEastAsia" w:eastAsiaTheme="minorEastAsia"/>
          <w:color w:val="000000"/>
          <w:sz w:val="24"/>
        </w:rPr>
      </w:pPr>
    </w:p>
    <w:p w14:paraId="1B4C5B8E">
      <w:pPr>
        <w:snapToGrid w:val="0"/>
        <w:spacing w:line="360" w:lineRule="auto"/>
        <w:rPr>
          <w:rFonts w:asciiTheme="minorEastAsia" w:hAnsiTheme="minorEastAsia" w:eastAsiaTheme="minorEastAsia"/>
          <w:color w:val="000000"/>
          <w:sz w:val="24"/>
        </w:rPr>
      </w:pPr>
    </w:p>
    <w:p w14:paraId="37979948">
      <w:pPr>
        <w:snapToGrid w:val="0"/>
        <w:spacing w:line="360" w:lineRule="auto"/>
        <w:rPr>
          <w:rFonts w:asciiTheme="minorEastAsia" w:hAnsiTheme="minorEastAsia" w:eastAsiaTheme="minorEastAsia"/>
          <w:color w:val="000000"/>
          <w:sz w:val="24"/>
        </w:rPr>
      </w:pPr>
    </w:p>
    <w:p w14:paraId="2F58F067">
      <w:pPr>
        <w:snapToGrid w:val="0"/>
        <w:spacing w:line="360" w:lineRule="auto"/>
        <w:rPr>
          <w:rFonts w:asciiTheme="minorEastAsia" w:hAnsiTheme="minorEastAsia" w:eastAsiaTheme="minorEastAsia"/>
          <w:color w:val="000000"/>
          <w:sz w:val="24"/>
        </w:rPr>
      </w:pPr>
    </w:p>
    <w:p w14:paraId="0BED1986">
      <w:pPr>
        <w:snapToGrid w:val="0"/>
        <w:spacing w:line="360" w:lineRule="auto"/>
        <w:rPr>
          <w:rFonts w:asciiTheme="minorEastAsia" w:hAnsiTheme="minorEastAsia" w:eastAsiaTheme="minorEastAsia"/>
          <w:color w:val="000000"/>
          <w:sz w:val="24"/>
        </w:rPr>
      </w:pPr>
    </w:p>
    <w:p w14:paraId="65403990">
      <w:pPr>
        <w:snapToGrid w:val="0"/>
        <w:spacing w:line="360" w:lineRule="auto"/>
        <w:rPr>
          <w:rFonts w:asciiTheme="minorEastAsia" w:hAnsiTheme="minorEastAsia" w:eastAsiaTheme="minorEastAsia"/>
          <w:color w:val="000000"/>
          <w:sz w:val="24"/>
        </w:rPr>
      </w:pPr>
    </w:p>
    <w:p w14:paraId="069C2C03">
      <w:pPr>
        <w:snapToGrid w:val="0"/>
        <w:spacing w:line="360" w:lineRule="auto"/>
        <w:rPr>
          <w:rFonts w:asciiTheme="minorEastAsia" w:hAnsiTheme="minorEastAsia" w:eastAsiaTheme="minorEastAsia"/>
          <w:color w:val="000000"/>
          <w:sz w:val="24"/>
        </w:rPr>
      </w:pPr>
    </w:p>
    <w:p w14:paraId="3596501B">
      <w:pPr>
        <w:snapToGrid w:val="0"/>
        <w:spacing w:line="360" w:lineRule="auto"/>
        <w:rPr>
          <w:rFonts w:asciiTheme="minorEastAsia" w:hAnsiTheme="minorEastAsia" w:eastAsiaTheme="minorEastAsia"/>
          <w:color w:val="000000"/>
          <w:sz w:val="24"/>
        </w:rPr>
      </w:pPr>
    </w:p>
    <w:p w14:paraId="2B8D134F">
      <w:pPr>
        <w:snapToGrid w:val="0"/>
        <w:spacing w:line="360" w:lineRule="auto"/>
        <w:rPr>
          <w:rFonts w:asciiTheme="minorEastAsia" w:hAnsiTheme="minorEastAsia" w:eastAsiaTheme="minorEastAsia"/>
          <w:color w:val="000000"/>
          <w:sz w:val="24"/>
        </w:rPr>
      </w:pPr>
    </w:p>
    <w:p w14:paraId="221E6527">
      <w:pPr>
        <w:snapToGrid w:val="0"/>
        <w:spacing w:line="360" w:lineRule="auto"/>
        <w:rPr>
          <w:rFonts w:asciiTheme="minorEastAsia" w:hAnsiTheme="minorEastAsia" w:eastAsiaTheme="minorEastAsia"/>
          <w:color w:val="000000"/>
          <w:sz w:val="24"/>
        </w:rPr>
      </w:pPr>
    </w:p>
    <w:p w14:paraId="4A4AF113">
      <w:pPr>
        <w:snapToGrid w:val="0"/>
        <w:spacing w:line="360" w:lineRule="auto"/>
        <w:rPr>
          <w:rFonts w:asciiTheme="minorEastAsia" w:hAnsiTheme="minorEastAsia" w:eastAsiaTheme="minorEastAsia"/>
          <w:color w:val="000000"/>
          <w:sz w:val="24"/>
        </w:rPr>
      </w:pPr>
    </w:p>
    <w:p w14:paraId="3BEAC640">
      <w:pPr>
        <w:snapToGrid w:val="0"/>
        <w:spacing w:line="360" w:lineRule="auto"/>
        <w:rPr>
          <w:rFonts w:asciiTheme="minorEastAsia" w:hAnsiTheme="minorEastAsia" w:eastAsiaTheme="minorEastAsia"/>
          <w:color w:val="000000"/>
          <w:sz w:val="24"/>
        </w:rPr>
      </w:pPr>
    </w:p>
    <w:p w14:paraId="60BD244F">
      <w:pPr>
        <w:snapToGrid w:val="0"/>
        <w:spacing w:line="360" w:lineRule="auto"/>
        <w:rPr>
          <w:rFonts w:asciiTheme="minorEastAsia" w:hAnsiTheme="minorEastAsia" w:eastAsiaTheme="minorEastAsia"/>
          <w:color w:val="000000"/>
          <w:sz w:val="24"/>
        </w:rPr>
      </w:pPr>
    </w:p>
    <w:p w14:paraId="1584A34F">
      <w:pPr>
        <w:snapToGrid w:val="0"/>
        <w:spacing w:line="360" w:lineRule="auto"/>
        <w:rPr>
          <w:rFonts w:asciiTheme="minorEastAsia" w:hAnsiTheme="minorEastAsia" w:eastAsiaTheme="minorEastAsia"/>
          <w:color w:val="000000"/>
          <w:sz w:val="24"/>
        </w:rPr>
      </w:pPr>
    </w:p>
    <w:p w14:paraId="0A025E56">
      <w:pPr>
        <w:snapToGrid w:val="0"/>
        <w:spacing w:line="360" w:lineRule="auto"/>
        <w:rPr>
          <w:rFonts w:asciiTheme="minorEastAsia" w:hAnsiTheme="minorEastAsia" w:eastAsiaTheme="minorEastAsia"/>
          <w:color w:val="000000"/>
          <w:sz w:val="24"/>
        </w:rPr>
      </w:pPr>
    </w:p>
    <w:p w14:paraId="7E2D42AD">
      <w:pPr>
        <w:snapToGrid w:val="0"/>
        <w:spacing w:line="360" w:lineRule="auto"/>
        <w:rPr>
          <w:rFonts w:asciiTheme="minorEastAsia" w:hAnsiTheme="minorEastAsia" w:eastAsiaTheme="minorEastAsia"/>
          <w:color w:val="000000"/>
          <w:sz w:val="24"/>
        </w:rPr>
      </w:pPr>
    </w:p>
    <w:p w14:paraId="75BB30E3">
      <w:pPr>
        <w:snapToGrid w:val="0"/>
        <w:spacing w:line="360" w:lineRule="auto"/>
        <w:rPr>
          <w:rFonts w:asciiTheme="minorEastAsia" w:hAnsiTheme="minorEastAsia" w:eastAsiaTheme="minorEastAsia"/>
          <w:color w:val="000000"/>
          <w:sz w:val="24"/>
        </w:rPr>
      </w:pPr>
    </w:p>
    <w:p w14:paraId="6724C27C">
      <w:pPr>
        <w:snapToGrid w:val="0"/>
        <w:spacing w:line="360" w:lineRule="auto"/>
        <w:rPr>
          <w:rFonts w:asciiTheme="minorEastAsia" w:hAnsiTheme="minorEastAsia" w:eastAsiaTheme="minorEastAsia"/>
          <w:color w:val="000000"/>
          <w:sz w:val="24"/>
        </w:rPr>
      </w:pPr>
    </w:p>
    <w:p w14:paraId="01738B0F">
      <w:pPr>
        <w:snapToGrid w:val="0"/>
        <w:spacing w:line="360" w:lineRule="auto"/>
        <w:rPr>
          <w:rFonts w:asciiTheme="minorEastAsia" w:hAnsiTheme="minorEastAsia" w:eastAsiaTheme="minorEastAsia"/>
          <w:color w:val="000000"/>
          <w:sz w:val="24"/>
        </w:rPr>
      </w:pPr>
    </w:p>
    <w:p w14:paraId="4B54E021">
      <w:pPr>
        <w:snapToGrid w:val="0"/>
        <w:spacing w:line="360" w:lineRule="auto"/>
        <w:rPr>
          <w:rFonts w:asciiTheme="minorEastAsia" w:hAnsiTheme="minorEastAsia" w:eastAsiaTheme="minorEastAsia"/>
          <w:color w:val="000000"/>
          <w:sz w:val="24"/>
        </w:rPr>
      </w:pPr>
    </w:p>
    <w:p w14:paraId="01E64B6B">
      <w:pPr>
        <w:snapToGrid w:val="0"/>
        <w:spacing w:line="360" w:lineRule="auto"/>
        <w:rPr>
          <w:rFonts w:asciiTheme="minorEastAsia" w:hAnsiTheme="minorEastAsia" w:eastAsiaTheme="minorEastAsia"/>
          <w:color w:val="000000"/>
          <w:sz w:val="24"/>
        </w:rPr>
      </w:pPr>
    </w:p>
    <w:p w14:paraId="30D614AE">
      <w:pPr>
        <w:snapToGrid w:val="0"/>
        <w:spacing w:line="360" w:lineRule="auto"/>
        <w:rPr>
          <w:rFonts w:asciiTheme="minorEastAsia" w:hAnsiTheme="minorEastAsia" w:eastAsiaTheme="minorEastAsia"/>
          <w:color w:val="000000"/>
          <w:sz w:val="24"/>
        </w:rPr>
      </w:pPr>
    </w:p>
    <w:p w14:paraId="0E40A829">
      <w:pPr>
        <w:snapToGrid w:val="0"/>
        <w:spacing w:line="360" w:lineRule="auto"/>
        <w:rPr>
          <w:rFonts w:asciiTheme="minorEastAsia" w:hAnsiTheme="minorEastAsia" w:eastAsiaTheme="minorEastAsia"/>
          <w:color w:val="000000"/>
          <w:sz w:val="24"/>
        </w:rPr>
      </w:pPr>
    </w:p>
    <w:p w14:paraId="0134352C">
      <w:pPr>
        <w:snapToGrid w:val="0"/>
        <w:spacing w:line="360" w:lineRule="auto"/>
        <w:rPr>
          <w:rFonts w:asciiTheme="minorEastAsia" w:hAnsiTheme="minorEastAsia" w:eastAsiaTheme="minorEastAsia"/>
          <w:color w:val="000000"/>
          <w:sz w:val="24"/>
        </w:rPr>
      </w:pPr>
    </w:p>
    <w:p w14:paraId="552AEA82">
      <w:pPr>
        <w:snapToGrid w:val="0"/>
        <w:spacing w:line="360" w:lineRule="auto"/>
        <w:rPr>
          <w:rFonts w:asciiTheme="minorEastAsia" w:hAnsiTheme="minorEastAsia" w:eastAsiaTheme="minorEastAsia"/>
          <w:color w:val="000000"/>
          <w:sz w:val="24"/>
        </w:rPr>
      </w:pPr>
    </w:p>
    <w:p w14:paraId="653C2038">
      <w:pPr>
        <w:snapToGrid w:val="0"/>
        <w:spacing w:line="360" w:lineRule="auto"/>
        <w:rPr>
          <w:rFonts w:asciiTheme="minorEastAsia" w:hAnsiTheme="minorEastAsia" w:eastAsiaTheme="minorEastAsia"/>
          <w:color w:val="000000"/>
          <w:sz w:val="24"/>
        </w:rPr>
      </w:pPr>
    </w:p>
    <w:p w14:paraId="59785B60">
      <w:pPr>
        <w:snapToGrid w:val="0"/>
        <w:spacing w:line="360" w:lineRule="auto"/>
        <w:rPr>
          <w:rFonts w:asciiTheme="minorEastAsia" w:hAnsiTheme="minorEastAsia" w:eastAsiaTheme="minorEastAsia"/>
          <w:color w:val="000000"/>
          <w:sz w:val="24"/>
        </w:rPr>
      </w:pPr>
    </w:p>
    <w:p w14:paraId="7DDD2613">
      <w:pPr>
        <w:snapToGrid w:val="0"/>
        <w:spacing w:line="360" w:lineRule="auto"/>
        <w:rPr>
          <w:rFonts w:asciiTheme="minorEastAsia" w:hAnsiTheme="minorEastAsia" w:eastAsiaTheme="minorEastAsia"/>
          <w:color w:val="000000"/>
          <w:sz w:val="24"/>
        </w:rPr>
      </w:pPr>
    </w:p>
    <w:p w14:paraId="3849F021">
      <w:pPr>
        <w:snapToGrid w:val="0"/>
        <w:spacing w:line="360" w:lineRule="auto"/>
        <w:rPr>
          <w:rFonts w:asciiTheme="minorEastAsia" w:hAnsiTheme="minorEastAsia" w:eastAsiaTheme="minorEastAsia"/>
          <w:color w:val="000000"/>
          <w:sz w:val="24"/>
        </w:rPr>
      </w:pPr>
    </w:p>
    <w:p w14:paraId="6D3F22F8">
      <w:pPr>
        <w:snapToGrid w:val="0"/>
        <w:spacing w:line="360" w:lineRule="auto"/>
        <w:rPr>
          <w:rFonts w:asciiTheme="minorEastAsia" w:hAnsiTheme="minorEastAsia" w:eastAsiaTheme="minorEastAsia"/>
          <w:color w:val="000000"/>
          <w:sz w:val="24"/>
        </w:rPr>
      </w:pPr>
    </w:p>
    <w:p w14:paraId="2DAF5B26">
      <w:pPr>
        <w:snapToGrid w:val="0"/>
        <w:spacing w:line="360" w:lineRule="auto"/>
        <w:rPr>
          <w:rFonts w:asciiTheme="minorEastAsia" w:hAnsiTheme="minorEastAsia" w:eastAsiaTheme="minorEastAsia"/>
          <w:color w:val="000000"/>
          <w:sz w:val="24"/>
        </w:rPr>
      </w:pPr>
    </w:p>
    <w:p w14:paraId="6BC61916">
      <w:pPr>
        <w:snapToGrid w:val="0"/>
        <w:spacing w:line="360" w:lineRule="auto"/>
        <w:rPr>
          <w:rFonts w:asciiTheme="minorEastAsia" w:hAnsiTheme="minorEastAsia" w:eastAsiaTheme="minorEastAsia"/>
          <w:color w:val="000000"/>
          <w:sz w:val="24"/>
        </w:rPr>
      </w:pPr>
    </w:p>
    <w:p w14:paraId="5CD71FEB">
      <w:pPr>
        <w:snapToGrid w:val="0"/>
        <w:spacing w:line="360" w:lineRule="auto"/>
        <w:rPr>
          <w:rFonts w:asciiTheme="minorEastAsia" w:hAnsiTheme="minorEastAsia" w:eastAsiaTheme="minorEastAsia"/>
          <w:color w:val="000000"/>
          <w:sz w:val="24"/>
        </w:rPr>
      </w:pPr>
    </w:p>
    <w:p w14:paraId="7845717B">
      <w:pPr>
        <w:snapToGrid w:val="0"/>
        <w:spacing w:line="360" w:lineRule="auto"/>
        <w:rPr>
          <w:rFonts w:asciiTheme="minorEastAsia" w:hAnsiTheme="minorEastAsia" w:eastAsiaTheme="minorEastAsia"/>
          <w:color w:val="000000"/>
          <w:sz w:val="24"/>
        </w:rPr>
      </w:pPr>
    </w:p>
    <w:p w14:paraId="21426C40">
      <w:pPr>
        <w:snapToGrid w:val="0"/>
        <w:spacing w:line="360" w:lineRule="auto"/>
        <w:rPr>
          <w:rFonts w:asciiTheme="minorEastAsia" w:hAnsiTheme="minorEastAsia" w:eastAsiaTheme="minorEastAsia"/>
          <w:color w:val="000000"/>
          <w:sz w:val="24"/>
        </w:rPr>
      </w:pPr>
    </w:p>
    <w:p w14:paraId="0147C3E3">
      <w:pPr>
        <w:snapToGrid w:val="0"/>
        <w:spacing w:line="360" w:lineRule="auto"/>
        <w:rPr>
          <w:rFonts w:asciiTheme="minorEastAsia" w:hAnsiTheme="minorEastAsia" w:eastAsiaTheme="minorEastAsia"/>
          <w:color w:val="000000"/>
          <w:sz w:val="24"/>
        </w:rPr>
      </w:pPr>
    </w:p>
    <w:p w14:paraId="61CDFA4D">
      <w:pPr>
        <w:snapToGrid w:val="0"/>
        <w:spacing w:line="360" w:lineRule="auto"/>
        <w:rPr>
          <w:rFonts w:asciiTheme="minorEastAsia" w:hAnsiTheme="minorEastAsia" w:eastAsiaTheme="minorEastAsia"/>
          <w:color w:val="000000"/>
          <w:sz w:val="24"/>
        </w:rPr>
      </w:pPr>
    </w:p>
    <w:p w14:paraId="789A0977">
      <w:pPr>
        <w:snapToGrid w:val="0"/>
        <w:spacing w:line="360" w:lineRule="auto"/>
        <w:rPr>
          <w:rFonts w:asciiTheme="minorEastAsia" w:hAnsiTheme="minorEastAsia" w:eastAsiaTheme="minorEastAsia"/>
          <w:color w:val="000000"/>
          <w:sz w:val="24"/>
        </w:rPr>
      </w:pPr>
    </w:p>
    <w:p w14:paraId="2A709B78">
      <w:pPr>
        <w:snapToGrid w:val="0"/>
        <w:spacing w:line="360" w:lineRule="auto"/>
        <w:rPr>
          <w:rFonts w:asciiTheme="minorEastAsia" w:hAnsiTheme="minorEastAsia" w:eastAsiaTheme="minorEastAsia"/>
          <w:color w:val="000000"/>
          <w:sz w:val="24"/>
        </w:rPr>
      </w:pPr>
    </w:p>
    <w:p w14:paraId="1F1B924A">
      <w:pPr>
        <w:snapToGrid w:val="0"/>
        <w:spacing w:line="360" w:lineRule="auto"/>
        <w:rPr>
          <w:rFonts w:asciiTheme="minorEastAsia" w:hAnsiTheme="minorEastAsia" w:eastAsiaTheme="minorEastAsia"/>
          <w:color w:val="000000"/>
          <w:sz w:val="24"/>
        </w:rPr>
      </w:pPr>
    </w:p>
    <w:p w14:paraId="30D43777">
      <w:pPr>
        <w:snapToGrid w:val="0"/>
        <w:spacing w:line="360" w:lineRule="auto"/>
        <w:rPr>
          <w:rFonts w:asciiTheme="minorEastAsia" w:hAnsiTheme="minorEastAsia" w:eastAsiaTheme="minorEastAsia"/>
          <w:color w:val="000000"/>
          <w:sz w:val="24"/>
        </w:rPr>
      </w:pPr>
    </w:p>
    <w:p w14:paraId="0D699D3C">
      <w:pPr>
        <w:snapToGrid w:val="0"/>
        <w:spacing w:line="360" w:lineRule="auto"/>
        <w:rPr>
          <w:rFonts w:asciiTheme="minorEastAsia" w:hAnsiTheme="minorEastAsia" w:eastAsiaTheme="minorEastAsia"/>
          <w:color w:val="000000"/>
          <w:sz w:val="24"/>
        </w:rPr>
      </w:pPr>
    </w:p>
    <w:p w14:paraId="4EB4D9DC">
      <w:pPr>
        <w:snapToGrid w:val="0"/>
        <w:spacing w:line="360" w:lineRule="auto"/>
        <w:rPr>
          <w:rFonts w:asciiTheme="minorEastAsia" w:hAnsiTheme="minorEastAsia" w:eastAsiaTheme="minorEastAsia"/>
          <w:color w:val="000000"/>
          <w:sz w:val="24"/>
        </w:rPr>
      </w:pPr>
    </w:p>
    <w:p w14:paraId="7EE01A52">
      <w:pPr>
        <w:snapToGrid w:val="0"/>
        <w:spacing w:line="360" w:lineRule="auto"/>
        <w:rPr>
          <w:rFonts w:asciiTheme="minorEastAsia" w:hAnsiTheme="minorEastAsia" w:eastAsiaTheme="minorEastAsia"/>
          <w:color w:val="000000"/>
          <w:sz w:val="24"/>
        </w:rPr>
      </w:pPr>
    </w:p>
    <w:p w14:paraId="287372A6">
      <w:pPr>
        <w:snapToGrid w:val="0"/>
        <w:spacing w:line="360" w:lineRule="auto"/>
        <w:rPr>
          <w:rFonts w:asciiTheme="minorEastAsia" w:hAnsiTheme="minorEastAsia" w:eastAsiaTheme="minorEastAsia"/>
          <w:color w:val="000000"/>
          <w:sz w:val="24"/>
        </w:rPr>
      </w:pPr>
    </w:p>
    <w:p w14:paraId="18072C9B">
      <w:pPr>
        <w:snapToGrid w:val="0"/>
        <w:spacing w:line="360" w:lineRule="auto"/>
        <w:rPr>
          <w:rFonts w:asciiTheme="minorEastAsia" w:hAnsiTheme="minorEastAsia" w:eastAsiaTheme="minorEastAsia"/>
          <w:color w:val="000000"/>
          <w:sz w:val="24"/>
        </w:rPr>
      </w:pPr>
    </w:p>
    <w:p w14:paraId="4BD97ACB">
      <w:pPr>
        <w:snapToGrid w:val="0"/>
        <w:spacing w:line="360" w:lineRule="auto"/>
        <w:rPr>
          <w:rFonts w:asciiTheme="minorEastAsia" w:hAnsiTheme="minorEastAsia" w:eastAsiaTheme="minorEastAsia"/>
          <w:color w:val="000000"/>
          <w:sz w:val="24"/>
        </w:rPr>
      </w:pPr>
    </w:p>
    <w:p w14:paraId="06E0FEB5">
      <w:pPr>
        <w:snapToGrid w:val="0"/>
        <w:spacing w:line="360" w:lineRule="auto"/>
        <w:rPr>
          <w:rFonts w:asciiTheme="minorEastAsia" w:hAnsiTheme="minorEastAsia" w:eastAsiaTheme="minorEastAsia"/>
          <w:color w:val="000000"/>
          <w:sz w:val="24"/>
        </w:rPr>
      </w:pPr>
    </w:p>
    <w:p w14:paraId="63665CA0">
      <w:pPr>
        <w:snapToGrid w:val="0"/>
        <w:spacing w:line="360" w:lineRule="auto"/>
        <w:rPr>
          <w:rFonts w:asciiTheme="minorEastAsia" w:hAnsiTheme="minorEastAsia" w:eastAsiaTheme="minorEastAsia"/>
          <w:color w:val="000000"/>
          <w:sz w:val="24"/>
        </w:rPr>
      </w:pPr>
    </w:p>
    <w:p w14:paraId="3222ED5D">
      <w:pPr>
        <w:snapToGrid w:val="0"/>
        <w:spacing w:line="360" w:lineRule="auto"/>
        <w:rPr>
          <w:rFonts w:asciiTheme="minorEastAsia" w:hAnsiTheme="minorEastAsia" w:eastAsiaTheme="minorEastAsia"/>
          <w:color w:val="000000"/>
          <w:sz w:val="24"/>
        </w:rPr>
      </w:pPr>
    </w:p>
    <w:p w14:paraId="679C3FFA">
      <w:pPr>
        <w:snapToGrid w:val="0"/>
        <w:spacing w:line="360" w:lineRule="auto"/>
        <w:rPr>
          <w:rFonts w:asciiTheme="minorEastAsia" w:hAnsiTheme="minorEastAsia" w:eastAsiaTheme="minorEastAsia"/>
          <w:color w:val="000000"/>
          <w:sz w:val="24"/>
        </w:rPr>
      </w:pPr>
    </w:p>
    <w:p w14:paraId="2A60CD51">
      <w:pPr>
        <w:snapToGrid w:val="0"/>
        <w:spacing w:line="360" w:lineRule="auto"/>
        <w:rPr>
          <w:rFonts w:asciiTheme="minorEastAsia" w:hAnsiTheme="minorEastAsia" w:eastAsiaTheme="minorEastAsia"/>
          <w:color w:val="000000"/>
          <w:sz w:val="24"/>
        </w:rPr>
      </w:pPr>
    </w:p>
    <w:p w14:paraId="55080EEE">
      <w:pPr>
        <w:snapToGrid w:val="0"/>
        <w:spacing w:line="360" w:lineRule="auto"/>
        <w:rPr>
          <w:rFonts w:asciiTheme="minorEastAsia" w:hAnsiTheme="minorEastAsia" w:eastAsiaTheme="minorEastAsia"/>
          <w:color w:val="000000"/>
          <w:sz w:val="24"/>
        </w:rPr>
      </w:pPr>
    </w:p>
    <w:p w14:paraId="5AC4E1EE">
      <w:pPr>
        <w:snapToGrid w:val="0"/>
        <w:spacing w:line="360" w:lineRule="auto"/>
        <w:rPr>
          <w:rFonts w:asciiTheme="minorEastAsia" w:hAnsiTheme="minorEastAsia" w:eastAsiaTheme="minorEastAsia"/>
          <w:color w:val="000000"/>
          <w:sz w:val="24"/>
        </w:rPr>
      </w:pPr>
    </w:p>
    <w:p w14:paraId="30EA4BA4">
      <w:pPr>
        <w:snapToGrid w:val="0"/>
        <w:spacing w:line="360" w:lineRule="auto"/>
        <w:rPr>
          <w:rFonts w:asciiTheme="minorEastAsia" w:hAnsiTheme="minorEastAsia" w:eastAsiaTheme="minorEastAsia"/>
          <w:color w:val="000000"/>
          <w:sz w:val="24"/>
        </w:rPr>
      </w:pPr>
    </w:p>
    <w:p w14:paraId="59F2B0AA">
      <w:pPr>
        <w:snapToGrid w:val="0"/>
        <w:spacing w:line="360" w:lineRule="auto"/>
        <w:rPr>
          <w:rFonts w:asciiTheme="minorEastAsia" w:hAnsiTheme="minorEastAsia" w:eastAsiaTheme="minorEastAsia"/>
          <w:color w:val="000000"/>
          <w:sz w:val="24"/>
        </w:rPr>
      </w:pPr>
    </w:p>
    <w:p w14:paraId="47D1E8BB">
      <w:pPr>
        <w:snapToGrid w:val="0"/>
        <w:spacing w:line="360" w:lineRule="auto"/>
        <w:rPr>
          <w:rFonts w:asciiTheme="minorEastAsia" w:hAnsiTheme="minorEastAsia" w:eastAsiaTheme="minorEastAsia"/>
          <w:color w:val="000000"/>
          <w:sz w:val="24"/>
        </w:rPr>
      </w:pPr>
    </w:p>
    <w:p w14:paraId="7F375CF5">
      <w:pPr>
        <w:snapToGrid w:val="0"/>
        <w:spacing w:line="360" w:lineRule="auto"/>
        <w:rPr>
          <w:rFonts w:asciiTheme="minorEastAsia" w:hAnsiTheme="minorEastAsia" w:eastAsiaTheme="minorEastAsia"/>
          <w:color w:val="000000"/>
          <w:sz w:val="24"/>
        </w:rPr>
      </w:pPr>
    </w:p>
    <w:p w14:paraId="4488E4CB">
      <w:pPr>
        <w:snapToGrid w:val="0"/>
        <w:spacing w:line="360" w:lineRule="auto"/>
        <w:rPr>
          <w:rFonts w:asciiTheme="minorEastAsia" w:hAnsiTheme="minorEastAsia" w:eastAsiaTheme="minorEastAsia"/>
          <w:color w:val="000000"/>
          <w:sz w:val="24"/>
        </w:rPr>
      </w:pPr>
    </w:p>
    <w:sectPr>
      <w:headerReference r:id="rId4" w:type="default"/>
      <w:footerReference r:id="rId5"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3000509000000000000"/>
    <w:charset w:val="86"/>
    <w:family w:val="auto"/>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隶书">
    <w:panose1 w:val="02010509060101010101"/>
    <w:charset w:val="86"/>
    <w:family w:val="modern"/>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1FCEE">
    <w:pPr>
      <w:pStyle w:val="3"/>
      <w:jc w:val="right"/>
      <w:rPr>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7830A">
    <w:pPr>
      <w:pStyle w:val="3"/>
      <w:wordWrap w:val="0"/>
      <w:jc w:val="right"/>
      <w:rPr>
        <w:sz w:val="28"/>
        <w:szCs w:val="28"/>
      </w:rPr>
    </w:pPr>
    <w:r>
      <w:rPr>
        <w:rFonts w:hint="eastAsia"/>
        <w:sz w:val="28"/>
        <w:szCs w:val="28"/>
        <w:lang w:val="zh-CN"/>
      </w:rPr>
      <mc:AlternateContent>
        <mc:Choice Requires="wps">
          <w:drawing>
            <wp:anchor distT="0" distB="0" distL="114300" distR="114300" simplePos="0" relativeHeight="251659264" behindDoc="0" locked="0" layoutInCell="1" allowOverlap="1">
              <wp:simplePos x="0" y="0"/>
              <wp:positionH relativeFrom="column">
                <wp:posOffset>25400</wp:posOffset>
              </wp:positionH>
              <wp:positionV relativeFrom="paragraph">
                <wp:posOffset>-8255</wp:posOffset>
              </wp:positionV>
              <wp:extent cx="52006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520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pt;margin-top:-0.65pt;height:0pt;width:409.5pt;z-index:251659264;mso-width-relative:page;mso-height-relative:page;" filled="f" stroked="t" coordsize="21600,21600" o:gfxdata="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n&#10;NQul1AAAAAcBAAAPAAAAAAAAAAEAIAAAACIAAABkcnMvZG93bnJldi54bWxQSwECFAAUAAAACACH&#10;TuJA0uTmvu8BAADVAwAADgAAAAAAAAABACAAAAAjAQAAZHJzL2Uyb0RvYy54bWxQSwUGAAAAAAYA&#10;BgBZAQAAhAUAAAAA&#10;">
              <v:fill on="f" focussize="0,0"/>
              <v:stroke color="#000000 [3200]" joinstyle="round"/>
              <v:imagedata o:title=""/>
              <o:lock v:ext="edit" aspectratio="f"/>
            </v:line>
          </w:pict>
        </mc:Fallback>
      </mc:AlternateContent>
    </w:r>
    <w:r>
      <w:rPr>
        <w:rFonts w:hint="eastAsia"/>
        <w:sz w:val="28"/>
        <w:szCs w:val="28"/>
      </w:rPr>
      <w:t xml:space="preserve">第 </w:t>
    </w:r>
    <w:r>
      <w:rPr>
        <w:sz w:val="28"/>
        <w:szCs w:val="28"/>
      </w:rPr>
      <w:fldChar w:fldCharType="begin"/>
    </w:r>
    <w:r>
      <w:rPr>
        <w:sz w:val="28"/>
        <w:szCs w:val="28"/>
      </w:rPr>
      <w:instrText xml:space="preserve">PAGE   \* MERGEFORMAT</w:instrText>
    </w:r>
    <w:r>
      <w:rPr>
        <w:sz w:val="28"/>
        <w:szCs w:val="28"/>
      </w:rPr>
      <w:fldChar w:fldCharType="separate"/>
    </w:r>
    <w:r>
      <w:rPr>
        <w:sz w:val="28"/>
        <w:szCs w:val="28"/>
        <w:lang w:val="zh-CN"/>
      </w:rPr>
      <w:t>1</w:t>
    </w:r>
    <w:r>
      <w:rPr>
        <w:sz w:val="28"/>
        <w:szCs w:val="28"/>
      </w:rPr>
      <w:fldChar w:fldCharType="end"/>
    </w:r>
    <w:r>
      <w:rPr>
        <w:sz w:val="28"/>
        <w:szCs w:val="28"/>
      </w:rPr>
      <w:t xml:space="preserve"> </w:t>
    </w:r>
    <w:r>
      <w:rPr>
        <w:rFonts w:hint="eastAsia"/>
        <w:sz w:val="28"/>
        <w:szCs w:val="28"/>
      </w:rPr>
      <w:t>页</w:t>
    </w:r>
    <w:r>
      <w:rPr>
        <w:sz w:val="28"/>
        <w:szCs w:val="2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D09B0">
    <w:pPr>
      <w:pStyle w:val="4"/>
      <w:jc w:val="right"/>
      <w:rPr>
        <w:sz w:val="30"/>
        <w:szCs w:val="30"/>
      </w:rPr>
    </w:pPr>
    <w:r>
      <w:rPr>
        <w:rFonts w:hint="eastAsia"/>
        <w:sz w:val="30"/>
        <w:szCs w:val="30"/>
      </w:rPr>
      <w:t>实 习 日 记</w:t>
    </w:r>
  </w:p>
  <w:p w14:paraId="29C980CD">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286A"/>
    <w:rsid w:val="00001532"/>
    <w:rsid w:val="00003094"/>
    <w:rsid w:val="0000721C"/>
    <w:rsid w:val="000122E2"/>
    <w:rsid w:val="00013C7C"/>
    <w:rsid w:val="00013DD8"/>
    <w:rsid w:val="00014CCB"/>
    <w:rsid w:val="000166D6"/>
    <w:rsid w:val="00017451"/>
    <w:rsid w:val="00017D57"/>
    <w:rsid w:val="00022D45"/>
    <w:rsid w:val="000235D9"/>
    <w:rsid w:val="00025436"/>
    <w:rsid w:val="00027372"/>
    <w:rsid w:val="00027BAA"/>
    <w:rsid w:val="0003275B"/>
    <w:rsid w:val="00041A19"/>
    <w:rsid w:val="00043B70"/>
    <w:rsid w:val="00047410"/>
    <w:rsid w:val="00047F82"/>
    <w:rsid w:val="0005168B"/>
    <w:rsid w:val="00052B97"/>
    <w:rsid w:val="00052CFC"/>
    <w:rsid w:val="00053311"/>
    <w:rsid w:val="00063FC9"/>
    <w:rsid w:val="00064929"/>
    <w:rsid w:val="000752D8"/>
    <w:rsid w:val="00080FAE"/>
    <w:rsid w:val="00085B02"/>
    <w:rsid w:val="0009127B"/>
    <w:rsid w:val="000A0CA4"/>
    <w:rsid w:val="000A0DE3"/>
    <w:rsid w:val="000A46E8"/>
    <w:rsid w:val="000B0BEA"/>
    <w:rsid w:val="000B149D"/>
    <w:rsid w:val="000B49F5"/>
    <w:rsid w:val="000C21A1"/>
    <w:rsid w:val="000C23FF"/>
    <w:rsid w:val="000C33D3"/>
    <w:rsid w:val="000D02B1"/>
    <w:rsid w:val="000D2CF9"/>
    <w:rsid w:val="000D4561"/>
    <w:rsid w:val="000D6FA1"/>
    <w:rsid w:val="000E1951"/>
    <w:rsid w:val="000E5977"/>
    <w:rsid w:val="000F5CBC"/>
    <w:rsid w:val="000F79C3"/>
    <w:rsid w:val="001002D4"/>
    <w:rsid w:val="00100F3C"/>
    <w:rsid w:val="00101ED2"/>
    <w:rsid w:val="00102CCE"/>
    <w:rsid w:val="00103111"/>
    <w:rsid w:val="00103416"/>
    <w:rsid w:val="00114401"/>
    <w:rsid w:val="0011736A"/>
    <w:rsid w:val="00124661"/>
    <w:rsid w:val="0012640C"/>
    <w:rsid w:val="00130997"/>
    <w:rsid w:val="00140797"/>
    <w:rsid w:val="00141454"/>
    <w:rsid w:val="0014156A"/>
    <w:rsid w:val="00144419"/>
    <w:rsid w:val="00144AD3"/>
    <w:rsid w:val="00152187"/>
    <w:rsid w:val="00153B4F"/>
    <w:rsid w:val="001555D2"/>
    <w:rsid w:val="001571E7"/>
    <w:rsid w:val="001620CE"/>
    <w:rsid w:val="00166D86"/>
    <w:rsid w:val="0017241A"/>
    <w:rsid w:val="00173E29"/>
    <w:rsid w:val="00184693"/>
    <w:rsid w:val="00184802"/>
    <w:rsid w:val="00185F6F"/>
    <w:rsid w:val="001A1A51"/>
    <w:rsid w:val="001A2919"/>
    <w:rsid w:val="001A3DA3"/>
    <w:rsid w:val="001A7874"/>
    <w:rsid w:val="001A7FA1"/>
    <w:rsid w:val="001B0E96"/>
    <w:rsid w:val="001B2A88"/>
    <w:rsid w:val="001B4B4A"/>
    <w:rsid w:val="001B59EA"/>
    <w:rsid w:val="001C1588"/>
    <w:rsid w:val="001C47C0"/>
    <w:rsid w:val="001C65E1"/>
    <w:rsid w:val="001D2FA3"/>
    <w:rsid w:val="001D4768"/>
    <w:rsid w:val="001D623A"/>
    <w:rsid w:val="001E0EE6"/>
    <w:rsid w:val="001E3C38"/>
    <w:rsid w:val="001F267C"/>
    <w:rsid w:val="001F4B4E"/>
    <w:rsid w:val="001F5974"/>
    <w:rsid w:val="001F5AEC"/>
    <w:rsid w:val="001F63B9"/>
    <w:rsid w:val="002007EE"/>
    <w:rsid w:val="00206269"/>
    <w:rsid w:val="00210B6B"/>
    <w:rsid w:val="00222D6E"/>
    <w:rsid w:val="00223562"/>
    <w:rsid w:val="00227A6A"/>
    <w:rsid w:val="00230899"/>
    <w:rsid w:val="002351E3"/>
    <w:rsid w:val="00235240"/>
    <w:rsid w:val="00235891"/>
    <w:rsid w:val="00236708"/>
    <w:rsid w:val="00242B48"/>
    <w:rsid w:val="0024335E"/>
    <w:rsid w:val="0025071E"/>
    <w:rsid w:val="00255E6B"/>
    <w:rsid w:val="002612A1"/>
    <w:rsid w:val="00267052"/>
    <w:rsid w:val="0027204D"/>
    <w:rsid w:val="00274D75"/>
    <w:rsid w:val="002756E5"/>
    <w:rsid w:val="0028053E"/>
    <w:rsid w:val="0028281B"/>
    <w:rsid w:val="002860FD"/>
    <w:rsid w:val="002867B6"/>
    <w:rsid w:val="00296116"/>
    <w:rsid w:val="00296DAC"/>
    <w:rsid w:val="002A1029"/>
    <w:rsid w:val="002A14A5"/>
    <w:rsid w:val="002A1F6B"/>
    <w:rsid w:val="002A52A3"/>
    <w:rsid w:val="002A7F86"/>
    <w:rsid w:val="002B1F43"/>
    <w:rsid w:val="002B28D2"/>
    <w:rsid w:val="002B5A26"/>
    <w:rsid w:val="002B5C67"/>
    <w:rsid w:val="002B6E2A"/>
    <w:rsid w:val="002B7DF6"/>
    <w:rsid w:val="002C1473"/>
    <w:rsid w:val="002C3BE5"/>
    <w:rsid w:val="002C47D0"/>
    <w:rsid w:val="002D235B"/>
    <w:rsid w:val="002D33D1"/>
    <w:rsid w:val="002D52BD"/>
    <w:rsid w:val="002E1356"/>
    <w:rsid w:val="002E2C32"/>
    <w:rsid w:val="002E3D78"/>
    <w:rsid w:val="002E53AA"/>
    <w:rsid w:val="002F04F0"/>
    <w:rsid w:val="002F13EE"/>
    <w:rsid w:val="002F60F1"/>
    <w:rsid w:val="002F7C31"/>
    <w:rsid w:val="0030081F"/>
    <w:rsid w:val="00301504"/>
    <w:rsid w:val="00303204"/>
    <w:rsid w:val="00305B06"/>
    <w:rsid w:val="00307542"/>
    <w:rsid w:val="0031066E"/>
    <w:rsid w:val="003110C9"/>
    <w:rsid w:val="00312831"/>
    <w:rsid w:val="00312995"/>
    <w:rsid w:val="00312E7A"/>
    <w:rsid w:val="00313934"/>
    <w:rsid w:val="00315534"/>
    <w:rsid w:val="003202CF"/>
    <w:rsid w:val="00321070"/>
    <w:rsid w:val="00322DEC"/>
    <w:rsid w:val="00323677"/>
    <w:rsid w:val="00324F74"/>
    <w:rsid w:val="00335E83"/>
    <w:rsid w:val="0034039E"/>
    <w:rsid w:val="00341DBA"/>
    <w:rsid w:val="003420AB"/>
    <w:rsid w:val="00342457"/>
    <w:rsid w:val="00352B5E"/>
    <w:rsid w:val="0036142B"/>
    <w:rsid w:val="00366D02"/>
    <w:rsid w:val="00367E9B"/>
    <w:rsid w:val="0037097F"/>
    <w:rsid w:val="0037286E"/>
    <w:rsid w:val="003877B8"/>
    <w:rsid w:val="00392D94"/>
    <w:rsid w:val="00394EA9"/>
    <w:rsid w:val="00395C7A"/>
    <w:rsid w:val="003B4664"/>
    <w:rsid w:val="003B602A"/>
    <w:rsid w:val="003C0113"/>
    <w:rsid w:val="003C2673"/>
    <w:rsid w:val="003D3660"/>
    <w:rsid w:val="003D5A3E"/>
    <w:rsid w:val="003D5DB7"/>
    <w:rsid w:val="003E11D9"/>
    <w:rsid w:val="003E13E5"/>
    <w:rsid w:val="003E4CF9"/>
    <w:rsid w:val="003F5CE9"/>
    <w:rsid w:val="0040161D"/>
    <w:rsid w:val="00403524"/>
    <w:rsid w:val="004035F6"/>
    <w:rsid w:val="00404469"/>
    <w:rsid w:val="00406206"/>
    <w:rsid w:val="00410034"/>
    <w:rsid w:val="004146C5"/>
    <w:rsid w:val="0041654E"/>
    <w:rsid w:val="00417F48"/>
    <w:rsid w:val="004219FC"/>
    <w:rsid w:val="00422D41"/>
    <w:rsid w:val="00433288"/>
    <w:rsid w:val="00433E2E"/>
    <w:rsid w:val="00440023"/>
    <w:rsid w:val="00440A54"/>
    <w:rsid w:val="00442CDE"/>
    <w:rsid w:val="00444D50"/>
    <w:rsid w:val="0044584B"/>
    <w:rsid w:val="0044617E"/>
    <w:rsid w:val="00447F10"/>
    <w:rsid w:val="00451050"/>
    <w:rsid w:val="00453B66"/>
    <w:rsid w:val="00463DA7"/>
    <w:rsid w:val="00464010"/>
    <w:rsid w:val="00470DD3"/>
    <w:rsid w:val="00486E14"/>
    <w:rsid w:val="00496274"/>
    <w:rsid w:val="004A14B9"/>
    <w:rsid w:val="004A2494"/>
    <w:rsid w:val="004A70A6"/>
    <w:rsid w:val="004A710E"/>
    <w:rsid w:val="004B1E02"/>
    <w:rsid w:val="004B7171"/>
    <w:rsid w:val="004C0F0B"/>
    <w:rsid w:val="004C3858"/>
    <w:rsid w:val="004C3A1A"/>
    <w:rsid w:val="004D3DA7"/>
    <w:rsid w:val="004D782E"/>
    <w:rsid w:val="004E61EE"/>
    <w:rsid w:val="004F11AE"/>
    <w:rsid w:val="004F1456"/>
    <w:rsid w:val="004F1561"/>
    <w:rsid w:val="004F25BB"/>
    <w:rsid w:val="004F2B88"/>
    <w:rsid w:val="004F3523"/>
    <w:rsid w:val="004F7BC6"/>
    <w:rsid w:val="00500D4F"/>
    <w:rsid w:val="00512870"/>
    <w:rsid w:val="00516A6C"/>
    <w:rsid w:val="005223AC"/>
    <w:rsid w:val="005259E4"/>
    <w:rsid w:val="00531CB8"/>
    <w:rsid w:val="005344BE"/>
    <w:rsid w:val="005401F1"/>
    <w:rsid w:val="0054058F"/>
    <w:rsid w:val="00544EE9"/>
    <w:rsid w:val="00546798"/>
    <w:rsid w:val="005542B6"/>
    <w:rsid w:val="00556EE9"/>
    <w:rsid w:val="005666B4"/>
    <w:rsid w:val="00576C59"/>
    <w:rsid w:val="00576E07"/>
    <w:rsid w:val="00582825"/>
    <w:rsid w:val="00582AE3"/>
    <w:rsid w:val="00583EC1"/>
    <w:rsid w:val="0059468C"/>
    <w:rsid w:val="005A4E71"/>
    <w:rsid w:val="005C2D67"/>
    <w:rsid w:val="005C513D"/>
    <w:rsid w:val="005C5C6D"/>
    <w:rsid w:val="005F1A3E"/>
    <w:rsid w:val="005F1B89"/>
    <w:rsid w:val="005F7AD4"/>
    <w:rsid w:val="006038E4"/>
    <w:rsid w:val="00605433"/>
    <w:rsid w:val="00605D81"/>
    <w:rsid w:val="00606569"/>
    <w:rsid w:val="0061139F"/>
    <w:rsid w:val="0061148B"/>
    <w:rsid w:val="00611AAF"/>
    <w:rsid w:val="0061230C"/>
    <w:rsid w:val="00616026"/>
    <w:rsid w:val="00617A45"/>
    <w:rsid w:val="006265B4"/>
    <w:rsid w:val="006314FD"/>
    <w:rsid w:val="006340C7"/>
    <w:rsid w:val="006371A3"/>
    <w:rsid w:val="006375A0"/>
    <w:rsid w:val="00640D57"/>
    <w:rsid w:val="00642211"/>
    <w:rsid w:val="00644EDF"/>
    <w:rsid w:val="00645C42"/>
    <w:rsid w:val="00647A67"/>
    <w:rsid w:val="00647D53"/>
    <w:rsid w:val="00652B17"/>
    <w:rsid w:val="00652BF7"/>
    <w:rsid w:val="00655519"/>
    <w:rsid w:val="0065754D"/>
    <w:rsid w:val="00660A50"/>
    <w:rsid w:val="00661945"/>
    <w:rsid w:val="006635CE"/>
    <w:rsid w:val="006768D1"/>
    <w:rsid w:val="00685598"/>
    <w:rsid w:val="0068643E"/>
    <w:rsid w:val="0069041B"/>
    <w:rsid w:val="00690B30"/>
    <w:rsid w:val="00691679"/>
    <w:rsid w:val="00691691"/>
    <w:rsid w:val="00695AB1"/>
    <w:rsid w:val="006972E6"/>
    <w:rsid w:val="006A1691"/>
    <w:rsid w:val="006A6C18"/>
    <w:rsid w:val="006A76F4"/>
    <w:rsid w:val="006B269E"/>
    <w:rsid w:val="006B63C8"/>
    <w:rsid w:val="006B65F4"/>
    <w:rsid w:val="006C3BA4"/>
    <w:rsid w:val="006D655B"/>
    <w:rsid w:val="006D6734"/>
    <w:rsid w:val="006E0313"/>
    <w:rsid w:val="006E261A"/>
    <w:rsid w:val="006E3068"/>
    <w:rsid w:val="006E34FF"/>
    <w:rsid w:val="006E4AB3"/>
    <w:rsid w:val="006E4F5D"/>
    <w:rsid w:val="006E503D"/>
    <w:rsid w:val="006E70C8"/>
    <w:rsid w:val="006F117E"/>
    <w:rsid w:val="006F11D6"/>
    <w:rsid w:val="006F2C07"/>
    <w:rsid w:val="006F37CC"/>
    <w:rsid w:val="006F3E7B"/>
    <w:rsid w:val="006F42F1"/>
    <w:rsid w:val="006F59C3"/>
    <w:rsid w:val="006F6254"/>
    <w:rsid w:val="00701050"/>
    <w:rsid w:val="00712A0D"/>
    <w:rsid w:val="007131E6"/>
    <w:rsid w:val="007160C4"/>
    <w:rsid w:val="00716A9F"/>
    <w:rsid w:val="00716F3D"/>
    <w:rsid w:val="007173BE"/>
    <w:rsid w:val="0072013C"/>
    <w:rsid w:val="00721C80"/>
    <w:rsid w:val="0072253A"/>
    <w:rsid w:val="00733933"/>
    <w:rsid w:val="00734EE1"/>
    <w:rsid w:val="00736844"/>
    <w:rsid w:val="007456C1"/>
    <w:rsid w:val="00747987"/>
    <w:rsid w:val="007516FD"/>
    <w:rsid w:val="00751C1B"/>
    <w:rsid w:val="007615F7"/>
    <w:rsid w:val="007616CB"/>
    <w:rsid w:val="00764FFB"/>
    <w:rsid w:val="007714C4"/>
    <w:rsid w:val="0077394D"/>
    <w:rsid w:val="007761C5"/>
    <w:rsid w:val="0078049A"/>
    <w:rsid w:val="00781A44"/>
    <w:rsid w:val="0078217F"/>
    <w:rsid w:val="00797012"/>
    <w:rsid w:val="007A038C"/>
    <w:rsid w:val="007A4826"/>
    <w:rsid w:val="007A74C6"/>
    <w:rsid w:val="007A7DB9"/>
    <w:rsid w:val="007B1D10"/>
    <w:rsid w:val="007B2E3F"/>
    <w:rsid w:val="007B3CC9"/>
    <w:rsid w:val="007B443F"/>
    <w:rsid w:val="007B6856"/>
    <w:rsid w:val="007C452C"/>
    <w:rsid w:val="007C4C5A"/>
    <w:rsid w:val="007C5C17"/>
    <w:rsid w:val="007C6CD0"/>
    <w:rsid w:val="007D23FC"/>
    <w:rsid w:val="007D504B"/>
    <w:rsid w:val="007D7446"/>
    <w:rsid w:val="007E19A4"/>
    <w:rsid w:val="007E35E3"/>
    <w:rsid w:val="007E5ACB"/>
    <w:rsid w:val="007F67DE"/>
    <w:rsid w:val="007F7FAC"/>
    <w:rsid w:val="0080306E"/>
    <w:rsid w:val="00803DF4"/>
    <w:rsid w:val="008065E0"/>
    <w:rsid w:val="008142C0"/>
    <w:rsid w:val="008178E9"/>
    <w:rsid w:val="00820029"/>
    <w:rsid w:val="008203CC"/>
    <w:rsid w:val="0082361A"/>
    <w:rsid w:val="00824256"/>
    <w:rsid w:val="0082625D"/>
    <w:rsid w:val="008267EA"/>
    <w:rsid w:val="00826B25"/>
    <w:rsid w:val="00832755"/>
    <w:rsid w:val="008327EA"/>
    <w:rsid w:val="00836622"/>
    <w:rsid w:val="0084308D"/>
    <w:rsid w:val="00844C3B"/>
    <w:rsid w:val="00850A2E"/>
    <w:rsid w:val="00855F62"/>
    <w:rsid w:val="00865257"/>
    <w:rsid w:val="008717B1"/>
    <w:rsid w:val="00883825"/>
    <w:rsid w:val="008873F3"/>
    <w:rsid w:val="008934B9"/>
    <w:rsid w:val="008959B5"/>
    <w:rsid w:val="008A1693"/>
    <w:rsid w:val="008A3455"/>
    <w:rsid w:val="008A58AB"/>
    <w:rsid w:val="008A642B"/>
    <w:rsid w:val="008B06E7"/>
    <w:rsid w:val="008B684F"/>
    <w:rsid w:val="008C1D31"/>
    <w:rsid w:val="008C5EE2"/>
    <w:rsid w:val="008D0334"/>
    <w:rsid w:val="008D24EF"/>
    <w:rsid w:val="008D260F"/>
    <w:rsid w:val="008D2857"/>
    <w:rsid w:val="008D29A0"/>
    <w:rsid w:val="008D3557"/>
    <w:rsid w:val="008D3C2B"/>
    <w:rsid w:val="008D414F"/>
    <w:rsid w:val="008D5DF8"/>
    <w:rsid w:val="008E1EC0"/>
    <w:rsid w:val="008E4319"/>
    <w:rsid w:val="008F37C4"/>
    <w:rsid w:val="008F3C77"/>
    <w:rsid w:val="008F601D"/>
    <w:rsid w:val="008F7345"/>
    <w:rsid w:val="00905C59"/>
    <w:rsid w:val="00906278"/>
    <w:rsid w:val="00910B95"/>
    <w:rsid w:val="00910E41"/>
    <w:rsid w:val="00911A45"/>
    <w:rsid w:val="00912D60"/>
    <w:rsid w:val="009130DF"/>
    <w:rsid w:val="00913306"/>
    <w:rsid w:val="00914BDA"/>
    <w:rsid w:val="009167EB"/>
    <w:rsid w:val="00921B3D"/>
    <w:rsid w:val="00922AC9"/>
    <w:rsid w:val="009258F7"/>
    <w:rsid w:val="009276E9"/>
    <w:rsid w:val="0093053F"/>
    <w:rsid w:val="009323E6"/>
    <w:rsid w:val="00934085"/>
    <w:rsid w:val="00934B32"/>
    <w:rsid w:val="00935621"/>
    <w:rsid w:val="009363D2"/>
    <w:rsid w:val="00940D74"/>
    <w:rsid w:val="00941625"/>
    <w:rsid w:val="0094310D"/>
    <w:rsid w:val="0094375A"/>
    <w:rsid w:val="00945975"/>
    <w:rsid w:val="00954EFC"/>
    <w:rsid w:val="009601C8"/>
    <w:rsid w:val="00963712"/>
    <w:rsid w:val="00963918"/>
    <w:rsid w:val="009641EA"/>
    <w:rsid w:val="0097318A"/>
    <w:rsid w:val="009759D1"/>
    <w:rsid w:val="00976C85"/>
    <w:rsid w:val="00980CC8"/>
    <w:rsid w:val="00995CA8"/>
    <w:rsid w:val="00996EA9"/>
    <w:rsid w:val="009972F2"/>
    <w:rsid w:val="00997A95"/>
    <w:rsid w:val="009A0197"/>
    <w:rsid w:val="009A3E95"/>
    <w:rsid w:val="009A48C6"/>
    <w:rsid w:val="009A4DAE"/>
    <w:rsid w:val="009B029E"/>
    <w:rsid w:val="009B5B5B"/>
    <w:rsid w:val="009B642B"/>
    <w:rsid w:val="009C02DE"/>
    <w:rsid w:val="009D0259"/>
    <w:rsid w:val="009D53AD"/>
    <w:rsid w:val="009D73F3"/>
    <w:rsid w:val="009E1B88"/>
    <w:rsid w:val="009E3811"/>
    <w:rsid w:val="009F159F"/>
    <w:rsid w:val="009F2269"/>
    <w:rsid w:val="00A046C8"/>
    <w:rsid w:val="00A1278A"/>
    <w:rsid w:val="00A12E00"/>
    <w:rsid w:val="00A13816"/>
    <w:rsid w:val="00A14B71"/>
    <w:rsid w:val="00A16225"/>
    <w:rsid w:val="00A17FA5"/>
    <w:rsid w:val="00A243C4"/>
    <w:rsid w:val="00A27C09"/>
    <w:rsid w:val="00A339FC"/>
    <w:rsid w:val="00A33AEC"/>
    <w:rsid w:val="00A33FAD"/>
    <w:rsid w:val="00A3406F"/>
    <w:rsid w:val="00A34D8F"/>
    <w:rsid w:val="00A36FD5"/>
    <w:rsid w:val="00A41129"/>
    <w:rsid w:val="00A41FED"/>
    <w:rsid w:val="00A43E0F"/>
    <w:rsid w:val="00A52469"/>
    <w:rsid w:val="00A53543"/>
    <w:rsid w:val="00A53B3A"/>
    <w:rsid w:val="00A54202"/>
    <w:rsid w:val="00A62BE8"/>
    <w:rsid w:val="00A65277"/>
    <w:rsid w:val="00A65895"/>
    <w:rsid w:val="00A674B5"/>
    <w:rsid w:val="00A71F94"/>
    <w:rsid w:val="00A75AD3"/>
    <w:rsid w:val="00A77799"/>
    <w:rsid w:val="00A817D9"/>
    <w:rsid w:val="00A90E3C"/>
    <w:rsid w:val="00A943F3"/>
    <w:rsid w:val="00A945E2"/>
    <w:rsid w:val="00A9702A"/>
    <w:rsid w:val="00AA0E12"/>
    <w:rsid w:val="00AA2070"/>
    <w:rsid w:val="00AA2467"/>
    <w:rsid w:val="00AB7293"/>
    <w:rsid w:val="00AB73F8"/>
    <w:rsid w:val="00AB7A52"/>
    <w:rsid w:val="00AC28C7"/>
    <w:rsid w:val="00AC57B6"/>
    <w:rsid w:val="00AC74D5"/>
    <w:rsid w:val="00AC7C73"/>
    <w:rsid w:val="00AD1F3A"/>
    <w:rsid w:val="00AD6884"/>
    <w:rsid w:val="00AD7338"/>
    <w:rsid w:val="00AE08D5"/>
    <w:rsid w:val="00AE2CDE"/>
    <w:rsid w:val="00AE3F05"/>
    <w:rsid w:val="00AE5F19"/>
    <w:rsid w:val="00AE5FFA"/>
    <w:rsid w:val="00AF0CC4"/>
    <w:rsid w:val="00AF264F"/>
    <w:rsid w:val="00AF7028"/>
    <w:rsid w:val="00AF7932"/>
    <w:rsid w:val="00B0250F"/>
    <w:rsid w:val="00B05A2A"/>
    <w:rsid w:val="00B0601C"/>
    <w:rsid w:val="00B0646D"/>
    <w:rsid w:val="00B133AC"/>
    <w:rsid w:val="00B14FDF"/>
    <w:rsid w:val="00B20365"/>
    <w:rsid w:val="00B203A9"/>
    <w:rsid w:val="00B218EF"/>
    <w:rsid w:val="00B21B44"/>
    <w:rsid w:val="00B246DC"/>
    <w:rsid w:val="00B2629B"/>
    <w:rsid w:val="00B268B0"/>
    <w:rsid w:val="00B27705"/>
    <w:rsid w:val="00B309B2"/>
    <w:rsid w:val="00B32D08"/>
    <w:rsid w:val="00B406C4"/>
    <w:rsid w:val="00B4073B"/>
    <w:rsid w:val="00B42663"/>
    <w:rsid w:val="00B46F54"/>
    <w:rsid w:val="00B52A4F"/>
    <w:rsid w:val="00B52AD5"/>
    <w:rsid w:val="00B56DC0"/>
    <w:rsid w:val="00B57AA7"/>
    <w:rsid w:val="00B60038"/>
    <w:rsid w:val="00B602DF"/>
    <w:rsid w:val="00B63FD2"/>
    <w:rsid w:val="00B757D3"/>
    <w:rsid w:val="00B7750A"/>
    <w:rsid w:val="00B84963"/>
    <w:rsid w:val="00B90818"/>
    <w:rsid w:val="00B93F84"/>
    <w:rsid w:val="00B961A5"/>
    <w:rsid w:val="00BB135D"/>
    <w:rsid w:val="00BB5DAB"/>
    <w:rsid w:val="00BC2F8D"/>
    <w:rsid w:val="00BC403B"/>
    <w:rsid w:val="00BC5EE3"/>
    <w:rsid w:val="00BC6479"/>
    <w:rsid w:val="00BC680A"/>
    <w:rsid w:val="00BC72A2"/>
    <w:rsid w:val="00BD1F9F"/>
    <w:rsid w:val="00BD3686"/>
    <w:rsid w:val="00BE0196"/>
    <w:rsid w:val="00BE11DC"/>
    <w:rsid w:val="00BE2B64"/>
    <w:rsid w:val="00BE4CFE"/>
    <w:rsid w:val="00BE7F11"/>
    <w:rsid w:val="00BF630D"/>
    <w:rsid w:val="00BF65A4"/>
    <w:rsid w:val="00BF667C"/>
    <w:rsid w:val="00C0353D"/>
    <w:rsid w:val="00C233AB"/>
    <w:rsid w:val="00C321DF"/>
    <w:rsid w:val="00C3492E"/>
    <w:rsid w:val="00C37712"/>
    <w:rsid w:val="00C37B1D"/>
    <w:rsid w:val="00C46A28"/>
    <w:rsid w:val="00C47290"/>
    <w:rsid w:val="00C47E9D"/>
    <w:rsid w:val="00C50721"/>
    <w:rsid w:val="00C52D89"/>
    <w:rsid w:val="00C62806"/>
    <w:rsid w:val="00C63F33"/>
    <w:rsid w:val="00C67BD3"/>
    <w:rsid w:val="00C716F6"/>
    <w:rsid w:val="00C72B4C"/>
    <w:rsid w:val="00C74CAD"/>
    <w:rsid w:val="00C7512A"/>
    <w:rsid w:val="00C82348"/>
    <w:rsid w:val="00C924DC"/>
    <w:rsid w:val="00C97286"/>
    <w:rsid w:val="00CA2B45"/>
    <w:rsid w:val="00CA403F"/>
    <w:rsid w:val="00CB145A"/>
    <w:rsid w:val="00CB3B17"/>
    <w:rsid w:val="00CB46F5"/>
    <w:rsid w:val="00CB5316"/>
    <w:rsid w:val="00CC48A7"/>
    <w:rsid w:val="00CD224A"/>
    <w:rsid w:val="00CD2AB0"/>
    <w:rsid w:val="00CD5823"/>
    <w:rsid w:val="00CD7480"/>
    <w:rsid w:val="00CE286A"/>
    <w:rsid w:val="00CE410D"/>
    <w:rsid w:val="00CE44B9"/>
    <w:rsid w:val="00CF33CD"/>
    <w:rsid w:val="00CF5F19"/>
    <w:rsid w:val="00D030B2"/>
    <w:rsid w:val="00D044C0"/>
    <w:rsid w:val="00D050D1"/>
    <w:rsid w:val="00D0511A"/>
    <w:rsid w:val="00D05BD2"/>
    <w:rsid w:val="00D06C9C"/>
    <w:rsid w:val="00D07811"/>
    <w:rsid w:val="00D20C0A"/>
    <w:rsid w:val="00D27048"/>
    <w:rsid w:val="00D3095E"/>
    <w:rsid w:val="00D314F6"/>
    <w:rsid w:val="00D3199A"/>
    <w:rsid w:val="00D3530D"/>
    <w:rsid w:val="00D35C90"/>
    <w:rsid w:val="00D35EB8"/>
    <w:rsid w:val="00D41634"/>
    <w:rsid w:val="00D507CB"/>
    <w:rsid w:val="00D51BCC"/>
    <w:rsid w:val="00D53BFD"/>
    <w:rsid w:val="00D57A8C"/>
    <w:rsid w:val="00D62959"/>
    <w:rsid w:val="00D62A8D"/>
    <w:rsid w:val="00D65DD6"/>
    <w:rsid w:val="00D708E2"/>
    <w:rsid w:val="00D70A49"/>
    <w:rsid w:val="00D70EB9"/>
    <w:rsid w:val="00D74335"/>
    <w:rsid w:val="00D86EAF"/>
    <w:rsid w:val="00D87C13"/>
    <w:rsid w:val="00D95368"/>
    <w:rsid w:val="00D97E9B"/>
    <w:rsid w:val="00DA0361"/>
    <w:rsid w:val="00DA0443"/>
    <w:rsid w:val="00DA31EA"/>
    <w:rsid w:val="00DB658C"/>
    <w:rsid w:val="00DC348A"/>
    <w:rsid w:val="00DD2A83"/>
    <w:rsid w:val="00DD5603"/>
    <w:rsid w:val="00DF08A1"/>
    <w:rsid w:val="00DF3E3D"/>
    <w:rsid w:val="00DF7CC7"/>
    <w:rsid w:val="00E0403D"/>
    <w:rsid w:val="00E04EBB"/>
    <w:rsid w:val="00E11EB1"/>
    <w:rsid w:val="00E1392B"/>
    <w:rsid w:val="00E212E1"/>
    <w:rsid w:val="00E215E6"/>
    <w:rsid w:val="00E22A88"/>
    <w:rsid w:val="00E241F3"/>
    <w:rsid w:val="00E25502"/>
    <w:rsid w:val="00E2728D"/>
    <w:rsid w:val="00E316E4"/>
    <w:rsid w:val="00E32784"/>
    <w:rsid w:val="00E36548"/>
    <w:rsid w:val="00E36D05"/>
    <w:rsid w:val="00E37E2F"/>
    <w:rsid w:val="00E37F33"/>
    <w:rsid w:val="00E41D58"/>
    <w:rsid w:val="00E437CF"/>
    <w:rsid w:val="00E4453F"/>
    <w:rsid w:val="00E46888"/>
    <w:rsid w:val="00E500F9"/>
    <w:rsid w:val="00E521D7"/>
    <w:rsid w:val="00E53152"/>
    <w:rsid w:val="00E55A70"/>
    <w:rsid w:val="00E6264B"/>
    <w:rsid w:val="00E676F1"/>
    <w:rsid w:val="00E719DF"/>
    <w:rsid w:val="00E71F98"/>
    <w:rsid w:val="00E75B34"/>
    <w:rsid w:val="00E7682F"/>
    <w:rsid w:val="00E82100"/>
    <w:rsid w:val="00E8313C"/>
    <w:rsid w:val="00E839CC"/>
    <w:rsid w:val="00E8533A"/>
    <w:rsid w:val="00E87654"/>
    <w:rsid w:val="00E90DD1"/>
    <w:rsid w:val="00E971E1"/>
    <w:rsid w:val="00EB4C15"/>
    <w:rsid w:val="00EB546C"/>
    <w:rsid w:val="00EB6884"/>
    <w:rsid w:val="00EB7D6B"/>
    <w:rsid w:val="00EC0F18"/>
    <w:rsid w:val="00EC339C"/>
    <w:rsid w:val="00EC57A3"/>
    <w:rsid w:val="00ED353D"/>
    <w:rsid w:val="00ED46CB"/>
    <w:rsid w:val="00ED60D2"/>
    <w:rsid w:val="00EE386F"/>
    <w:rsid w:val="00EF48AA"/>
    <w:rsid w:val="00EF534F"/>
    <w:rsid w:val="00EF57F5"/>
    <w:rsid w:val="00F04542"/>
    <w:rsid w:val="00F05898"/>
    <w:rsid w:val="00F05D89"/>
    <w:rsid w:val="00F12050"/>
    <w:rsid w:val="00F121A6"/>
    <w:rsid w:val="00F13BB8"/>
    <w:rsid w:val="00F1782C"/>
    <w:rsid w:val="00F24691"/>
    <w:rsid w:val="00F266E2"/>
    <w:rsid w:val="00F330ED"/>
    <w:rsid w:val="00F42995"/>
    <w:rsid w:val="00F44123"/>
    <w:rsid w:val="00F54B33"/>
    <w:rsid w:val="00F619F8"/>
    <w:rsid w:val="00F61EC6"/>
    <w:rsid w:val="00F623B5"/>
    <w:rsid w:val="00F67AAD"/>
    <w:rsid w:val="00F71F55"/>
    <w:rsid w:val="00F7765C"/>
    <w:rsid w:val="00F818E5"/>
    <w:rsid w:val="00F8465B"/>
    <w:rsid w:val="00F84F4A"/>
    <w:rsid w:val="00F92564"/>
    <w:rsid w:val="00F946BA"/>
    <w:rsid w:val="00F94F58"/>
    <w:rsid w:val="00F96562"/>
    <w:rsid w:val="00FA1548"/>
    <w:rsid w:val="00FB5794"/>
    <w:rsid w:val="00FD24C6"/>
    <w:rsid w:val="00FE4C48"/>
    <w:rsid w:val="00FE72B1"/>
    <w:rsid w:val="00FF0078"/>
    <w:rsid w:val="00FF2735"/>
    <w:rsid w:val="00FF56D2"/>
    <w:rsid w:val="0FFD0EEE"/>
    <w:rsid w:val="3E733E85"/>
    <w:rsid w:val="449E518B"/>
    <w:rsid w:val="4B3F389F"/>
    <w:rsid w:val="58DB1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8"/>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批注框文本 字符"/>
    <w:basedOn w:val="7"/>
    <w:link w:val="2"/>
    <w:semiHidden/>
    <w:qFormat/>
    <w:uiPriority w:val="99"/>
    <w:rPr>
      <w:rFonts w:ascii="Times New Roman" w:hAnsi="Times New Roman" w:eastAsia="宋体" w:cs="Times New Roman"/>
      <w:sz w:val="18"/>
      <w:szCs w:val="18"/>
    </w:rPr>
  </w:style>
  <w:style w:type="character" w:customStyle="1" w:styleId="9">
    <w:name w:val="页眉 字符"/>
    <w:basedOn w:val="7"/>
    <w:link w:val="4"/>
    <w:qFormat/>
    <w:uiPriority w:val="99"/>
    <w:rPr>
      <w:rFonts w:ascii="Times New Roman" w:hAnsi="Times New Roman" w:eastAsia="宋体" w:cs="Times New Roman"/>
      <w:sz w:val="18"/>
      <w:szCs w:val="18"/>
    </w:rPr>
  </w:style>
  <w:style w:type="character" w:customStyle="1" w:styleId="10">
    <w:name w:val="页脚 字符"/>
    <w:basedOn w:val="7"/>
    <w:link w:val="3"/>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2026-05-25T00:00:00</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58F247-BC94-4C03-B458-016B1326A016}">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Template>
  <Pages>9</Pages>
  <Words>88</Words>
  <Characters>108</Characters>
  <Lines>2</Lines>
  <Paragraphs>1</Paragraphs>
  <TotalTime>10</TotalTime>
  <ScaleCrop>false</ScaleCrop>
  <LinksUpToDate>false</LinksUpToDate>
  <CharactersWithSpaces>137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2022-06-22T11:22:00Z</dcterms:created>
  <dc:creator>王国民</dc:creator>
  <cp:lastModifiedBy>同情的今夕</cp:lastModifiedBy>
  <cp:lastPrinted>2022-06-23T00:58:00Z</cp:lastPrinted>
  <dcterms:modified xsi:type="dcterms:W3CDTF">2026-07-07T12:44:15Z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eyJoZGlkIjoiODFlNDgyZWRhOGRiYTM1NGExM2IzZmNlMWI2MjU4OTAiLCJ1c2VySWQiOiI4ODkyOTY5MTMifQ==</vt:lpwstr>
  </property>
  <property fmtid="{D5CDD505-2E9C-101B-9397-08002B2CF9AE}" pid="3" name="KSOProductBuildVer">
    <vt:lpwstr>2052-12.1.0.20784</vt:lpwstr>
  </property>
  <property fmtid="{D5CDD505-2E9C-101B-9397-08002B2CF9AE}" pid="4" name="ICV">
    <vt:lpwstr>3105276465D14CE29C899C7EF4F814F8_13</vt:lpwstr>
  </property>
</Properties>
</file>