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79CA" w14:textId="35B8F4BF" w:rsidR="009F1679" w:rsidRPr="00163B40" w:rsidRDefault="009F1679">
      <w:pPr>
        <w:rPr>
          <w:rFonts w:cstheme="minorHAnsi"/>
          <w:b/>
          <w:sz w:val="36"/>
          <w:szCs w:val="36"/>
          <w:shd w:val="clear" w:color="auto" w:fill="FFFFFF"/>
          <w:lang w:val="ru-RU"/>
        </w:rPr>
      </w:pPr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 xml:space="preserve">Урок 0. Установка </w:t>
      </w:r>
      <w:r>
        <w:rPr>
          <w:rFonts w:cs="PragmaticaC-Bold"/>
          <w:b/>
          <w:bCs/>
          <w:sz w:val="36"/>
          <w:szCs w:val="36"/>
        </w:rPr>
        <w:t>Java</w:t>
      </w:r>
      <w:r w:rsidRPr="009F1679">
        <w:rPr>
          <w:rFonts w:cs="PragmaticaC-Bold"/>
          <w:b/>
          <w:bCs/>
          <w:sz w:val="36"/>
          <w:szCs w:val="36"/>
          <w:lang w:val="ru-RU"/>
        </w:rPr>
        <w:t xml:space="preserve"> </w:t>
      </w:r>
      <w:r>
        <w:rPr>
          <w:rFonts w:cs="PragmaticaC-Bold"/>
          <w:b/>
          <w:bCs/>
          <w:sz w:val="36"/>
          <w:szCs w:val="36"/>
          <w:lang w:val="ru-RU"/>
        </w:rPr>
        <w:t xml:space="preserve">и </w:t>
      </w:r>
      <w:r w:rsidRPr="009F1679">
        <w:rPr>
          <w:rFonts w:cstheme="minorHAnsi"/>
          <w:b/>
          <w:sz w:val="36"/>
          <w:szCs w:val="36"/>
          <w:shd w:val="clear" w:color="auto" w:fill="FFFFFF"/>
        </w:rPr>
        <w:t>IntelliJ</w:t>
      </w:r>
      <w:r w:rsidRPr="00163B40">
        <w:rPr>
          <w:rFonts w:cstheme="minorHAnsi"/>
          <w:b/>
          <w:sz w:val="36"/>
          <w:szCs w:val="36"/>
          <w:shd w:val="clear" w:color="auto" w:fill="FFFFFF"/>
          <w:lang w:val="ru-RU"/>
        </w:rPr>
        <w:t xml:space="preserve"> </w:t>
      </w:r>
      <w:r w:rsidRPr="009F1679">
        <w:rPr>
          <w:rFonts w:cstheme="minorHAnsi"/>
          <w:b/>
          <w:sz w:val="36"/>
          <w:szCs w:val="36"/>
          <w:shd w:val="clear" w:color="auto" w:fill="FFFFFF"/>
        </w:rPr>
        <w:t>IDEA</w:t>
      </w:r>
    </w:p>
    <w:p w14:paraId="0D1AF2A9" w14:textId="77777777" w:rsidR="00C305B7" w:rsidRDefault="00C305B7">
      <w:pPr>
        <w:rPr>
          <w:rFonts w:cs="PragmaticaC-Bold"/>
          <w:bCs/>
          <w:sz w:val="20"/>
          <w:szCs w:val="20"/>
          <w:lang w:val="ru-RU"/>
        </w:rPr>
      </w:pPr>
      <w:r>
        <w:rPr>
          <w:rFonts w:cs="PragmaticaC-Bold"/>
          <w:bCs/>
          <w:sz w:val="20"/>
          <w:szCs w:val="20"/>
          <w:lang w:val="ru-RU"/>
        </w:rPr>
        <w:t xml:space="preserve">Для того чтобы начать программировать на </w:t>
      </w:r>
      <w:r>
        <w:rPr>
          <w:rFonts w:cs="PragmaticaC-Bold"/>
          <w:bCs/>
          <w:sz w:val="20"/>
          <w:szCs w:val="20"/>
        </w:rPr>
        <w:t>Java</w:t>
      </w:r>
      <w:r>
        <w:rPr>
          <w:rFonts w:cs="PragmaticaC-Bold"/>
          <w:bCs/>
          <w:sz w:val="20"/>
          <w:szCs w:val="20"/>
          <w:lang w:val="ru-RU"/>
        </w:rPr>
        <w:t xml:space="preserve"> необходимо установить средства разработки и среду разработки.</w:t>
      </w:r>
    </w:p>
    <w:p w14:paraId="337E89D2" w14:textId="17F7E214" w:rsidR="009F1679" w:rsidRPr="00C305B7" w:rsidRDefault="00C305B7" w:rsidP="004721D1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 w:rsidRPr="00C305B7">
        <w:rPr>
          <w:rFonts w:cs="PragmaticaC-Bold"/>
          <w:bCs/>
          <w:sz w:val="20"/>
          <w:szCs w:val="20"/>
          <w:lang w:val="ru-RU"/>
        </w:rPr>
        <w:t xml:space="preserve">Средство </w:t>
      </w:r>
      <w:proofErr w:type="gramStart"/>
      <w:r w:rsidRPr="00C305B7">
        <w:rPr>
          <w:rFonts w:cs="PragmaticaC-Bold"/>
          <w:bCs/>
          <w:sz w:val="20"/>
          <w:szCs w:val="20"/>
          <w:lang w:val="ru-RU"/>
        </w:rPr>
        <w:t>разработки(</w:t>
      </w:r>
      <w:proofErr w:type="gramEnd"/>
      <w:r w:rsidRPr="00C305B7">
        <w:rPr>
          <w:rFonts w:cs="PragmaticaC-Bold"/>
          <w:bCs/>
          <w:sz w:val="20"/>
          <w:szCs w:val="20"/>
        </w:rPr>
        <w:t>JDK</w:t>
      </w:r>
      <w:r w:rsidRPr="00C305B7">
        <w:rPr>
          <w:rFonts w:cs="PragmaticaC-Bold"/>
          <w:bCs/>
          <w:sz w:val="20"/>
          <w:szCs w:val="20"/>
          <w:lang w:val="ru-RU"/>
        </w:rPr>
        <w:t xml:space="preserve">). Можно найти самостоятельно, либо скачать отсюда </w:t>
      </w:r>
      <w:r w:rsidR="005F33CE">
        <w:fldChar w:fldCharType="begin"/>
      </w:r>
      <w:r w:rsidR="005F33CE" w:rsidRPr="005F33CE">
        <w:rPr>
          <w:lang w:val="ru-RU"/>
        </w:rPr>
        <w:instrText xml:space="preserve"> </w:instrText>
      </w:r>
      <w:r w:rsidR="005F33CE">
        <w:instrText>HYPERLINK</w:instrText>
      </w:r>
      <w:r w:rsidR="005F33CE" w:rsidRPr="005F33CE">
        <w:rPr>
          <w:lang w:val="ru-RU"/>
        </w:rPr>
        <w:instrText xml:space="preserve"> "</w:instrText>
      </w:r>
      <w:r w:rsidR="005F33CE">
        <w:instrText>https</w:instrText>
      </w:r>
      <w:r w:rsidR="005F33CE" w:rsidRPr="005F33CE">
        <w:rPr>
          <w:lang w:val="ru-RU"/>
        </w:rPr>
        <w:instrText>://</w:instrText>
      </w:r>
      <w:r w:rsidR="005F33CE">
        <w:instrText>www</w:instrText>
      </w:r>
      <w:r w:rsidR="005F33CE" w:rsidRPr="005F33CE">
        <w:rPr>
          <w:lang w:val="ru-RU"/>
        </w:rPr>
        <w:instrText>.</w:instrText>
      </w:r>
      <w:r w:rsidR="005F33CE">
        <w:instrText>oracle</w:instrText>
      </w:r>
      <w:r w:rsidR="005F33CE" w:rsidRPr="005F33CE">
        <w:rPr>
          <w:lang w:val="ru-RU"/>
        </w:rPr>
        <w:instrText>.</w:instrText>
      </w:r>
      <w:r w:rsidR="005F33CE">
        <w:instrText>com</w:instrText>
      </w:r>
      <w:r w:rsidR="005F33CE" w:rsidRPr="005F33CE">
        <w:rPr>
          <w:lang w:val="ru-RU"/>
        </w:rPr>
        <w:instrText>/</w:instrText>
      </w:r>
      <w:r w:rsidR="005F33CE">
        <w:instrText>technetwork</w:instrText>
      </w:r>
      <w:r w:rsidR="005F33CE" w:rsidRPr="005F33CE">
        <w:rPr>
          <w:lang w:val="ru-RU"/>
        </w:rPr>
        <w:instrText>/</w:instrText>
      </w:r>
      <w:r w:rsidR="005F33CE">
        <w:instrText>java</w:instrText>
      </w:r>
      <w:r w:rsidR="005F33CE" w:rsidRPr="005F33CE">
        <w:rPr>
          <w:lang w:val="ru-RU"/>
        </w:rPr>
        <w:instrText>/</w:instrText>
      </w:r>
      <w:r w:rsidR="005F33CE">
        <w:instrText>javase</w:instrText>
      </w:r>
      <w:r w:rsidR="005F33CE" w:rsidRPr="005F33CE">
        <w:rPr>
          <w:lang w:val="ru-RU"/>
        </w:rPr>
        <w:instrText>/</w:instrText>
      </w:r>
      <w:r w:rsidR="005F33CE">
        <w:instrText>downloads</w:instrText>
      </w:r>
      <w:r w:rsidR="005F33CE" w:rsidRPr="005F33CE">
        <w:rPr>
          <w:lang w:val="ru-RU"/>
        </w:rPr>
        <w:instrText>/</w:instrText>
      </w:r>
      <w:r w:rsidR="005F33CE">
        <w:instrText>jdk</w:instrText>
      </w:r>
      <w:r w:rsidR="005F33CE" w:rsidRPr="005F33CE">
        <w:rPr>
          <w:lang w:val="ru-RU"/>
        </w:rPr>
        <w:instrText>12-</w:instrText>
      </w:r>
      <w:r w:rsidR="005F33CE">
        <w:instrText>downloads</w:instrText>
      </w:r>
      <w:r w:rsidR="005F33CE" w:rsidRPr="005F33CE">
        <w:rPr>
          <w:lang w:val="ru-RU"/>
        </w:rPr>
        <w:instrText>-5295953.</w:instrText>
      </w:r>
      <w:r w:rsidR="005F33CE">
        <w:instrText>html</w:instrText>
      </w:r>
      <w:r w:rsidR="005F33CE" w:rsidRPr="005F33CE">
        <w:rPr>
          <w:lang w:val="ru-RU"/>
        </w:rPr>
        <w:instrText xml:space="preserve">" </w:instrText>
      </w:r>
      <w:r w:rsidR="005F33CE">
        <w:fldChar w:fldCharType="separate"/>
      </w:r>
      <w:r>
        <w:rPr>
          <w:rStyle w:val="Hyperlink"/>
        </w:rPr>
        <w:t>https</w:t>
      </w:r>
      <w:r w:rsidRPr="00C305B7">
        <w:rPr>
          <w:rStyle w:val="Hyperlink"/>
          <w:lang w:val="ru-RU"/>
        </w:rPr>
        <w:t>://</w:t>
      </w:r>
      <w:r>
        <w:rPr>
          <w:rStyle w:val="Hyperlink"/>
        </w:rPr>
        <w:t>www</w:t>
      </w:r>
      <w:r w:rsidRPr="00C305B7">
        <w:rPr>
          <w:rStyle w:val="Hyperlink"/>
          <w:lang w:val="ru-RU"/>
        </w:rPr>
        <w:t>.</w:t>
      </w:r>
      <w:r>
        <w:rPr>
          <w:rStyle w:val="Hyperlink"/>
        </w:rPr>
        <w:t>oracle</w:t>
      </w:r>
      <w:r w:rsidRPr="00C305B7">
        <w:rPr>
          <w:rStyle w:val="Hyperlink"/>
          <w:lang w:val="ru-RU"/>
        </w:rPr>
        <w:t>.</w:t>
      </w:r>
      <w:r>
        <w:rPr>
          <w:rStyle w:val="Hyperlink"/>
        </w:rPr>
        <w:t>com</w:t>
      </w:r>
      <w:r w:rsidRPr="00C305B7">
        <w:rPr>
          <w:rStyle w:val="Hyperlink"/>
          <w:lang w:val="ru-RU"/>
        </w:rPr>
        <w:t>/</w:t>
      </w:r>
      <w:proofErr w:type="spellStart"/>
      <w:r>
        <w:rPr>
          <w:rStyle w:val="Hyperlink"/>
        </w:rPr>
        <w:t>technetwork</w:t>
      </w:r>
      <w:proofErr w:type="spellEnd"/>
      <w:r w:rsidRPr="00C305B7">
        <w:rPr>
          <w:rStyle w:val="Hyperlink"/>
          <w:lang w:val="ru-RU"/>
        </w:rPr>
        <w:t>/</w:t>
      </w:r>
      <w:r>
        <w:rPr>
          <w:rStyle w:val="Hyperlink"/>
        </w:rPr>
        <w:t>java</w:t>
      </w:r>
      <w:r w:rsidRPr="00C305B7">
        <w:rPr>
          <w:rStyle w:val="Hyperlink"/>
          <w:lang w:val="ru-RU"/>
        </w:rPr>
        <w:t>/</w:t>
      </w:r>
      <w:proofErr w:type="spellStart"/>
      <w:r>
        <w:rPr>
          <w:rStyle w:val="Hyperlink"/>
        </w:rPr>
        <w:t>javase</w:t>
      </w:r>
      <w:proofErr w:type="spellEnd"/>
      <w:r w:rsidRPr="00C305B7">
        <w:rPr>
          <w:rStyle w:val="Hyperlink"/>
          <w:lang w:val="ru-RU"/>
        </w:rPr>
        <w:t>/</w:t>
      </w:r>
      <w:r>
        <w:rPr>
          <w:rStyle w:val="Hyperlink"/>
        </w:rPr>
        <w:t>downloads</w:t>
      </w:r>
      <w:r w:rsidRPr="00C305B7">
        <w:rPr>
          <w:rStyle w:val="Hyperlink"/>
          <w:lang w:val="ru-RU"/>
        </w:rPr>
        <w:t>/</w:t>
      </w:r>
      <w:proofErr w:type="spellStart"/>
      <w:r>
        <w:rPr>
          <w:rStyle w:val="Hyperlink"/>
        </w:rPr>
        <w:t>jdk</w:t>
      </w:r>
      <w:proofErr w:type="spellEnd"/>
      <w:r w:rsidRPr="00C305B7">
        <w:rPr>
          <w:rStyle w:val="Hyperlink"/>
          <w:lang w:val="ru-RU"/>
        </w:rPr>
        <w:t>12-</w:t>
      </w:r>
      <w:r>
        <w:rPr>
          <w:rStyle w:val="Hyperlink"/>
        </w:rPr>
        <w:t>downloads</w:t>
      </w:r>
      <w:r w:rsidRPr="00C305B7">
        <w:rPr>
          <w:rStyle w:val="Hyperlink"/>
          <w:lang w:val="ru-RU"/>
        </w:rPr>
        <w:t>-5295953.</w:t>
      </w:r>
      <w:r>
        <w:rPr>
          <w:rStyle w:val="Hyperlink"/>
        </w:rPr>
        <w:t>html</w:t>
      </w:r>
      <w:r w:rsidR="005F33CE">
        <w:rPr>
          <w:rStyle w:val="Hyperlink"/>
        </w:rPr>
        <w:fldChar w:fldCharType="end"/>
      </w:r>
      <w:r>
        <w:rPr>
          <w:lang w:val="ru-RU"/>
        </w:rPr>
        <w:t xml:space="preserve"> </w:t>
      </w:r>
      <w:r w:rsidRPr="00C305B7">
        <w:rPr>
          <w:lang w:val="ru-RU"/>
        </w:rPr>
        <w:t xml:space="preserve">. </w:t>
      </w:r>
      <w:r w:rsidR="00B95BDE">
        <w:rPr>
          <w:lang w:val="ru-RU"/>
        </w:rPr>
        <w:t>Устанавливаем.</w:t>
      </w:r>
    </w:p>
    <w:p w14:paraId="1D822191" w14:textId="1496C5EC" w:rsidR="00C305B7" w:rsidRPr="00B95BDE" w:rsidRDefault="00C305B7" w:rsidP="004721D1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>
        <w:rPr>
          <w:lang w:val="ru-RU"/>
        </w:rPr>
        <w:t xml:space="preserve">Среда </w:t>
      </w:r>
      <w:proofErr w:type="gramStart"/>
      <w:r>
        <w:rPr>
          <w:lang w:val="ru-RU"/>
        </w:rPr>
        <w:t>разработки</w:t>
      </w:r>
      <w:r w:rsidRPr="00C305B7">
        <w:rPr>
          <w:lang w:val="ru-RU"/>
        </w:rPr>
        <w:t>(</w:t>
      </w:r>
      <w:proofErr w:type="spellStart"/>
      <w:proofErr w:type="gramEnd"/>
      <w:r>
        <w:t>Intellij</w:t>
      </w:r>
      <w:proofErr w:type="spellEnd"/>
      <w:r w:rsidRPr="00C305B7">
        <w:rPr>
          <w:lang w:val="ru-RU"/>
        </w:rPr>
        <w:t xml:space="preserve"> </w:t>
      </w:r>
      <w:r>
        <w:t>IDEA</w:t>
      </w:r>
      <w:r w:rsidRPr="00C305B7">
        <w:rPr>
          <w:lang w:val="ru-RU"/>
        </w:rPr>
        <w:t xml:space="preserve">) </w:t>
      </w:r>
      <w:hyperlink r:id="rId5" w:anchor="section=windows" w:history="1">
        <w:r>
          <w:rPr>
            <w:rStyle w:val="Hyperlink"/>
          </w:rPr>
          <w:t>https</w:t>
        </w:r>
        <w:r w:rsidRPr="00C305B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C305B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jetbrains</w:t>
        </w:r>
        <w:proofErr w:type="spellEnd"/>
        <w:r w:rsidRPr="00C305B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idea</w:t>
        </w:r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download</w:t>
        </w:r>
        <w:r w:rsidRPr="00C305B7">
          <w:rPr>
            <w:rStyle w:val="Hyperlink"/>
            <w:lang w:val="ru-RU"/>
          </w:rPr>
          <w:t>/#</w:t>
        </w:r>
        <w:r>
          <w:rPr>
            <w:rStyle w:val="Hyperlink"/>
          </w:rPr>
          <w:t>section</w:t>
        </w:r>
        <w:r w:rsidRPr="00C305B7">
          <w:rPr>
            <w:rStyle w:val="Hyperlink"/>
            <w:lang w:val="ru-RU"/>
          </w:rPr>
          <w:t>=</w:t>
        </w:r>
        <w:r>
          <w:rPr>
            <w:rStyle w:val="Hyperlink"/>
          </w:rPr>
          <w:t>windows</w:t>
        </w:r>
      </w:hyperlink>
      <w:r w:rsidRPr="00C305B7">
        <w:rPr>
          <w:lang w:val="ru-RU"/>
        </w:rPr>
        <w:t xml:space="preserve">. </w:t>
      </w:r>
      <w:r>
        <w:rPr>
          <w:lang w:val="ru-RU"/>
        </w:rPr>
        <w:t xml:space="preserve">Выбирать нужно </w:t>
      </w:r>
      <w:r>
        <w:t>Community</w:t>
      </w:r>
      <w:r w:rsidRPr="00C305B7">
        <w:rPr>
          <w:lang w:val="ru-RU"/>
        </w:rPr>
        <w:t xml:space="preserve"> </w:t>
      </w:r>
      <w:r>
        <w:t>Edition</w:t>
      </w:r>
      <w:r w:rsidR="00B95BDE">
        <w:rPr>
          <w:lang w:val="ru-RU"/>
        </w:rPr>
        <w:t xml:space="preserve">. В настройках отметить эти </w:t>
      </w:r>
      <w:proofErr w:type="spellStart"/>
      <w:r w:rsidR="00B95BDE">
        <w:rPr>
          <w:lang w:val="ru-RU"/>
        </w:rPr>
        <w:t>чекбоксы</w:t>
      </w:r>
      <w:proofErr w:type="spellEnd"/>
      <w:r w:rsidR="00B95BDE">
        <w:rPr>
          <w:lang w:val="ru-RU"/>
        </w:rPr>
        <w:t xml:space="preserve"> </w:t>
      </w:r>
      <w:r w:rsidR="00B95BDE">
        <w:rPr>
          <w:noProof/>
        </w:rPr>
        <w:drawing>
          <wp:inline distT="0" distB="0" distL="0" distR="0" wp14:anchorId="30EC4CE4" wp14:editId="744EA263">
            <wp:extent cx="47434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BDE">
        <w:rPr>
          <w:lang w:val="ru-RU"/>
        </w:rPr>
        <w:t xml:space="preserve"> </w:t>
      </w:r>
    </w:p>
    <w:p w14:paraId="7733B71D" w14:textId="0E6157FD" w:rsidR="00B95BDE" w:rsidRDefault="00B95BDE" w:rsidP="00B95BDE">
      <w:pPr>
        <w:pStyle w:val="ListParagraph"/>
        <w:rPr>
          <w:lang w:val="ru-RU"/>
        </w:rPr>
      </w:pPr>
      <w:r>
        <w:rPr>
          <w:lang w:val="ru-RU"/>
        </w:rPr>
        <w:t xml:space="preserve">Устанавливаем. </w:t>
      </w:r>
    </w:p>
    <w:p w14:paraId="47794C2B" w14:textId="5114336E" w:rsidR="00B95BDE" w:rsidRPr="007C4DD3" w:rsidRDefault="00B95BDE" w:rsidP="00B95BDE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>
        <w:rPr>
          <w:lang w:val="ru-RU"/>
        </w:rPr>
        <w:t xml:space="preserve">Создаём папку на </w:t>
      </w:r>
      <w:proofErr w:type="gramStart"/>
      <w:r>
        <w:rPr>
          <w:lang w:val="ru-RU"/>
        </w:rPr>
        <w:t>диске С</w:t>
      </w:r>
      <w:proofErr w:type="gramEnd"/>
      <w:r>
        <w:rPr>
          <w:lang w:val="ru-RU"/>
        </w:rPr>
        <w:t xml:space="preserve"> под названием </w:t>
      </w:r>
      <w:r w:rsidRPr="00B95BDE">
        <w:rPr>
          <w:lang w:val="ru-RU"/>
        </w:rPr>
        <w:t>“</w:t>
      </w:r>
      <w:r>
        <w:t>code</w:t>
      </w:r>
      <w:r w:rsidRPr="00B95BDE">
        <w:rPr>
          <w:lang w:val="ru-RU"/>
        </w:rPr>
        <w:t xml:space="preserve">”, </w:t>
      </w:r>
      <w:r>
        <w:rPr>
          <w:lang w:val="ru-RU"/>
        </w:rPr>
        <w:t>в ней мы будем хранить свои проекты</w:t>
      </w:r>
      <w:r w:rsidR="0065759C">
        <w:rPr>
          <w:lang w:val="ru-RU"/>
        </w:rPr>
        <w:t>.</w:t>
      </w:r>
    </w:p>
    <w:p w14:paraId="0F05ED36" w14:textId="0326BF21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t>Пример создания проекта</w:t>
      </w:r>
    </w:p>
    <w:p w14:paraId="007F15CE" w14:textId="20D9D1F9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Запускаем </w:t>
      </w:r>
      <w:proofErr w:type="spellStart"/>
      <w:r>
        <w:t>Intellij</w:t>
      </w:r>
      <w:proofErr w:type="spellEnd"/>
      <w:r w:rsidRPr="007C4DD3">
        <w:rPr>
          <w:lang w:val="ru-RU"/>
        </w:rPr>
        <w:t xml:space="preserve"> </w:t>
      </w:r>
      <w:r>
        <w:t>IDEA</w:t>
      </w:r>
      <w:r w:rsidRPr="007C4DD3">
        <w:rPr>
          <w:lang w:val="ru-RU"/>
        </w:rPr>
        <w:t xml:space="preserve">. </w:t>
      </w:r>
      <w:r>
        <w:rPr>
          <w:lang w:val="ru-RU"/>
        </w:rPr>
        <w:t xml:space="preserve">Создаём новый проект </w:t>
      </w:r>
      <w:r>
        <w:rPr>
          <w:noProof/>
        </w:rPr>
        <w:drawing>
          <wp:inline distT="0" distB="0" distL="0" distR="0" wp14:anchorId="67DA75EB" wp14:editId="33748AB6">
            <wp:extent cx="594360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B4E" w14:textId="05D261FB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t xml:space="preserve">Сверху выбираем 12 версию </w:t>
      </w:r>
      <w:r>
        <w:t>JDK</w:t>
      </w:r>
      <w:r>
        <w:rPr>
          <w:lang w:val="ru-RU"/>
        </w:rPr>
        <w:t xml:space="preserve">. Дополнительные </w:t>
      </w:r>
      <w:proofErr w:type="spellStart"/>
      <w:r>
        <w:rPr>
          <w:lang w:val="ru-RU"/>
        </w:rPr>
        <w:t>чекбоксы</w:t>
      </w:r>
      <w:proofErr w:type="spellEnd"/>
      <w:r>
        <w:rPr>
          <w:lang w:val="ru-RU"/>
        </w:rPr>
        <w:t xml:space="preserve"> не выбираем. Нажимаем далее.</w:t>
      </w:r>
    </w:p>
    <w:p w14:paraId="52963320" w14:textId="78B8BD1B" w:rsidR="007C4DD3" w:rsidRDefault="0064069E" w:rsidP="0064069E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425C46" wp14:editId="148982B3">
            <wp:extent cx="5943600" cy="631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E00" w14:textId="636B5E9F" w:rsidR="0064069E" w:rsidRDefault="0064069E" w:rsidP="0064069E">
      <w:pPr>
        <w:pStyle w:val="ListParagraph"/>
      </w:pPr>
      <w:r>
        <w:rPr>
          <w:noProof/>
        </w:rPr>
        <w:lastRenderedPageBreak/>
        <w:drawing>
          <wp:inline distT="0" distB="0" distL="0" distR="0" wp14:anchorId="2D3EA629" wp14:editId="1599F03C">
            <wp:extent cx="5943600" cy="628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F7B5F" wp14:editId="16695EED">
            <wp:extent cx="5943600" cy="628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44" w14:textId="0C0B44E8" w:rsidR="0064069E" w:rsidRDefault="0064069E" w:rsidP="0064069E">
      <w:pPr>
        <w:pStyle w:val="ListParagraph"/>
        <w:rPr>
          <w:lang w:val="ru-RU"/>
        </w:rPr>
      </w:pPr>
      <w:r>
        <w:rPr>
          <w:lang w:val="ru-RU"/>
        </w:rPr>
        <w:t>Вставляем этот код.</w:t>
      </w:r>
    </w:p>
    <w:p w14:paraId="1794C6A7" w14:textId="77777777" w:rsidR="00526017" w:rsidRPr="00526017" w:rsidRDefault="00526017" w:rsidP="00526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proofErr w:type="gram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com.jolken</w:t>
      </w:r>
      <w:proofErr w:type="spellEnd"/>
      <w:proofErr w:type="gramEnd"/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HelloWorld {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26017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2601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017">
        <w:rPr>
          <w:rFonts w:ascii="Courier New" w:eastAsia="Times New Roman" w:hAnsi="Courier New" w:cs="Courier New"/>
          <w:color w:val="6A8759"/>
          <w:sz w:val="18"/>
          <w:szCs w:val="18"/>
        </w:rPr>
        <w:t>"Hello, World"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275F282A" w14:textId="77777777" w:rsidR="00526017" w:rsidRPr="00526017" w:rsidRDefault="00526017" w:rsidP="0064069E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4069E" w:rsidRPr="0064069E" w14:paraId="1E9A1204" w14:textId="77777777" w:rsidTr="00526017">
        <w:trPr>
          <w:tblCellSpacing w:w="15" w:type="dxa"/>
        </w:trPr>
        <w:tc>
          <w:tcPr>
            <w:tcW w:w="0" w:type="auto"/>
            <w:vAlign w:val="center"/>
          </w:tcPr>
          <w:p w14:paraId="5BA87A0A" w14:textId="6FF7AF41" w:rsidR="0064069E" w:rsidRPr="0064069E" w:rsidRDefault="0064069E" w:rsidP="00640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9DD8FD" w14:textId="64D58FBA" w:rsidR="0064069E" w:rsidRPr="0064069E" w:rsidRDefault="0064069E" w:rsidP="00640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30DB6AEB" w14:textId="6DBF07AC" w:rsidR="0064069E" w:rsidRPr="00163B40" w:rsidRDefault="00F754B3" w:rsidP="0064069E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Запускаем программу нажимая </w:t>
      </w:r>
      <w:r w:rsidR="00163B40">
        <w:rPr>
          <w:lang w:val="ru-RU"/>
        </w:rPr>
        <w:t xml:space="preserve">ПКМ и в меню выбираем </w:t>
      </w:r>
      <w:r w:rsidR="00163B40" w:rsidRPr="00163B40">
        <w:rPr>
          <w:lang w:val="ru-RU"/>
        </w:rPr>
        <w:t>“</w:t>
      </w:r>
      <w:r w:rsidR="00163B40">
        <w:t>Run</w:t>
      </w:r>
      <w:r w:rsidR="00163B40" w:rsidRPr="00163B40">
        <w:rPr>
          <w:lang w:val="ru-RU"/>
        </w:rPr>
        <w:t xml:space="preserve"> </w:t>
      </w:r>
      <w:proofErr w:type="spellStart"/>
      <w:r w:rsidR="00163B40">
        <w:rPr>
          <w:lang w:val="ru-RU"/>
        </w:rPr>
        <w:t>имя_</w:t>
      </w:r>
      <w:proofErr w:type="gramStart"/>
      <w:r w:rsidR="00163B40">
        <w:rPr>
          <w:lang w:val="ru-RU"/>
        </w:rPr>
        <w:t>класса</w:t>
      </w:r>
      <w:proofErr w:type="spellEnd"/>
      <w:r w:rsidR="00163B40" w:rsidRPr="00163B40">
        <w:rPr>
          <w:lang w:val="ru-RU"/>
        </w:rPr>
        <w:t>.</w:t>
      </w:r>
      <w:r w:rsidR="00163B40">
        <w:t>main</w:t>
      </w:r>
      <w:proofErr w:type="gramEnd"/>
      <w:r w:rsidR="00163B40" w:rsidRPr="00163B40">
        <w:rPr>
          <w:lang w:val="ru-RU"/>
        </w:rPr>
        <w:t xml:space="preserve">()”, </w:t>
      </w:r>
      <w:proofErr w:type="spellStart"/>
      <w:r w:rsidR="00163B40">
        <w:rPr>
          <w:lang w:val="ru-RU"/>
        </w:rPr>
        <w:t>лиюо</w:t>
      </w:r>
      <w:proofErr w:type="spellEnd"/>
      <w:r w:rsidR="00163B40">
        <w:rPr>
          <w:lang w:val="ru-RU"/>
        </w:rPr>
        <w:t xml:space="preserve"> нажимаем </w:t>
      </w:r>
      <w:r w:rsidR="00163B40">
        <w:t>Ctrl</w:t>
      </w:r>
      <w:r w:rsidR="00163B40" w:rsidRPr="00163B40">
        <w:rPr>
          <w:lang w:val="ru-RU"/>
        </w:rPr>
        <w:t>+</w:t>
      </w:r>
      <w:r w:rsidR="00163B40">
        <w:t>Shift</w:t>
      </w:r>
      <w:r w:rsidR="00163B40" w:rsidRPr="00163B40">
        <w:rPr>
          <w:lang w:val="ru-RU"/>
        </w:rPr>
        <w:t>+</w:t>
      </w:r>
      <w:r w:rsidR="00163B40">
        <w:t>F</w:t>
      </w:r>
      <w:r w:rsidR="00163B40" w:rsidRPr="00163B40">
        <w:rPr>
          <w:lang w:val="ru-RU"/>
        </w:rPr>
        <w:t>10</w:t>
      </w:r>
    </w:p>
    <w:p w14:paraId="748F01F5" w14:textId="0FFE5A4F" w:rsidR="00163B40" w:rsidRPr="00163B40" w:rsidRDefault="00163B40" w:rsidP="0064069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BDB4ADD" wp14:editId="0ACB6EC3">
            <wp:extent cx="5943600" cy="3585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6E8" w14:textId="58CCBDB1" w:rsidR="00F754B3" w:rsidRPr="00163B40" w:rsidRDefault="00F754B3" w:rsidP="0064069E">
      <w:pPr>
        <w:pStyle w:val="ListParagraph"/>
        <w:rPr>
          <w:lang w:val="ru-RU"/>
        </w:rPr>
      </w:pPr>
    </w:p>
    <w:p w14:paraId="6AB29DDD" w14:textId="10177471" w:rsidR="00DA2E9E" w:rsidRPr="009053E0" w:rsidRDefault="00DA2E9E" w:rsidP="009053E0">
      <w:pPr>
        <w:pStyle w:val="ListParagraph"/>
        <w:rPr>
          <w:lang w:val="ru-RU"/>
        </w:rPr>
      </w:pPr>
      <w:r>
        <w:rPr>
          <w:lang w:val="ru-RU"/>
        </w:rPr>
        <w:t>Снизу можно увидеть то, что вывела программа.</w:t>
      </w:r>
    </w:p>
    <w:p w14:paraId="556EB60F" w14:textId="77777777" w:rsidR="0064069E" w:rsidRPr="00F754B3" w:rsidRDefault="0064069E" w:rsidP="0064069E">
      <w:pPr>
        <w:pStyle w:val="ListParagraph"/>
        <w:rPr>
          <w:lang w:val="ru-RU"/>
        </w:rPr>
      </w:pPr>
    </w:p>
    <w:p w14:paraId="03EEFAF4" w14:textId="6BDA9A5D" w:rsidR="00084EDC" w:rsidRDefault="00084EDC">
      <w:p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 w:rsidRPr="009F1679">
        <w:rPr>
          <w:rFonts w:ascii="PragmaticaC-Bold" w:hAnsi="PragmaticaC-Bold" w:cs="PragmaticaC-Bold"/>
          <w:b/>
          <w:bCs/>
          <w:sz w:val="36"/>
          <w:szCs w:val="36"/>
          <w:lang w:val="ru-RU"/>
        </w:rPr>
        <w:t xml:space="preserve">Глава 1. Основы </w:t>
      </w:r>
      <w:proofErr w:type="gramStart"/>
      <w:r>
        <w:rPr>
          <w:rFonts w:ascii="PragmaticaC-Bold" w:hAnsi="PragmaticaC-Bold" w:cs="PragmaticaC-Bold"/>
          <w:b/>
          <w:bCs/>
          <w:sz w:val="36"/>
          <w:szCs w:val="36"/>
        </w:rPr>
        <w:t>Java</w:t>
      </w:r>
      <w:r w:rsidRPr="009F1679">
        <w:rPr>
          <w:rFonts w:ascii="PragmaticaC-Bold" w:hAnsi="PragmaticaC-Bold" w:cs="PragmaticaC-Bold"/>
          <w:b/>
          <w:bCs/>
          <w:sz w:val="36"/>
          <w:szCs w:val="36"/>
          <w:lang w:val="ru-RU"/>
        </w:rPr>
        <w:t>(</w:t>
      </w:r>
      <w:proofErr w:type="gramEnd"/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>стр. 16-99</w:t>
      </w:r>
      <w:r w:rsidR="00B95BDE">
        <w:rPr>
          <w:rFonts w:ascii="PragmaticaC-Bold" w:hAnsi="PragmaticaC-Bold" w:cs="PragmaticaC-Bold"/>
          <w:b/>
          <w:bCs/>
          <w:sz w:val="36"/>
          <w:szCs w:val="36"/>
          <w:lang w:val="ru-RU"/>
        </w:rPr>
        <w:t>99999</w:t>
      </w:r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>)</w:t>
      </w:r>
    </w:p>
    <w:p w14:paraId="17DDA7A0" w14:textId="0707902B" w:rsidR="00084EDC" w:rsidRDefault="00084EDC" w:rsidP="00084EDC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>
        <w:rPr>
          <w:rFonts w:cs="PetersburgCTT-Regular"/>
          <w:sz w:val="20"/>
          <w:szCs w:val="20"/>
          <w:lang w:val="ru-RU"/>
        </w:rPr>
        <w:t>Я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зык программирования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является полностью объектно-ориентированным. Это означает, что для составления даже самой</w:t>
      </w:r>
      <w:r w:rsidR="004B773F" w:rsidRPr="004B773F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простой программы необходимо описать класс.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4B773F" w:rsidRPr="004B773F" w14:paraId="0E2E39C8" w14:textId="77777777" w:rsidTr="004B7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590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A393D6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20F466B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B144D78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34ECE523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1F42CF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Intro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D52E9E5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String[] </w:t>
            </w:r>
            <w:proofErr w:type="spell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20E3E935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System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proofErr w:type="spell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println</w:t>
            </w:r>
            <w:proofErr w:type="spell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(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 xml:space="preserve">"Мы программируем на 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Java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!"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);</w:t>
            </w:r>
          </w:p>
          <w:p w14:paraId="62766933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73AEA649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2347A1" w:rsidRPr="004B773F" w14:paraId="4EF2D256" w14:textId="77777777" w:rsidTr="004B773F">
        <w:trPr>
          <w:tblCellSpacing w:w="15" w:type="dxa"/>
        </w:trPr>
        <w:tc>
          <w:tcPr>
            <w:tcW w:w="0" w:type="auto"/>
            <w:vAlign w:val="center"/>
          </w:tcPr>
          <w:p w14:paraId="03FD6356" w14:textId="36C94F8D" w:rsidR="002347A1" w:rsidRPr="002347A1" w:rsidRDefault="002347A1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AD881A8" w14:textId="77777777" w:rsidR="002347A1" w:rsidRPr="004B773F" w:rsidRDefault="002347A1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</w:tbl>
    <w:p w14:paraId="68DAAB35" w14:textId="2CAD54FA" w:rsidR="00BE1BF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Класс – абстрактное понятие типа данных, имеющего свои функции(методы) и переменные. Пример класса:</w:t>
      </w:r>
    </w:p>
    <w:p w14:paraId="0FE37513" w14:textId="1064A766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Животное. Переменные: рост, масса, возраст, пол. Функции(методы): кушать, пить, размножаться.</w:t>
      </w:r>
    </w:p>
    <w:p w14:paraId="0076B52C" w14:textId="7A8A3E81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Наследование – создание нового класса на основе другого. Пример наследования:</w:t>
      </w:r>
    </w:p>
    <w:p w14:paraId="248CDC57" w14:textId="75EC4FFB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Класс Собака наследует класс Животное, дополняя его функции функцией лаять.</w:t>
      </w:r>
    </w:p>
    <w:p w14:paraId="05C54E84" w14:textId="633B0E73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Пока что этого достаточно для написания программ.</w:t>
      </w:r>
    </w:p>
    <w:p w14:paraId="2118229A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В рассматриваемом примере программный код состоит всего из одной команды</w:t>
      </w:r>
    </w:p>
    <w:p w14:paraId="35F4423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System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.</w:t>
      </w:r>
      <w:r>
        <w:rPr>
          <w:rFonts w:ascii="LetterGothic-Regular" w:hAnsi="LetterGothic-Regular" w:cs="LetterGothic-Regular"/>
          <w:sz w:val="18"/>
          <w:szCs w:val="18"/>
        </w:rPr>
        <w:t>out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.</w:t>
      </w:r>
      <w:proofErr w:type="spellStart"/>
      <w:r>
        <w:rPr>
          <w:rFonts w:ascii="LetterGothic-Regular" w:hAnsi="LetterGothic-Regular" w:cs="LetterGothic-Regular"/>
          <w:sz w:val="18"/>
          <w:szCs w:val="18"/>
        </w:rPr>
        <w:t>println</w:t>
      </w:r>
      <w:proofErr w:type="spell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("Мы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!")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Команда заканчивается точкой</w:t>
      </w:r>
    </w:p>
    <w:p w14:paraId="769E0542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 запятой — это стандарт для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Командой с помощью встроенного метода</w:t>
      </w:r>
    </w:p>
    <w:p w14:paraId="273CB2C8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proofErr w:type="spellStart"/>
      <w:proofErr w:type="gramStart"/>
      <w:r>
        <w:rPr>
          <w:rFonts w:ascii="LetterGothic-Regular" w:hAnsi="LetterGothic-Regular" w:cs="LetterGothic-Regular"/>
          <w:sz w:val="18"/>
          <w:szCs w:val="18"/>
        </w:rPr>
        <w:t>println</w:t>
      </w:r>
      <w:proofErr w:type="spell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на консоль (по умолчанию консолью является экран) выводится со-</w:t>
      </w:r>
    </w:p>
    <w:p w14:paraId="6BA63D26" w14:textId="40C9675C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общение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!"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116C44E2" w14:textId="4C16E215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>
        <w:rPr>
          <w:rFonts w:ascii="PetersburgCTT-Regular" w:hAnsi="PetersburgCTT-Regular" w:cs="PetersburgCTT-Regular"/>
          <w:sz w:val="20"/>
          <w:szCs w:val="20"/>
        </w:rPr>
        <w:lastRenderedPageBreak/>
        <w:t>Java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существует три типа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комментариев.</w:t>
      </w:r>
    </w:p>
    <w:p w14:paraId="0ED0D6D5" w14:textId="77777777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Однострочный комментарий. Такой комментарий начинается </w:t>
      </w:r>
    </w:p>
    <w:p w14:paraId="634D7EE7" w14:textId="3EB2FAD8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1. с двойной косой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черты (символ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//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). Все, что находится в строке кода справа от двойной косой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черты, компилятором игнорируется.</w:t>
      </w:r>
    </w:p>
    <w:p w14:paraId="371B2B36" w14:textId="15BA35AF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2. Многострочный комментарий. Такой комментарий начинается 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заканчивается 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Все,</w:t>
      </w:r>
    </w:p>
    <w:p w14:paraId="2855788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что находится между символами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, компилятором игнорируется.</w:t>
      </w:r>
    </w:p>
    <w:p w14:paraId="71FEB36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3. Многострочный комментарий документационной информации. Начинается</w:t>
      </w:r>
    </w:p>
    <w:p w14:paraId="5336669D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и заканчивается последовательностью</w:t>
      </w:r>
    </w:p>
    <w:p w14:paraId="690B855A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Обычно используется для выделения в качестве комментария</w:t>
      </w:r>
    </w:p>
    <w:p w14:paraId="7A07B23F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данных справочного характера.</w:t>
      </w:r>
    </w:p>
    <w:p w14:paraId="098F18E8" w14:textId="3B4C8190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Не следует недооценивать значения комментариев. Хороший комментарий существенно улучшает читабельность программного кода и позволяет избежать</w:t>
      </w:r>
      <w:r w:rsidR="00A34361" w:rsidRPr="00A3436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многих неприятностей. К сожалению, большинство программистов учатся этому правилу на своих горьких ошибках.</w:t>
      </w:r>
    </w:p>
    <w:p w14:paraId="011355DF" w14:textId="7A59FBFE" w:rsidR="00075297" w:rsidRDefault="00075297" w:rsidP="00075297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075297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Обычно программы пишут для того, чтобы обрабатывать данные. Методы и возможности по обработке данных в значительной степени зависят от типа данных. Язык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075297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относится к строго типизованным языкам. Это означает, что любая переменная в программе относится к определенному типу данных — одному и только одному.</w:t>
      </w:r>
    </w:p>
    <w:p w14:paraId="692528C5" w14:textId="3D57B912" w:rsidR="00EF22AD" w:rsidRDefault="00356688" w:rsidP="0007529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6317E393" wp14:editId="711492FC">
            <wp:extent cx="5943600" cy="421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430" w14:textId="3F7096DB" w:rsidR="00356688" w:rsidRDefault="00356688" w:rsidP="0035668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Указать тип переменной недостаточно. Переменной рано или поздно придется присвоить значение. Делается это с помощью литералов. Литерал — это постоянное значение, предназначенное для восприятия человеком, которое не может быть изменено в программе. В рассмотренном ранее примере уже использовался строчный литерал — фраза 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 xml:space="preserve">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>!"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Читатель, вероятно, не удивится, узнав, что целочисленные литералы вводятся с помощью арабских цифр от 0 до 9. Также вводятся действительные числа. При этом в качестве десятичного разделителя используется точка. Символы вводятся в одинарных кавычках (не путать с текстом, который 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lastRenderedPageBreak/>
        <w:t xml:space="preserve">заключается в двойные кавычки!), а для ввода логических значений указывают ключевые слова </w:t>
      </w:r>
      <w:r>
        <w:rPr>
          <w:rFonts w:ascii="LetterGothic-Regular" w:hAnsi="LetterGothic-Regular" w:cs="LetterGothic-Regular"/>
          <w:sz w:val="18"/>
          <w:szCs w:val="18"/>
        </w:rPr>
        <w:t>true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</w:t>
      </w:r>
      <w:r>
        <w:rPr>
          <w:rFonts w:ascii="LetterGothic-Regular" w:hAnsi="LetterGothic-Regular" w:cs="LetterGothic-Regular"/>
          <w:sz w:val="18"/>
          <w:szCs w:val="18"/>
        </w:rPr>
        <w:t>false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24A16339" w14:textId="1DF38FC9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Что касается непосредственно объявления переменных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, то выполняется оно по следующим правилам. В первую очередь при объявлении переменной перед ее именем в обязательном порядке указывается идентификатор типа. Например, инструкцией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объявляется переменная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целочисленного типа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>. Впоследствии этой переменной может быть присвоено значение. В качестве</w:t>
      </w:r>
    </w:p>
    <w:p w14:paraId="3A84F811" w14:textId="77777777" w:rsid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оператора присваивания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используется оператор 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Следующими командами объявляется целочисленная переменная, после чего ей присваивается значение 12: </w:t>
      </w:r>
    </w:p>
    <w:p w14:paraId="05869AC2" w14:textId="0B96FD6D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;</w:t>
      </w:r>
    </w:p>
    <w:p w14:paraId="17EBB482" w14:textId="77777777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=12;</w:t>
      </w:r>
    </w:p>
    <w:p w14:paraId="5D5838D5" w14:textId="7AC64F9A" w:rsid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При этом всю означенную конструкцию из двух команд можно объединить в одну инструкцию вида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=12</w:t>
      </w:r>
    </w:p>
    <w:p w14:paraId="24E8CD12" w14:textId="120FE46A" w:rsidR="001445D8" w:rsidRDefault="001445D8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</w:p>
    <w:p w14:paraId="06BA64D1" w14:textId="77777777" w:rsidR="001445D8" w:rsidRDefault="001445D8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1445D8" w:rsidRPr="001445D8" w14:paraId="18BBFA02" w14:textId="77777777" w:rsidTr="0014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786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6F3F42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7E9D22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02F4004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FB78EE0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FF114C5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EB6AAE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0C71185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4FF7FE99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7EF00E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2702AF8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D13BF0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9936CB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57BEA32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7855CD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46955E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VarDemo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proofErr w:type="gramEnd"/>
          </w:p>
          <w:p w14:paraId="48DD100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String[]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){</w:t>
            </w:r>
          </w:p>
          <w:p w14:paraId="63BC2D4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// Инициализация переменных:</w:t>
            </w:r>
          </w:p>
          <w:p w14:paraId="45214BF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byte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age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=34;</w:t>
            </w:r>
          </w:p>
          <w:p w14:paraId="296B25E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char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sex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=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'м'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;</w:t>
            </w:r>
          </w:p>
          <w:p w14:paraId="0E9A0874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double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weight=103.6;</w:t>
            </w:r>
          </w:p>
          <w:p w14:paraId="4643157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height=182;</w:t>
            </w:r>
          </w:p>
          <w:p w14:paraId="169A7EF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Вывод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данных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:</w:t>
            </w:r>
          </w:p>
          <w:p w14:paraId="4004DD29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System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"Персональные данные пользователя:"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);</w:t>
            </w:r>
          </w:p>
          <w:p w14:paraId="15A5402B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Возраст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+age+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лет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F9B760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Пол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 (м/ж):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+sex+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"."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A0BE48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Вес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+weight+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кг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54ADDCC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Рост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+height+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см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42B8AEA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}</w:t>
            </w:r>
          </w:p>
          <w:p w14:paraId="357D088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0855BC9" w14:textId="77777777" w:rsidR="00FC2189" w:rsidRDefault="001445D8" w:rsidP="001445D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Все операторы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можно разделить на четыре группы: арифметические, логические, побитовые и сравнения. Рассмотрим последовательно каждую группу операторов. Начнем с арифметических. Эти</w:t>
      </w:r>
      <w:r w:rsidR="00FC2189" w:rsidRPr="00163B40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операторы перечислены в табл. </w:t>
      </w:r>
      <w:r>
        <w:rPr>
          <w:rFonts w:ascii="PetersburgCTT-Regular" w:hAnsi="PetersburgCTT-Regular" w:cs="PetersburgCTT-Regular"/>
          <w:sz w:val="20"/>
          <w:szCs w:val="20"/>
        </w:rPr>
        <w:t>1.2.</w:t>
      </w:r>
      <w:r w:rsidR="00FC2189" w:rsidRPr="00FC2189">
        <w:rPr>
          <w:noProof/>
        </w:rPr>
        <w:t xml:space="preserve"> </w:t>
      </w:r>
    </w:p>
    <w:p w14:paraId="1738D815" w14:textId="571F120C" w:rsidR="001445D8" w:rsidRDefault="00FC2189" w:rsidP="001445D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0E65EC" wp14:editId="642E330E">
            <wp:extent cx="5943600" cy="665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4301" w14:textId="0AB37A1E" w:rsidR="00FC2189" w:rsidRDefault="003C3808" w:rsidP="003C3808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Следующую группу образуют логические операторы. Операндами логических операторов являются переменные и литералы типа </w:t>
      </w:r>
      <w:proofErr w:type="spellStart"/>
      <w:r>
        <w:rPr>
          <w:rFonts w:ascii="LetterGothic-Regular" w:hAnsi="LetterGothic-Regular" w:cs="LetterGothic-Regular"/>
          <w:sz w:val="18"/>
          <w:szCs w:val="18"/>
        </w:rPr>
        <w:t>boolean</w:t>
      </w:r>
      <w:proofErr w:type="spellEnd"/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Логические операторы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перечислены в табл. </w:t>
      </w:r>
      <w:r>
        <w:rPr>
          <w:rFonts w:ascii="PetersburgCTT-Regular" w:hAnsi="PetersburgCTT-Regular" w:cs="PetersburgCTT-Regular"/>
          <w:sz w:val="20"/>
          <w:szCs w:val="20"/>
        </w:rPr>
        <w:t>1.3.</w:t>
      </w:r>
    </w:p>
    <w:p w14:paraId="2260770A" w14:textId="5E20CE3D" w:rsidR="003C3808" w:rsidRDefault="003C3808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2CD31F" wp14:editId="57EDF019">
            <wp:extent cx="5943600" cy="4645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5A9" w14:textId="525E2949" w:rsidR="003C3808" w:rsidRPr="003C3808" w:rsidRDefault="003C3808" w:rsidP="003C3808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Логические операторы обычно используются в качестве условий в условных</w:t>
      </w:r>
      <w:r w:rsidR="002419CC" w:rsidRPr="002419C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операторах и операторах цикла.</w:t>
      </w:r>
    </w:p>
    <w:p w14:paraId="0BB69050" w14:textId="77777777" w:rsidR="004E35F7" w:rsidRDefault="003C3808" w:rsidP="003C3808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 табл. 1.4 перечислены операторы сравнения, используемые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  <w:r w:rsidR="004E35F7" w:rsidRPr="004E35F7">
        <w:rPr>
          <w:noProof/>
          <w:lang w:val="ru-RU"/>
        </w:rPr>
        <w:t xml:space="preserve"> </w:t>
      </w:r>
    </w:p>
    <w:p w14:paraId="2B94EE3A" w14:textId="75CB0D33" w:rsidR="003C3808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3B3BD0" wp14:editId="0872929A">
            <wp:extent cx="54959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C44AA" wp14:editId="5342FD1B">
            <wp:extent cx="5514975" cy="3076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49F4" w14:textId="4CFB0DA0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4F9C2946" wp14:editId="34E84064">
            <wp:extent cx="53530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009" w14:textId="4A9788D7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33-47 примеры просмотреть</w:t>
      </w:r>
    </w:p>
    <w:p w14:paraId="32697F0A" w14:textId="0E3557C3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F747B41" w14:textId="7085A574" w:rsidR="003C6279" w:rsidRPr="005F33CE" w:rsidRDefault="003C6279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Пример программы ввода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C6279" w:rsidRPr="005F33CE" w14:paraId="4A1AAD6E" w14:textId="77777777" w:rsidTr="00526017">
        <w:trPr>
          <w:tblCellSpacing w:w="15" w:type="dxa"/>
        </w:trPr>
        <w:tc>
          <w:tcPr>
            <w:tcW w:w="0" w:type="auto"/>
            <w:vAlign w:val="center"/>
          </w:tcPr>
          <w:p w14:paraId="08B3627A" w14:textId="77777777" w:rsidR="00526017" w:rsidRPr="005F33CE" w:rsidRDefault="00526017" w:rsidP="0052601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</w:pP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t>package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com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jolken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>;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br/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br/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import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util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Scanner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>;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br/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br/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public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class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AddTwo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 xml:space="preserve"> {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br/>
              <w:t xml:space="preserve">   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public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static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void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main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(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 xml:space="preserve">[]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args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) {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br/>
              <w:t xml:space="preserve">       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Scanner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 xml:space="preserve"> =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new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Scanner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(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System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r w:rsidRPr="0052601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in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)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; </w:t>
            </w:r>
            <w:r w:rsidRPr="005F33C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ru-RU"/>
              </w:rPr>
              <w:t>//Сканер нужен для считывания данных из потока, в данном случае консоли</w:t>
            </w:r>
            <w:r w:rsidRPr="005F33C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ru-RU"/>
              </w:rPr>
              <w:br/>
              <w:t xml:space="preserve">       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int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x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 xml:space="preserve"> =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nextInt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()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 xml:space="preserve">; </w:t>
            </w:r>
            <w:r w:rsidRPr="005F33C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ru-RU"/>
              </w:rPr>
              <w:t xml:space="preserve">//Считываем переменную типа </w:t>
            </w:r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int</w:t>
            </w:r>
            <w:r w:rsidRPr="005F33C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ru-RU"/>
              </w:rPr>
              <w:br/>
              <w:t xml:space="preserve">       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System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.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println</w:t>
            </w:r>
            <w:proofErr w:type="spellEnd"/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(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x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+</w:t>
            </w:r>
            <w:r w:rsidRPr="005F33CE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ru-RU"/>
              </w:rPr>
              <w:t>2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)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t>;</w:t>
            </w:r>
            <w:r w:rsidRPr="005F33C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/>
              </w:rPr>
              <w:br/>
              <w:t xml:space="preserve">    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t>}</w:t>
            </w:r>
            <w:r w:rsidRPr="005F33C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/>
              </w:rPr>
              <w:br/>
              <w:t>}</w:t>
            </w:r>
          </w:p>
          <w:p w14:paraId="558719E2" w14:textId="7F67439D" w:rsidR="003C6279" w:rsidRPr="005F33CE" w:rsidRDefault="003C6279" w:rsidP="003C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02DDA41" w14:textId="77186F00" w:rsidR="003C6279" w:rsidRPr="005F33CE" w:rsidRDefault="003C6279" w:rsidP="003C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</w:p>
        </w:tc>
      </w:tr>
    </w:tbl>
    <w:p w14:paraId="522941A9" w14:textId="73BFF2D8" w:rsidR="003C6279" w:rsidRDefault="00D1785D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Вопросы 1-11</w:t>
      </w:r>
    </w:p>
    <w:p w14:paraId="35E1BCBE" w14:textId="11FF3962" w:rsidR="006364D9" w:rsidRPr="00D1785D" w:rsidRDefault="00603A50" w:rsidP="005F33C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Задачи 1.1-1.</w:t>
      </w:r>
      <w:r w:rsidR="00BF0BC3">
        <w:rPr>
          <w:lang w:val="ru-RU"/>
        </w:rPr>
        <w:t>12</w:t>
      </w:r>
      <w:bookmarkStart w:id="0" w:name="_GoBack"/>
      <w:bookmarkEnd w:id="0"/>
    </w:p>
    <w:sectPr w:rsidR="006364D9" w:rsidRPr="00D1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T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-Regular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5C9C"/>
    <w:multiLevelType w:val="hybridMultilevel"/>
    <w:tmpl w:val="D06C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DC"/>
    <w:rsid w:val="00075297"/>
    <w:rsid w:val="00084EDC"/>
    <w:rsid w:val="001445D8"/>
    <w:rsid w:val="00163B40"/>
    <w:rsid w:val="00190312"/>
    <w:rsid w:val="002347A1"/>
    <w:rsid w:val="002419CC"/>
    <w:rsid w:val="003300C8"/>
    <w:rsid w:val="00356688"/>
    <w:rsid w:val="003C3808"/>
    <w:rsid w:val="003C6279"/>
    <w:rsid w:val="00416BE6"/>
    <w:rsid w:val="004721D1"/>
    <w:rsid w:val="004B773F"/>
    <w:rsid w:val="004E35F7"/>
    <w:rsid w:val="00526017"/>
    <w:rsid w:val="005F33CE"/>
    <w:rsid w:val="00603A50"/>
    <w:rsid w:val="006364D9"/>
    <w:rsid w:val="0064069E"/>
    <w:rsid w:val="0065759C"/>
    <w:rsid w:val="007B36DE"/>
    <w:rsid w:val="007C4DD3"/>
    <w:rsid w:val="009053E0"/>
    <w:rsid w:val="009F1679"/>
    <w:rsid w:val="00A34361"/>
    <w:rsid w:val="00B95BDE"/>
    <w:rsid w:val="00BE1BF1"/>
    <w:rsid w:val="00BF0BC3"/>
    <w:rsid w:val="00C305B7"/>
    <w:rsid w:val="00D1785D"/>
    <w:rsid w:val="00DA2E9E"/>
    <w:rsid w:val="00EF22AD"/>
    <w:rsid w:val="00F754B3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52B5"/>
  <w15:chartTrackingRefBased/>
  <w15:docId w15:val="{897846CB-506C-4A00-B219-F69ABFC7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0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 Андрей</dc:creator>
  <cp:keywords/>
  <dc:description/>
  <cp:lastModifiedBy>Яценко Андрей</cp:lastModifiedBy>
  <cp:revision>23</cp:revision>
  <dcterms:created xsi:type="dcterms:W3CDTF">2019-07-19T11:16:00Z</dcterms:created>
  <dcterms:modified xsi:type="dcterms:W3CDTF">2019-07-31T20:39:00Z</dcterms:modified>
</cp:coreProperties>
</file>