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F275" w14:textId="7F8EFDB4" w:rsidR="004D5969" w:rsidRDefault="00B55B41">
      <w:pPr>
        <w:rPr>
          <w:rFonts w:ascii="PragmaticaC-Bold" w:hAnsi="PragmaticaC-Bold" w:cs="PragmaticaC-Bold"/>
          <w:b/>
          <w:bCs/>
          <w:sz w:val="36"/>
          <w:szCs w:val="36"/>
        </w:rPr>
      </w:pPr>
      <w:proofErr w:type="spellStart"/>
      <w:r>
        <w:rPr>
          <w:rFonts w:ascii="PragmaticaC-Bold" w:hAnsi="PragmaticaC-Bold" w:cs="PragmaticaC-Bold"/>
          <w:b/>
          <w:bCs/>
          <w:sz w:val="36"/>
          <w:szCs w:val="36"/>
        </w:rPr>
        <w:t>Глава</w:t>
      </w:r>
      <w:proofErr w:type="spellEnd"/>
      <w:r>
        <w:rPr>
          <w:rFonts w:ascii="PragmaticaC-Bold" w:hAnsi="PragmaticaC-Bold" w:cs="PragmaticaC-Bold"/>
          <w:b/>
          <w:bCs/>
          <w:sz w:val="36"/>
          <w:szCs w:val="36"/>
        </w:rPr>
        <w:t xml:space="preserve"> 2. </w:t>
      </w:r>
      <w:proofErr w:type="spellStart"/>
      <w:r>
        <w:rPr>
          <w:rFonts w:ascii="PragmaticaC-Bold" w:hAnsi="PragmaticaC-Bold" w:cs="PragmaticaC-Bold"/>
          <w:b/>
          <w:bCs/>
          <w:sz w:val="36"/>
          <w:szCs w:val="36"/>
        </w:rPr>
        <w:t>Управляющие</w:t>
      </w:r>
      <w:proofErr w:type="spellEnd"/>
      <w:r>
        <w:rPr>
          <w:rFonts w:ascii="PragmaticaC-Bold" w:hAnsi="PragmaticaC-Bold" w:cs="PragmaticaC-Bold"/>
          <w:b/>
          <w:bCs/>
          <w:sz w:val="36"/>
          <w:szCs w:val="36"/>
        </w:rPr>
        <w:t xml:space="preserve"> </w:t>
      </w:r>
      <w:proofErr w:type="spellStart"/>
      <w:r>
        <w:rPr>
          <w:rFonts w:ascii="PragmaticaC-Bold" w:hAnsi="PragmaticaC-Bold" w:cs="PragmaticaC-Bold"/>
          <w:b/>
          <w:bCs/>
          <w:sz w:val="36"/>
          <w:szCs w:val="36"/>
        </w:rPr>
        <w:t>инструкции</w:t>
      </w:r>
      <w:proofErr w:type="spellEnd"/>
      <w:r>
        <w:rPr>
          <w:rFonts w:ascii="PragmaticaC-Bold" w:hAnsi="PragmaticaC-Bold" w:cs="PragmaticaC-Bold"/>
          <w:b/>
          <w:bCs/>
          <w:sz w:val="36"/>
          <w:szCs w:val="36"/>
        </w:rPr>
        <w:t xml:space="preserve"> Java</w:t>
      </w:r>
    </w:p>
    <w:p w14:paraId="2BA7CC0B" w14:textId="0AA244A8" w:rsidR="00B55B41" w:rsidRPr="00B55B41" w:rsidRDefault="00B55B41" w:rsidP="00B55B41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>К управляющим инструкциям относят условные инструкции и инструкции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цикла.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таких инструкций несколько, и каждая из них имеет свои особенности.</w:t>
      </w:r>
    </w:p>
    <w:p w14:paraId="1452DE28" w14:textId="77777777" w:rsidR="00B55B41" w:rsidRDefault="00B55B41" w:rsidP="00B55B41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  <w:lang w:val="ru-RU"/>
        </w:rPr>
      </w:pPr>
      <w:r w:rsidRPr="00B55B41">
        <w:rPr>
          <w:rFonts w:ascii="PragmaticaC-Bold" w:hAnsi="PragmaticaC-Bold" w:cs="PragmaticaC-Bold"/>
          <w:b/>
          <w:bCs/>
          <w:sz w:val="24"/>
          <w:szCs w:val="24"/>
          <w:lang w:val="ru-RU"/>
        </w:rPr>
        <w:t xml:space="preserve">Условная инструкция 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if</w:t>
      </w:r>
      <w:r w:rsidRPr="00B55B41">
        <w:rPr>
          <w:rFonts w:ascii="PragmaticaC-Bold" w:hAnsi="PragmaticaC-Bold" w:cs="PragmaticaC-Bold"/>
          <w:b/>
          <w:bCs/>
          <w:sz w:val="24"/>
          <w:szCs w:val="24"/>
          <w:lang w:val="ru-RU"/>
        </w:rPr>
        <w:t>(</w:t>
      </w:r>
      <w:proofErr w:type="gramEnd"/>
      <w:r w:rsidRPr="00B55B41">
        <w:rPr>
          <w:rFonts w:ascii="PragmaticaC-Bold" w:hAnsi="PragmaticaC-Bold" w:cs="PragmaticaC-Bold"/>
          <w:b/>
          <w:bCs/>
          <w:sz w:val="24"/>
          <w:szCs w:val="24"/>
          <w:lang w:val="ru-RU"/>
        </w:rPr>
        <w:t>)</w:t>
      </w:r>
    </w:p>
    <w:p w14:paraId="302E863D" w14:textId="0E30945C" w:rsidR="00B55B41" w:rsidRDefault="00B55B41" w:rsidP="00B55B4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Если не считать тернарного оператора,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существует две условных конструкции, которые позволяют выполнять разные операции в зависимости от некоторого условия. В первую очередь рассмотрим условную инструкцию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if</w:t>
      </w:r>
      <w:r w:rsidRPr="00B55B41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B55B41">
        <w:rPr>
          <w:rFonts w:ascii="LetterGothic-Regular" w:hAnsi="LetterGothic-Regular" w:cs="LetterGothic-Regular"/>
          <w:sz w:val="18"/>
          <w:szCs w:val="18"/>
          <w:lang w:val="ru-RU"/>
        </w:rPr>
        <w:t>)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2064B257" w14:textId="77777777" w:rsidR="005A055F" w:rsidRPr="005A055F" w:rsidRDefault="005A055F" w:rsidP="005A055F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>
        <w:rPr>
          <w:color w:val="CC7832"/>
          <w:sz w:val="18"/>
          <w:szCs w:val="18"/>
        </w:rPr>
        <w:t>package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com</w:t>
      </w:r>
      <w:r w:rsidRPr="005A055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jolken</w:t>
      </w:r>
      <w:proofErr w:type="spellEnd"/>
      <w:r w:rsidRPr="005A055F">
        <w:rPr>
          <w:color w:val="CC7832"/>
          <w:sz w:val="18"/>
          <w:szCs w:val="18"/>
          <w:lang w:val="ru-RU"/>
        </w:rPr>
        <w:t>;</w:t>
      </w:r>
      <w:r w:rsidRPr="005A055F">
        <w:rPr>
          <w:color w:val="CC7832"/>
          <w:sz w:val="18"/>
          <w:szCs w:val="18"/>
          <w:lang w:val="ru-RU"/>
        </w:rPr>
        <w:br/>
      </w:r>
      <w:r w:rsidRPr="005A055F">
        <w:rPr>
          <w:color w:val="CC7832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public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class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IfElse</w:t>
      </w:r>
      <w:proofErr w:type="spellEnd"/>
      <w:r w:rsidRPr="005A055F">
        <w:rPr>
          <w:color w:val="A9B7C6"/>
          <w:sz w:val="18"/>
          <w:szCs w:val="18"/>
          <w:lang w:val="ru-RU"/>
        </w:rPr>
        <w:t xml:space="preserve"> {</w:t>
      </w:r>
      <w:r w:rsidRPr="005A055F">
        <w:rPr>
          <w:color w:val="A9B7C6"/>
          <w:sz w:val="18"/>
          <w:szCs w:val="18"/>
          <w:lang w:val="ru-RU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static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void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FFC66D"/>
          <w:sz w:val="18"/>
          <w:szCs w:val="18"/>
        </w:rPr>
        <w:t>main</w:t>
      </w:r>
      <w:r w:rsidRPr="005A055F">
        <w:rPr>
          <w:color w:val="A9B7C6"/>
          <w:sz w:val="18"/>
          <w:szCs w:val="18"/>
          <w:lang w:val="ru-RU"/>
        </w:rPr>
        <w:t>(</w:t>
      </w:r>
      <w:r>
        <w:rPr>
          <w:color w:val="A9B7C6"/>
          <w:sz w:val="18"/>
          <w:szCs w:val="18"/>
        </w:rPr>
        <w:t>String</w:t>
      </w:r>
      <w:r w:rsidRPr="005A055F">
        <w:rPr>
          <w:color w:val="A9B7C6"/>
          <w:sz w:val="18"/>
          <w:szCs w:val="18"/>
          <w:lang w:val="ru-RU"/>
        </w:rPr>
        <w:t xml:space="preserve">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 w:rsidRPr="005A055F">
        <w:rPr>
          <w:color w:val="A9B7C6"/>
          <w:sz w:val="18"/>
          <w:szCs w:val="18"/>
          <w:lang w:val="ru-RU"/>
        </w:rPr>
        <w:t>) {</w:t>
      </w:r>
      <w:r w:rsidRPr="005A055F">
        <w:rPr>
          <w:color w:val="A9B7C6"/>
          <w:sz w:val="18"/>
          <w:szCs w:val="18"/>
          <w:lang w:val="ru-RU"/>
        </w:rPr>
        <w:br/>
        <w:t xml:space="preserve">        </w:t>
      </w:r>
      <w:r>
        <w:rPr>
          <w:color w:val="CC7832"/>
          <w:sz w:val="18"/>
          <w:szCs w:val="18"/>
        </w:rPr>
        <w:t>int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a</w:t>
      </w:r>
      <w:r w:rsidRPr="005A055F">
        <w:rPr>
          <w:color w:val="A9B7C6"/>
          <w:sz w:val="18"/>
          <w:szCs w:val="18"/>
          <w:lang w:val="ru-RU"/>
        </w:rPr>
        <w:t xml:space="preserve"> = </w:t>
      </w:r>
      <w:r w:rsidRPr="005A055F">
        <w:rPr>
          <w:color w:val="6897BB"/>
          <w:sz w:val="18"/>
          <w:szCs w:val="18"/>
          <w:lang w:val="ru-RU"/>
        </w:rPr>
        <w:t>42</w:t>
      </w:r>
      <w:r w:rsidRPr="005A055F">
        <w:rPr>
          <w:color w:val="CC7832"/>
          <w:sz w:val="18"/>
          <w:szCs w:val="18"/>
          <w:lang w:val="ru-RU"/>
        </w:rPr>
        <w:t>;</w:t>
      </w:r>
      <w:r w:rsidRPr="005A055F">
        <w:rPr>
          <w:color w:val="CC7832"/>
          <w:sz w:val="18"/>
          <w:szCs w:val="18"/>
          <w:lang w:val="ru-RU"/>
        </w:rPr>
        <w:br/>
        <w:t xml:space="preserve">        </w:t>
      </w:r>
      <w:r w:rsidRPr="005A055F">
        <w:rPr>
          <w:color w:val="808080"/>
          <w:sz w:val="18"/>
          <w:szCs w:val="18"/>
          <w:lang w:val="ru-RU"/>
        </w:rPr>
        <w:t>//условие, вместо цифр могут быть переменные</w:t>
      </w:r>
      <w:r w:rsidRPr="005A055F">
        <w:rPr>
          <w:color w:val="808080"/>
          <w:sz w:val="18"/>
          <w:szCs w:val="18"/>
          <w:lang w:val="ru-RU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 w:rsidRPr="005A055F">
        <w:rPr>
          <w:color w:val="A9B7C6"/>
          <w:sz w:val="18"/>
          <w:szCs w:val="18"/>
          <w:lang w:val="ru-RU"/>
        </w:rPr>
        <w:t>(</w:t>
      </w:r>
      <w:r>
        <w:rPr>
          <w:color w:val="A9B7C6"/>
          <w:sz w:val="18"/>
          <w:szCs w:val="18"/>
        </w:rPr>
        <w:t>a</w:t>
      </w:r>
      <w:r w:rsidRPr="005A055F">
        <w:rPr>
          <w:color w:val="A9B7C6"/>
          <w:sz w:val="18"/>
          <w:szCs w:val="18"/>
          <w:lang w:val="ru-RU"/>
        </w:rPr>
        <w:t xml:space="preserve"> &gt; </w:t>
      </w:r>
      <w:r w:rsidRPr="005A055F">
        <w:rPr>
          <w:color w:val="6897BB"/>
          <w:sz w:val="18"/>
          <w:szCs w:val="18"/>
          <w:lang w:val="ru-RU"/>
        </w:rPr>
        <w:t>0</w:t>
      </w:r>
      <w:r w:rsidRPr="005A055F">
        <w:rPr>
          <w:color w:val="A9B7C6"/>
          <w:sz w:val="18"/>
          <w:szCs w:val="18"/>
          <w:lang w:val="ru-RU"/>
        </w:rPr>
        <w:t xml:space="preserve">) { </w:t>
      </w:r>
      <w:r w:rsidRPr="005A055F">
        <w:rPr>
          <w:color w:val="808080"/>
          <w:sz w:val="18"/>
          <w:szCs w:val="18"/>
          <w:lang w:val="ru-RU"/>
        </w:rPr>
        <w:t>//Код выполняемый, если условие верно</w:t>
      </w:r>
      <w:r w:rsidRPr="005A055F">
        <w:rPr>
          <w:color w:val="808080"/>
          <w:sz w:val="18"/>
          <w:szCs w:val="18"/>
          <w:lang w:val="ru-RU"/>
        </w:rPr>
        <w:br/>
        <w:t xml:space="preserve">            </w:t>
      </w:r>
      <w:r>
        <w:rPr>
          <w:color w:val="A9B7C6"/>
          <w:sz w:val="18"/>
          <w:szCs w:val="18"/>
        </w:rPr>
        <w:t>System</w:t>
      </w:r>
      <w:r w:rsidRPr="005A055F">
        <w:rPr>
          <w:color w:val="A9B7C6"/>
          <w:sz w:val="18"/>
          <w:szCs w:val="18"/>
          <w:lang w:val="ru-RU"/>
        </w:rPr>
        <w:t>.</w:t>
      </w:r>
      <w:r>
        <w:rPr>
          <w:i/>
          <w:iCs/>
          <w:color w:val="9876AA"/>
          <w:sz w:val="18"/>
          <w:szCs w:val="18"/>
        </w:rPr>
        <w:t>out</w:t>
      </w:r>
      <w:r w:rsidRPr="005A055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println</w:t>
      </w:r>
      <w:proofErr w:type="spellEnd"/>
      <w:r w:rsidRPr="005A055F">
        <w:rPr>
          <w:color w:val="A9B7C6"/>
          <w:sz w:val="18"/>
          <w:szCs w:val="18"/>
          <w:lang w:val="ru-RU"/>
        </w:rPr>
        <w:t>(</w:t>
      </w:r>
      <w:r w:rsidRPr="005A055F">
        <w:rPr>
          <w:color w:val="6A8759"/>
          <w:sz w:val="18"/>
          <w:szCs w:val="18"/>
          <w:lang w:val="ru-RU"/>
        </w:rPr>
        <w:t>"</w:t>
      </w:r>
      <w:r>
        <w:rPr>
          <w:color w:val="6A8759"/>
          <w:sz w:val="18"/>
          <w:szCs w:val="18"/>
        </w:rPr>
        <w:t>a</w:t>
      </w:r>
      <w:r w:rsidRPr="005A055F">
        <w:rPr>
          <w:color w:val="6A8759"/>
          <w:sz w:val="18"/>
          <w:szCs w:val="18"/>
          <w:lang w:val="ru-RU"/>
        </w:rPr>
        <w:t xml:space="preserve"> &gt; 0"</w:t>
      </w:r>
      <w:r w:rsidRPr="005A055F">
        <w:rPr>
          <w:color w:val="A9B7C6"/>
          <w:sz w:val="18"/>
          <w:szCs w:val="18"/>
          <w:lang w:val="ru-RU"/>
        </w:rPr>
        <w:t>)</w:t>
      </w:r>
      <w:r w:rsidRPr="005A055F">
        <w:rPr>
          <w:color w:val="CC7832"/>
          <w:sz w:val="18"/>
          <w:szCs w:val="18"/>
          <w:lang w:val="ru-RU"/>
        </w:rPr>
        <w:t>;</w:t>
      </w:r>
      <w:r w:rsidRPr="005A055F">
        <w:rPr>
          <w:color w:val="CC7832"/>
          <w:sz w:val="18"/>
          <w:szCs w:val="18"/>
          <w:lang w:val="ru-RU"/>
        </w:rPr>
        <w:br/>
        <w:t xml:space="preserve">        </w:t>
      </w:r>
      <w:r w:rsidRPr="005A055F">
        <w:rPr>
          <w:color w:val="A9B7C6"/>
          <w:sz w:val="18"/>
          <w:szCs w:val="18"/>
          <w:lang w:val="ru-RU"/>
        </w:rPr>
        <w:t>}</w:t>
      </w:r>
      <w:r w:rsidRPr="005A055F">
        <w:rPr>
          <w:color w:val="A9B7C6"/>
          <w:sz w:val="18"/>
          <w:szCs w:val="18"/>
          <w:lang w:val="ru-RU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 w:rsidRPr="005A055F">
        <w:rPr>
          <w:color w:val="CC7832"/>
          <w:sz w:val="18"/>
          <w:szCs w:val="18"/>
          <w:lang w:val="ru-RU"/>
        </w:rPr>
        <w:t xml:space="preserve"> </w:t>
      </w:r>
      <w:r w:rsidRPr="005A055F">
        <w:rPr>
          <w:color w:val="A9B7C6"/>
          <w:sz w:val="18"/>
          <w:szCs w:val="18"/>
          <w:lang w:val="ru-RU"/>
        </w:rPr>
        <w:t xml:space="preserve">{ </w:t>
      </w:r>
      <w:r w:rsidRPr="005A055F">
        <w:rPr>
          <w:color w:val="808080"/>
          <w:sz w:val="18"/>
          <w:szCs w:val="18"/>
          <w:lang w:val="ru-RU"/>
        </w:rPr>
        <w:t>//Код выполняемый, если условие неверно</w:t>
      </w:r>
      <w:r w:rsidRPr="005A055F">
        <w:rPr>
          <w:color w:val="808080"/>
          <w:sz w:val="18"/>
          <w:szCs w:val="18"/>
          <w:lang w:val="ru-RU"/>
        </w:rPr>
        <w:br/>
        <w:t xml:space="preserve">            </w:t>
      </w:r>
      <w:r>
        <w:rPr>
          <w:color w:val="A9B7C6"/>
          <w:sz w:val="18"/>
          <w:szCs w:val="18"/>
        </w:rPr>
        <w:t>System</w:t>
      </w:r>
      <w:r w:rsidRPr="005A055F">
        <w:rPr>
          <w:color w:val="A9B7C6"/>
          <w:sz w:val="18"/>
          <w:szCs w:val="18"/>
          <w:lang w:val="ru-RU"/>
        </w:rPr>
        <w:t>.</w:t>
      </w:r>
      <w:r>
        <w:rPr>
          <w:i/>
          <w:iCs/>
          <w:color w:val="9876AA"/>
          <w:sz w:val="18"/>
          <w:szCs w:val="18"/>
        </w:rPr>
        <w:t>out</w:t>
      </w:r>
      <w:r w:rsidRPr="005A055F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println</w:t>
      </w:r>
      <w:proofErr w:type="spellEnd"/>
      <w:r w:rsidRPr="005A055F">
        <w:rPr>
          <w:color w:val="A9B7C6"/>
          <w:sz w:val="18"/>
          <w:szCs w:val="18"/>
          <w:lang w:val="ru-RU"/>
        </w:rPr>
        <w:t>(</w:t>
      </w:r>
      <w:r w:rsidRPr="005A055F">
        <w:rPr>
          <w:color w:val="6A8759"/>
          <w:sz w:val="18"/>
          <w:szCs w:val="18"/>
          <w:lang w:val="ru-RU"/>
        </w:rPr>
        <w:t>"</w:t>
      </w:r>
      <w:r>
        <w:rPr>
          <w:color w:val="6A8759"/>
          <w:sz w:val="18"/>
          <w:szCs w:val="18"/>
        </w:rPr>
        <w:t>a</w:t>
      </w:r>
      <w:r w:rsidRPr="005A055F">
        <w:rPr>
          <w:color w:val="6A8759"/>
          <w:sz w:val="18"/>
          <w:szCs w:val="18"/>
          <w:lang w:val="ru-RU"/>
        </w:rPr>
        <w:t xml:space="preserve"> &lt; 0"</w:t>
      </w:r>
      <w:r w:rsidRPr="005A055F">
        <w:rPr>
          <w:color w:val="A9B7C6"/>
          <w:sz w:val="18"/>
          <w:szCs w:val="18"/>
          <w:lang w:val="ru-RU"/>
        </w:rPr>
        <w:t>)</w:t>
      </w:r>
      <w:r w:rsidRPr="005A055F">
        <w:rPr>
          <w:color w:val="CC7832"/>
          <w:sz w:val="18"/>
          <w:szCs w:val="18"/>
          <w:lang w:val="ru-RU"/>
        </w:rPr>
        <w:t>;</w:t>
      </w:r>
      <w:r w:rsidRPr="005A055F">
        <w:rPr>
          <w:color w:val="CC7832"/>
          <w:sz w:val="18"/>
          <w:szCs w:val="18"/>
          <w:lang w:val="ru-RU"/>
        </w:rPr>
        <w:br/>
        <w:t xml:space="preserve">        </w:t>
      </w:r>
      <w:r w:rsidRPr="005A055F">
        <w:rPr>
          <w:color w:val="A9B7C6"/>
          <w:sz w:val="18"/>
          <w:szCs w:val="18"/>
          <w:lang w:val="ru-RU"/>
        </w:rPr>
        <w:t>}</w:t>
      </w:r>
      <w:r w:rsidRPr="005A055F">
        <w:rPr>
          <w:color w:val="A9B7C6"/>
          <w:sz w:val="18"/>
          <w:szCs w:val="18"/>
          <w:lang w:val="ru-RU"/>
        </w:rPr>
        <w:br/>
        <w:t xml:space="preserve">    }</w:t>
      </w:r>
      <w:r w:rsidRPr="005A055F">
        <w:rPr>
          <w:color w:val="A9B7C6"/>
          <w:sz w:val="18"/>
          <w:szCs w:val="18"/>
          <w:lang w:val="ru-RU"/>
        </w:rPr>
        <w:br/>
      </w:r>
      <w:r w:rsidRPr="005A055F">
        <w:rPr>
          <w:color w:val="A9B7C6"/>
          <w:sz w:val="18"/>
          <w:szCs w:val="18"/>
          <w:lang w:val="ru-RU"/>
        </w:rPr>
        <w:br/>
        <w:t>}</w:t>
      </w:r>
    </w:p>
    <w:p w14:paraId="78B85127" w14:textId="35228851" w:rsidR="00B55B41" w:rsidRDefault="00B55B41" w:rsidP="00B55B41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</w:rPr>
      </w:pP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Условная инструкция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if</w:t>
      </w:r>
      <w:r w:rsidRPr="00B55B41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B55B41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выполняется в следующей последовательности. Сначала проверяется условие, указанное в круглых скобках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if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Если условие верное (значение соответствующего выражения равно </w:t>
      </w:r>
      <w:r>
        <w:rPr>
          <w:rFonts w:ascii="LetterGothic-Regular" w:hAnsi="LetterGothic-Regular" w:cs="LetterGothic-Regular"/>
          <w:sz w:val="18"/>
          <w:szCs w:val="18"/>
        </w:rPr>
        <w:t>true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>),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выполняется блок инструкций, указанный сразу после инструкции </w:t>
      </w:r>
      <w:r>
        <w:rPr>
          <w:rFonts w:ascii="LetterGothic-Regular" w:hAnsi="LetterGothic-Regular" w:cs="LetterGothic-Regular"/>
          <w:sz w:val="18"/>
          <w:szCs w:val="18"/>
        </w:rPr>
        <w:t>if</w:t>
      </w:r>
    </w:p>
    <w:p w14:paraId="08D463EB" w14:textId="388A5416" w:rsidR="00B55B41" w:rsidRPr="008C1C84" w:rsidRDefault="00B55B41" w:rsidP="00B55B41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sz w:val="18"/>
          <w:szCs w:val="18"/>
          <w:lang w:val="ru-RU"/>
        </w:rPr>
      </w:pP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>В противном случае, то есть если значение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выражения в круглых скобках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if</w:t>
      </w:r>
      <w:r w:rsidRPr="00B55B41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равно </w:t>
      </w:r>
      <w:r>
        <w:rPr>
          <w:rFonts w:ascii="LetterGothic-Regular" w:hAnsi="LetterGothic-Regular" w:cs="LetterGothic-Regular"/>
          <w:sz w:val="18"/>
          <w:szCs w:val="18"/>
        </w:rPr>
        <w:t>false</w:t>
      </w:r>
      <w:r w:rsidRPr="00B55B41">
        <w:rPr>
          <w:rFonts w:ascii="PetersburgCTT-Regular" w:hAnsi="PetersburgCTT-Regular" w:cs="PetersburgCTT-Regular"/>
          <w:sz w:val="20"/>
          <w:szCs w:val="20"/>
          <w:lang w:val="ru-RU"/>
        </w:rPr>
        <w:t xml:space="preserve">, выполняется блок инструкций, указанных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else</w:t>
      </w:r>
    </w:p>
    <w:p w14:paraId="2DC8A9AF" w14:textId="71B5EE52" w:rsidR="008C1C84" w:rsidRDefault="00590FD8" w:rsidP="00B55B41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>
        <w:rPr>
          <w:rFonts w:cs="PetersburgCTT-Regular"/>
          <w:sz w:val="20"/>
          <w:szCs w:val="20"/>
          <w:lang w:val="ru-RU"/>
        </w:rPr>
        <w:t>В</w:t>
      </w:r>
      <w:r w:rsidRPr="00590FD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етвь </w:t>
      </w:r>
      <w:r>
        <w:rPr>
          <w:rFonts w:ascii="LetterGothic-Regular" w:hAnsi="LetterGothic-Regular" w:cs="LetterGothic-Regular"/>
          <w:sz w:val="18"/>
          <w:szCs w:val="18"/>
        </w:rPr>
        <w:t>else</w:t>
      </w:r>
      <w:r w:rsidRPr="00590FD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590FD8">
        <w:rPr>
          <w:rFonts w:ascii="PetersburgCTT-Regular" w:hAnsi="PetersburgCTT-Regular" w:cs="PetersburgCTT-Regular"/>
          <w:sz w:val="20"/>
          <w:szCs w:val="20"/>
          <w:lang w:val="ru-RU"/>
        </w:rPr>
        <w:t>условной инструкции не является обязательной</w:t>
      </w:r>
    </w:p>
    <w:p w14:paraId="4B4F52E5" w14:textId="77777777" w:rsidR="00C2646D" w:rsidRPr="00C2646D" w:rsidRDefault="00C2646D" w:rsidP="00C2646D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На практике нередко используются вложенные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if</w:t>
      </w:r>
      <w:r w:rsidRPr="00C2646D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C2646D">
        <w:rPr>
          <w:rFonts w:ascii="LetterGothic-Regular" w:hAnsi="LetterGothic-Regular" w:cs="LetterGothic-Regular"/>
          <w:sz w:val="18"/>
          <w:szCs w:val="18"/>
          <w:lang w:val="ru-RU"/>
        </w:rPr>
        <w:t>)</w:t>
      </w: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>. С точки зрения</w:t>
      </w:r>
    </w:p>
    <w:p w14:paraId="3D2BF3AF" w14:textId="77777777" w:rsidR="00C2646D" w:rsidRPr="00C2646D" w:rsidRDefault="00C2646D" w:rsidP="00C2646D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синтаксиса языка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такая ситуация проста: в ветви </w:t>
      </w:r>
      <w:r>
        <w:rPr>
          <w:rFonts w:ascii="LetterGothic-Regular" w:hAnsi="LetterGothic-Regular" w:cs="LetterGothic-Regular"/>
          <w:sz w:val="18"/>
          <w:szCs w:val="18"/>
        </w:rPr>
        <w:t>else</w:t>
      </w:r>
      <w:r w:rsidRPr="00C2646D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>условной инструкции</w:t>
      </w:r>
    </w:p>
    <w:p w14:paraId="5A3047E8" w14:textId="77777777" w:rsidR="00C2646D" w:rsidRPr="00C2646D" w:rsidRDefault="00C2646D" w:rsidP="00C2646D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C2646D">
        <w:rPr>
          <w:rFonts w:ascii="PetersburgCTT-Regular" w:hAnsi="PetersburgCTT-Regular" w:cs="PetersburgCTT-Regular"/>
          <w:sz w:val="20"/>
          <w:szCs w:val="20"/>
          <w:lang w:val="ru-RU"/>
        </w:rPr>
        <w:t>указывается другая условная инструкции и т. д. Синтаксическая конструкция</w:t>
      </w:r>
    </w:p>
    <w:p w14:paraId="6B84C66F" w14:textId="62550056" w:rsidR="00C2646D" w:rsidRDefault="00C2646D" w:rsidP="00C2646D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  <w:proofErr w:type="spellStart"/>
      <w:r>
        <w:rPr>
          <w:rFonts w:ascii="PetersburgCTT-Regular" w:hAnsi="PetersburgCTT-Regular" w:cs="PetersburgCTT-Regular"/>
          <w:sz w:val="20"/>
          <w:szCs w:val="20"/>
        </w:rPr>
        <w:t>имеет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proofErr w:type="spellStart"/>
      <w:r>
        <w:rPr>
          <w:rFonts w:ascii="PetersburgCTT-Regular" w:hAnsi="PetersburgCTT-Regular" w:cs="PetersburgCTT-Regular"/>
          <w:sz w:val="20"/>
          <w:szCs w:val="20"/>
        </w:rPr>
        <w:t>вид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>:</w:t>
      </w:r>
    </w:p>
    <w:p w14:paraId="54498393" w14:textId="53767101" w:rsidR="003E61E9" w:rsidRDefault="003E61E9" w:rsidP="003E61E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com.jolken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IfElse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42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(a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{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&gt; 0"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 &gt;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{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&gt; 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 &gt;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{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&gt; 6"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 &gt;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 xml:space="preserve">) {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&gt; 12"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(a &gt;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{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 &gt; 999"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2556DBC4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12353142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701D203C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1DE8AFFD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59DB87A8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76B0D7C3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62A36774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6309DD0A" w14:textId="77777777" w:rsidR="0036341E" w:rsidRDefault="0036341E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71FAC64B" w14:textId="31C4B96A" w:rsidR="003E61E9" w:rsidRDefault="000B1D85" w:rsidP="00C2646D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lastRenderedPageBreak/>
        <w:t>Условная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инструкция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switch(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>)</w:t>
      </w:r>
    </w:p>
    <w:p w14:paraId="67616F6D" w14:textId="54E7B5BF" w:rsidR="000B1D85" w:rsidRDefault="000B1D85" w:rsidP="000B1D85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0B1D85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Обычно к услугам условной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switch</w:t>
      </w:r>
      <w:r w:rsidRPr="000B1D85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0B1D85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0B1D85">
        <w:rPr>
          <w:rFonts w:ascii="PetersburgCTT-Regular" w:hAnsi="PetersburgCTT-Regular" w:cs="PetersburgCTT-Regular"/>
          <w:sz w:val="20"/>
          <w:szCs w:val="20"/>
          <w:lang w:val="ru-RU"/>
        </w:rPr>
        <w:t>прибегают в случае, когда при проверке условия альтернатив больше, чем две. Эту инструкцию еще называют</w:t>
      </w:r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r w:rsidRPr="000B1D85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инструкцией выбора. Синтаксис вызова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switch</w:t>
      </w:r>
      <w:r w:rsidRPr="000B1D85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0B1D85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0B1D85">
        <w:rPr>
          <w:rFonts w:ascii="PetersburgCTT-Regular" w:hAnsi="PetersburgCTT-Regular" w:cs="PetersburgCTT-Regular"/>
          <w:sz w:val="20"/>
          <w:szCs w:val="20"/>
          <w:lang w:val="ru-RU"/>
        </w:rPr>
        <w:t>следующий:</w:t>
      </w:r>
    </w:p>
    <w:p w14:paraId="2887A510" w14:textId="77777777" w:rsidR="0036341E" w:rsidRDefault="0036341E" w:rsidP="0036341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com.jolken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Switch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42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switch </w:t>
      </w:r>
      <w:r>
        <w:rPr>
          <w:color w:val="A9B7C6"/>
          <w:sz w:val="18"/>
          <w:szCs w:val="18"/>
        </w:rPr>
        <w:t>(a)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"a=1"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case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"a=12"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case </w:t>
      </w:r>
      <w:r>
        <w:rPr>
          <w:color w:val="6897BB"/>
          <w:sz w:val="18"/>
          <w:szCs w:val="18"/>
        </w:rPr>
        <w:t>42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"a=42"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Значение</w:t>
      </w:r>
      <w:proofErr w:type="spellEnd"/>
      <w:r>
        <w:rPr>
          <w:color w:val="6A8759"/>
          <w:sz w:val="18"/>
          <w:szCs w:val="18"/>
        </w:rPr>
        <w:t xml:space="preserve"> a </w:t>
      </w:r>
      <w:proofErr w:type="spellStart"/>
      <w:r>
        <w:rPr>
          <w:color w:val="6A8759"/>
          <w:sz w:val="18"/>
          <w:szCs w:val="18"/>
        </w:rPr>
        <w:t>неизвестно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58343461" w14:textId="76D426AF" w:rsidR="000B1D85" w:rsidRDefault="000B1D85" w:rsidP="000B1D85">
      <w:pPr>
        <w:autoSpaceDE w:val="0"/>
        <w:autoSpaceDN w:val="0"/>
        <w:adjustRightInd w:val="0"/>
        <w:spacing w:after="0" w:line="240" w:lineRule="auto"/>
      </w:pPr>
    </w:p>
    <w:p w14:paraId="778A34FA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27D19F80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5B7B9615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4C0AD0B4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440BE7AA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36767A14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07018BF2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1BC61096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2936168B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251C67C0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1887F34F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08CED84B" w14:textId="77777777" w:rsidR="00DC7B62" w:rsidRDefault="00DC7B62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</w:p>
    <w:p w14:paraId="43DCF98A" w14:textId="328DE675" w:rsidR="0036341E" w:rsidRDefault="007E26E8" w:rsidP="000B1D85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Инструкция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цикла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for(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>)</w:t>
      </w:r>
    </w:p>
    <w:p w14:paraId="41945EFB" w14:textId="33DFC983" w:rsidR="007E26E8" w:rsidRPr="006E3F8B" w:rsidRDefault="007E26E8" w:rsidP="007E26E8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7E26E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Для выполнения однотипных многократно повторяющихся действий используют инструкции цикла. В </w:t>
      </w:r>
      <w:r>
        <w:rPr>
          <w:rFonts w:ascii="PetersburgCTT-Regular" w:hAnsi="PetersburgCTT-Regular" w:cs="PetersburgCTT-Regular"/>
          <w:sz w:val="20"/>
          <w:szCs w:val="20"/>
        </w:rPr>
        <w:t>Java</w:t>
      </w:r>
      <w:r w:rsidRPr="007E26E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 существует несколько инструкций цикла. </w:t>
      </w:r>
      <w:r w:rsidRPr="006E3F8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Рассмотрим инструкцию цикла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for</w:t>
      </w:r>
      <w:r w:rsidRPr="006E3F8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6E3F8B">
        <w:rPr>
          <w:rFonts w:ascii="LetterGothic-Regular" w:hAnsi="LetterGothic-Regular" w:cs="LetterGothic-Regular"/>
          <w:sz w:val="18"/>
          <w:szCs w:val="18"/>
          <w:lang w:val="ru-RU"/>
        </w:rPr>
        <w:t>)</w:t>
      </w:r>
      <w:r w:rsidRPr="006E3F8B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0B1A6B3E" w14:textId="77777777" w:rsidR="006E3F8B" w:rsidRPr="006E3F8B" w:rsidRDefault="006E3F8B" w:rsidP="006E3F8B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>
        <w:rPr>
          <w:color w:val="CC7832"/>
          <w:sz w:val="18"/>
          <w:szCs w:val="18"/>
        </w:rPr>
        <w:t>package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com</w:t>
      </w:r>
      <w:r w:rsidRPr="006E3F8B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jolken</w:t>
      </w:r>
      <w:proofErr w:type="spellEnd"/>
      <w:r w:rsidRPr="006E3F8B">
        <w:rPr>
          <w:color w:val="CC7832"/>
          <w:sz w:val="18"/>
          <w:szCs w:val="18"/>
          <w:lang w:val="ru-RU"/>
        </w:rPr>
        <w:t>;</w:t>
      </w:r>
      <w:r w:rsidRPr="006E3F8B">
        <w:rPr>
          <w:color w:val="CC7832"/>
          <w:sz w:val="18"/>
          <w:szCs w:val="18"/>
          <w:lang w:val="ru-RU"/>
        </w:rPr>
        <w:br/>
      </w:r>
      <w:r w:rsidRPr="006E3F8B">
        <w:rPr>
          <w:color w:val="CC7832"/>
          <w:sz w:val="18"/>
          <w:szCs w:val="18"/>
          <w:lang w:val="ru-RU"/>
        </w:rPr>
        <w:br/>
      </w:r>
      <w:r>
        <w:rPr>
          <w:color w:val="CC7832"/>
          <w:sz w:val="18"/>
          <w:szCs w:val="18"/>
        </w:rPr>
        <w:t>public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class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For</w:t>
      </w:r>
      <w:r w:rsidRPr="006E3F8B">
        <w:rPr>
          <w:color w:val="A9B7C6"/>
          <w:sz w:val="18"/>
          <w:szCs w:val="18"/>
          <w:lang w:val="ru-RU"/>
        </w:rPr>
        <w:t xml:space="preserve"> {</w:t>
      </w:r>
      <w:r w:rsidRPr="006E3F8B">
        <w:rPr>
          <w:color w:val="A9B7C6"/>
          <w:sz w:val="18"/>
          <w:szCs w:val="18"/>
          <w:lang w:val="ru-RU"/>
        </w:rPr>
        <w:br/>
        <w:t xml:space="preserve">    </w:t>
      </w:r>
      <w:r>
        <w:rPr>
          <w:color w:val="CC7832"/>
          <w:sz w:val="18"/>
          <w:szCs w:val="18"/>
        </w:rPr>
        <w:t>public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static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void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>
        <w:rPr>
          <w:color w:val="FFC66D"/>
          <w:sz w:val="18"/>
          <w:szCs w:val="18"/>
        </w:rPr>
        <w:t>main</w:t>
      </w:r>
      <w:r w:rsidRPr="006E3F8B">
        <w:rPr>
          <w:color w:val="A9B7C6"/>
          <w:sz w:val="18"/>
          <w:szCs w:val="18"/>
          <w:lang w:val="ru-RU"/>
        </w:rPr>
        <w:t>(</w:t>
      </w:r>
      <w:r>
        <w:rPr>
          <w:color w:val="A9B7C6"/>
          <w:sz w:val="18"/>
          <w:szCs w:val="18"/>
        </w:rPr>
        <w:t>String</w:t>
      </w:r>
      <w:r w:rsidRPr="006E3F8B">
        <w:rPr>
          <w:color w:val="A9B7C6"/>
          <w:sz w:val="18"/>
          <w:szCs w:val="18"/>
          <w:lang w:val="ru-RU"/>
        </w:rPr>
        <w:t xml:space="preserve">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 w:rsidRPr="006E3F8B">
        <w:rPr>
          <w:color w:val="A9B7C6"/>
          <w:sz w:val="18"/>
          <w:szCs w:val="18"/>
          <w:lang w:val="ru-RU"/>
        </w:rPr>
        <w:t>) {</w:t>
      </w:r>
      <w:r w:rsidRPr="006E3F8B">
        <w:rPr>
          <w:color w:val="A9B7C6"/>
          <w:sz w:val="18"/>
          <w:szCs w:val="18"/>
          <w:lang w:val="ru-RU"/>
        </w:rPr>
        <w:br/>
        <w:t xml:space="preserve">        </w:t>
      </w:r>
      <w:r w:rsidRPr="006E3F8B">
        <w:rPr>
          <w:color w:val="808080"/>
          <w:sz w:val="18"/>
          <w:szCs w:val="18"/>
          <w:lang w:val="ru-RU"/>
        </w:rPr>
        <w:t>// переменная, видимая только в теле цикла</w:t>
      </w:r>
      <w:r w:rsidRPr="006E3F8B">
        <w:rPr>
          <w:color w:val="808080"/>
          <w:sz w:val="18"/>
          <w:szCs w:val="18"/>
          <w:lang w:val="ru-RU"/>
        </w:rPr>
        <w:br/>
        <w:t xml:space="preserve">        //   ↓↓↓↓↓      условие, когда оно будет неверным, то цикл закончится</w:t>
      </w:r>
      <w:r w:rsidRPr="006E3F8B">
        <w:rPr>
          <w:color w:val="808080"/>
          <w:sz w:val="18"/>
          <w:szCs w:val="18"/>
          <w:lang w:val="ru-RU"/>
        </w:rPr>
        <w:br/>
        <w:t xml:space="preserve">        //   ↓↓↓↓↓      ↓↓↓↓↓    действие в конце цикла</w:t>
      </w:r>
      <w:r w:rsidRPr="006E3F8B">
        <w:rPr>
          <w:color w:val="808080"/>
          <w:sz w:val="18"/>
          <w:szCs w:val="18"/>
          <w:lang w:val="ru-RU"/>
        </w:rPr>
        <w:br/>
        <w:t xml:space="preserve">        //   ↓↓↓↓↓      ↓↓↓↓↓    ↓↓↓↓↓</w:t>
      </w:r>
      <w:r w:rsidRPr="006E3F8B">
        <w:rPr>
          <w:color w:val="808080"/>
          <w:sz w:val="18"/>
          <w:szCs w:val="18"/>
          <w:lang w:val="ru-RU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r w:rsidRPr="006E3F8B">
        <w:rPr>
          <w:color w:val="A9B7C6"/>
          <w:sz w:val="18"/>
          <w:szCs w:val="18"/>
          <w:lang w:val="ru-RU"/>
        </w:rPr>
        <w:t>(</w:t>
      </w:r>
      <w:r>
        <w:rPr>
          <w:color w:val="CC7832"/>
          <w:sz w:val="18"/>
          <w:szCs w:val="18"/>
        </w:rPr>
        <w:t>int</w:t>
      </w:r>
      <w:r w:rsidRPr="006E3F8B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 w:rsidRPr="006E3F8B">
        <w:rPr>
          <w:color w:val="A9B7C6"/>
          <w:sz w:val="18"/>
          <w:szCs w:val="18"/>
          <w:lang w:val="ru-RU"/>
        </w:rPr>
        <w:t xml:space="preserve"> = </w:t>
      </w:r>
      <w:r w:rsidRPr="006E3F8B">
        <w:rPr>
          <w:color w:val="6897BB"/>
          <w:sz w:val="18"/>
          <w:szCs w:val="18"/>
          <w:lang w:val="ru-RU"/>
        </w:rPr>
        <w:t>0</w:t>
      </w:r>
      <w:r w:rsidRPr="006E3F8B">
        <w:rPr>
          <w:color w:val="CC7832"/>
          <w:sz w:val="18"/>
          <w:szCs w:val="18"/>
          <w:lang w:val="ru-RU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 w:rsidRPr="006E3F8B">
        <w:rPr>
          <w:color w:val="A9B7C6"/>
          <w:sz w:val="18"/>
          <w:szCs w:val="18"/>
          <w:lang w:val="ru-RU"/>
        </w:rPr>
        <w:t xml:space="preserve"> &lt; </w:t>
      </w:r>
      <w:r w:rsidRPr="006E3F8B">
        <w:rPr>
          <w:color w:val="6897BB"/>
          <w:sz w:val="18"/>
          <w:szCs w:val="18"/>
          <w:lang w:val="ru-RU"/>
        </w:rPr>
        <w:t>16</w:t>
      </w:r>
      <w:r w:rsidRPr="006E3F8B">
        <w:rPr>
          <w:color w:val="CC7832"/>
          <w:sz w:val="18"/>
          <w:szCs w:val="18"/>
          <w:lang w:val="ru-RU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 w:rsidRPr="006E3F8B">
        <w:rPr>
          <w:color w:val="A9B7C6"/>
          <w:sz w:val="18"/>
          <w:szCs w:val="18"/>
          <w:lang w:val="ru-RU"/>
        </w:rPr>
        <w:t>++) {</w:t>
      </w:r>
      <w:r w:rsidRPr="006E3F8B">
        <w:rPr>
          <w:color w:val="A9B7C6"/>
          <w:sz w:val="18"/>
          <w:szCs w:val="18"/>
          <w:lang w:val="ru-RU"/>
        </w:rPr>
        <w:br/>
        <w:t xml:space="preserve">            </w:t>
      </w:r>
      <w:r>
        <w:rPr>
          <w:color w:val="A9B7C6"/>
          <w:sz w:val="18"/>
          <w:szCs w:val="18"/>
        </w:rPr>
        <w:t>System</w:t>
      </w:r>
      <w:r w:rsidRPr="006E3F8B">
        <w:rPr>
          <w:color w:val="A9B7C6"/>
          <w:sz w:val="18"/>
          <w:szCs w:val="18"/>
          <w:lang w:val="ru-RU"/>
        </w:rPr>
        <w:t>.</w:t>
      </w:r>
      <w:r>
        <w:rPr>
          <w:i/>
          <w:iCs/>
          <w:color w:val="9876AA"/>
          <w:sz w:val="18"/>
          <w:szCs w:val="18"/>
        </w:rPr>
        <w:t>out</w:t>
      </w:r>
      <w:r w:rsidRPr="006E3F8B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println</w:t>
      </w:r>
      <w:proofErr w:type="spellEnd"/>
      <w:r w:rsidRPr="006E3F8B">
        <w:rPr>
          <w:color w:val="A9B7C6"/>
          <w:sz w:val="18"/>
          <w:szCs w:val="18"/>
          <w:lang w:val="ru-RU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 w:rsidRPr="006E3F8B">
        <w:rPr>
          <w:color w:val="A9B7C6"/>
          <w:sz w:val="18"/>
          <w:szCs w:val="18"/>
          <w:lang w:val="ru-RU"/>
        </w:rPr>
        <w:t>)</w:t>
      </w:r>
      <w:r w:rsidRPr="006E3F8B">
        <w:rPr>
          <w:color w:val="CC7832"/>
          <w:sz w:val="18"/>
          <w:szCs w:val="18"/>
          <w:lang w:val="ru-RU"/>
        </w:rPr>
        <w:t>;</w:t>
      </w:r>
      <w:r w:rsidRPr="006E3F8B">
        <w:rPr>
          <w:color w:val="CC7832"/>
          <w:sz w:val="18"/>
          <w:szCs w:val="18"/>
          <w:lang w:val="ru-RU"/>
        </w:rPr>
        <w:br/>
        <w:t xml:space="preserve">        </w:t>
      </w:r>
      <w:r w:rsidRPr="006E3F8B">
        <w:rPr>
          <w:color w:val="A9B7C6"/>
          <w:sz w:val="18"/>
          <w:szCs w:val="18"/>
          <w:lang w:val="ru-RU"/>
        </w:rPr>
        <w:t>}</w:t>
      </w:r>
      <w:r w:rsidRPr="006E3F8B">
        <w:rPr>
          <w:color w:val="A9B7C6"/>
          <w:sz w:val="18"/>
          <w:szCs w:val="18"/>
          <w:lang w:val="ru-RU"/>
        </w:rPr>
        <w:br/>
        <w:t xml:space="preserve">        </w:t>
      </w:r>
      <w:r w:rsidRPr="006E3F8B">
        <w:rPr>
          <w:color w:val="808080"/>
          <w:sz w:val="18"/>
          <w:szCs w:val="18"/>
          <w:lang w:val="ru-RU"/>
        </w:rPr>
        <w:t>//Выведет в столбик числа от 0 до 15</w:t>
      </w:r>
      <w:r w:rsidRPr="006E3F8B">
        <w:rPr>
          <w:color w:val="808080"/>
          <w:sz w:val="18"/>
          <w:szCs w:val="18"/>
          <w:lang w:val="ru-RU"/>
        </w:rPr>
        <w:br/>
        <w:t xml:space="preserve">    </w:t>
      </w:r>
      <w:r w:rsidRPr="006E3F8B">
        <w:rPr>
          <w:color w:val="A9B7C6"/>
          <w:sz w:val="18"/>
          <w:szCs w:val="18"/>
          <w:lang w:val="ru-RU"/>
        </w:rPr>
        <w:t>}</w:t>
      </w:r>
      <w:r w:rsidRPr="006E3F8B">
        <w:rPr>
          <w:color w:val="A9B7C6"/>
          <w:sz w:val="18"/>
          <w:szCs w:val="18"/>
          <w:lang w:val="ru-RU"/>
        </w:rPr>
        <w:br/>
      </w:r>
      <w:r w:rsidRPr="006E3F8B">
        <w:rPr>
          <w:color w:val="A9B7C6"/>
          <w:sz w:val="18"/>
          <w:szCs w:val="18"/>
          <w:lang w:val="ru-RU"/>
        </w:rPr>
        <w:br/>
        <w:t>}</w:t>
      </w:r>
    </w:p>
    <w:p w14:paraId="29E10BF1" w14:textId="77777777" w:rsidR="00DC7B62" w:rsidRDefault="00AA1F68" w:rsidP="00AA1F6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lastRenderedPageBreak/>
        <w:t xml:space="preserve">В круглых скобках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for</w:t>
      </w:r>
      <w:r w:rsidRPr="00AA1F6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указываются три группы, или блока, выражений. Блоки разделяются точкой с запятой. Первый блок обычно называется блоком инициализации. Как правило, в этом блоке размещается команда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(или команды), которая перед выполнением цикла присваивает индексным переменным начальные значения. Второй блок — условие, при выполнении которого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продолжается работа инструкции цикла. Третий блок содержит команды, которыми изменяются значения индексных переменных. Первый и третий блоки могут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состоять из нескольких команд. Команды одного блока разделяются запятыми.</w:t>
      </w:r>
      <w:r>
        <w:rPr>
          <w:rFonts w:cs="PetersburgCTT-Regular"/>
          <w:sz w:val="20"/>
          <w:szCs w:val="20"/>
          <w:lang w:val="ru-RU"/>
        </w:rPr>
        <w:t xml:space="preserve"> </w:t>
      </w:r>
    </w:p>
    <w:p w14:paraId="24850223" w14:textId="77777777" w:rsidR="00DC7B62" w:rsidRDefault="00AA1F68" w:rsidP="00AA1F6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Далее,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for</w:t>
      </w:r>
      <w:r w:rsidRPr="00AA1F6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и круглых скобок в фигурных скобках идет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блок команд, которые выполняются в рамках каждого цикла и фактически формируют тело инструкции цикла. Если тело инструкции цикла состоит из одной</w:t>
      </w:r>
      <w:r w:rsidR="00DC7B62"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команды, фигурные скобки можно не ставить. Выполняется инструкция цикла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по следующему алгоритму.</w:t>
      </w:r>
      <w:r>
        <w:rPr>
          <w:rFonts w:cs="PetersburgCTT-Regular"/>
          <w:sz w:val="20"/>
          <w:szCs w:val="20"/>
          <w:lang w:val="ru-RU"/>
        </w:rPr>
        <w:t xml:space="preserve"> </w:t>
      </w:r>
    </w:p>
    <w:p w14:paraId="2B4266CE" w14:textId="51F33134" w:rsidR="007E26E8" w:rsidRDefault="00AA1F68" w:rsidP="00AA1F6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Начинается выполнение инструкции цикла с блока инициализации: последовательно выполняются все команды этого блока. Далее проверяется условие во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втором блоке. Если оно истинно (значение </w:t>
      </w:r>
      <w:r>
        <w:rPr>
          <w:rFonts w:ascii="LetterGothic-Regular" w:hAnsi="LetterGothic-Regular" w:cs="LetterGothic-Regular"/>
          <w:sz w:val="18"/>
          <w:szCs w:val="18"/>
        </w:rPr>
        <w:t>true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), выполняются команды тела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инструкции цикла (команды в фигурных скобках). Далее</w:t>
      </w:r>
      <w:r w:rsidR="00DC7B62"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выполняются команды третьего блока в круглых скобках и проверяется условие во втором блоке.</w:t>
      </w:r>
      <w:r w:rsidR="00DC7B62"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Если условие истинно, выполняются команды основного тела инструкции цикла, команды блока изменения индексных переменных (третий блок), затем проверяется условие и т. д. Вся эта процедура продолжается до тех пор, пока при</w:t>
      </w:r>
      <w:r>
        <w:rPr>
          <w:rFonts w:cs="PetersburgCTT-Regular"/>
          <w:sz w:val="20"/>
          <w:szCs w:val="20"/>
          <w:lang w:val="ru-RU"/>
        </w:rPr>
        <w:t xml:space="preserve"> 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проверке условия его значение не становится равным </w:t>
      </w:r>
      <w:r>
        <w:rPr>
          <w:rFonts w:ascii="LetterGothic-Regular" w:hAnsi="LetterGothic-Regular" w:cs="LetterGothic-Regular"/>
          <w:sz w:val="18"/>
          <w:szCs w:val="18"/>
        </w:rPr>
        <w:t>false</w:t>
      </w:r>
      <w:r w:rsidRPr="00AA1F6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79B38B94" w14:textId="77777777" w:rsidR="00D33B4B" w:rsidRPr="00D33B4B" w:rsidRDefault="00D33B4B" w:rsidP="00AA1F6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</w:p>
    <w:p w14:paraId="12740BB2" w14:textId="7B058146" w:rsidR="00D33B4B" w:rsidRDefault="00D33B4B" w:rsidP="00AA1F68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Инструкция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цикла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while(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>)</w:t>
      </w:r>
    </w:p>
    <w:p w14:paraId="1D3D53E4" w14:textId="3600E443" w:rsidR="00D33B4B" w:rsidRDefault="00D33B4B" w:rsidP="00D33B4B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  <w:r w:rsidRPr="00D33B4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Для организации циклов кроме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for</w:t>
      </w:r>
      <w:r w:rsidRPr="00D33B4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D33B4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D33B4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часто используется инструкция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D33B4B">
        <w:rPr>
          <w:rFonts w:ascii="LetterGothic-Regular" w:hAnsi="LetterGothic-Regular" w:cs="LetterGothic-Regular"/>
          <w:sz w:val="18"/>
          <w:szCs w:val="18"/>
          <w:lang w:val="ru-RU"/>
        </w:rPr>
        <w:t>()</w:t>
      </w:r>
      <w:r>
        <w:rPr>
          <w:rFonts w:cs="PetersburgCTT-Regular"/>
          <w:sz w:val="20"/>
          <w:szCs w:val="20"/>
          <w:lang w:val="ru-RU"/>
        </w:rPr>
        <w:t xml:space="preserve">. </w:t>
      </w:r>
      <w:r w:rsidRPr="00D33B4B">
        <w:rPr>
          <w:rFonts w:ascii="PetersburgCTT-Regular" w:hAnsi="PetersburgCTT-Regular" w:cs="PetersburgCTT-Regular"/>
          <w:sz w:val="20"/>
          <w:szCs w:val="20"/>
          <w:lang w:val="ru-RU"/>
        </w:rPr>
        <w:t>Далее приведен синтаксис вызова инструкции</w:t>
      </w:r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proofErr w:type="gramStart"/>
      <w:r w:rsidR="00564808">
        <w:rPr>
          <w:rFonts w:ascii="LetterGothic-Regular" w:hAnsi="LetterGothic-Regular" w:cs="LetterGothic-Regular"/>
          <w:sz w:val="18"/>
          <w:szCs w:val="18"/>
        </w:rPr>
        <w:t>while(</w:t>
      </w:r>
      <w:proofErr w:type="gramEnd"/>
      <w:r w:rsidR="00564808">
        <w:rPr>
          <w:rFonts w:ascii="LetterGothic-Regular" w:hAnsi="LetterGothic-Regular" w:cs="LetterGothic-Regular"/>
          <w:sz w:val="18"/>
          <w:szCs w:val="18"/>
        </w:rPr>
        <w:t>)</w:t>
      </w:r>
      <w:r w:rsidR="00564808">
        <w:rPr>
          <w:rFonts w:ascii="PetersburgCTT-Regular" w:hAnsi="PetersburgCTT-Regular" w:cs="PetersburgCTT-Regular"/>
          <w:sz w:val="20"/>
          <w:szCs w:val="20"/>
        </w:rPr>
        <w:t>:</w:t>
      </w:r>
    </w:p>
    <w:p w14:paraId="059493EB" w14:textId="77777777" w:rsidR="00A04051" w:rsidRDefault="00A04051" w:rsidP="00A0405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color w:val="A9B7C6"/>
          <w:sz w:val="18"/>
          <w:szCs w:val="18"/>
        </w:rPr>
        <w:t>com.jolken</w:t>
      </w:r>
      <w:proofErr w:type="spellEnd"/>
      <w:proofErr w:type="gram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While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(a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a++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38845637" w14:textId="77777777" w:rsidR="007C7888" w:rsidRDefault="007C7888" w:rsidP="007C788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 xml:space="preserve"> 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>в круглых скобках указывается условие. В начал выполнения инструкции проверяется это условие. Если условие истинно, выполняются команды цикла — они заключаются в фигурные скобки. После этого снова проверяется условие и т. д.</w:t>
      </w:r>
    </w:p>
    <w:p w14:paraId="5B41A6CB" w14:textId="775F5080" w:rsidR="00A04051" w:rsidRDefault="007C7888" w:rsidP="007C7888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От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for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инструкция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 xml:space="preserve">() 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принципиально отличается тем, что инициализация индексной переменной, если такая имеется, выполняется до вызова инструкции, а команда изменения этой переменной размещается в теле цикла. Поэтому инструкция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более гибкая в плане возможных вариантов ее использования. Все, что запрограммировано с помощью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for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>)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 xml:space="preserve">, может быть запрограммировано и с помощью инструкции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7C7888">
        <w:rPr>
          <w:rFonts w:ascii="LetterGothic-Regular" w:hAnsi="LetterGothic-Regular" w:cs="LetterGothic-Regular"/>
          <w:sz w:val="18"/>
          <w:szCs w:val="18"/>
          <w:lang w:val="ru-RU"/>
        </w:rPr>
        <w:t>()</w:t>
      </w:r>
      <w:r w:rsidRPr="007C7888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1EA03AF5" w14:textId="53C0285F" w:rsidR="001D0F70" w:rsidRDefault="001D0F70" w:rsidP="007C7888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</w:rPr>
      </w:pPr>
      <w:proofErr w:type="spellStart"/>
      <w:r>
        <w:rPr>
          <w:rFonts w:ascii="PragmaticaC-Bold" w:hAnsi="PragmaticaC-Bold" w:cs="PragmaticaC-Bold"/>
          <w:b/>
          <w:bCs/>
          <w:sz w:val="24"/>
          <w:szCs w:val="24"/>
        </w:rPr>
        <w:t>Инструкция</w:t>
      </w:r>
      <w:proofErr w:type="spellEnd"/>
      <w:r>
        <w:rPr>
          <w:rFonts w:ascii="PragmaticaC-Bold" w:hAnsi="PragmaticaC-Bold" w:cs="PragmaticaC-Bold"/>
          <w:b/>
          <w:bCs/>
          <w:sz w:val="24"/>
          <w:szCs w:val="24"/>
        </w:rPr>
        <w:t xml:space="preserve"> do-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while(</w:t>
      </w:r>
      <w:proofErr w:type="gramEnd"/>
      <w:r>
        <w:rPr>
          <w:rFonts w:ascii="PragmaticaC-Bold" w:hAnsi="PragmaticaC-Bold" w:cs="PragmaticaC-Bold"/>
          <w:b/>
          <w:bCs/>
          <w:sz w:val="24"/>
          <w:szCs w:val="24"/>
        </w:rPr>
        <w:t>)</w:t>
      </w:r>
    </w:p>
    <w:p w14:paraId="0DD9B608" w14:textId="37E085F9" w:rsidR="00C40C8E" w:rsidRDefault="00C40C8E" w:rsidP="00C40C8E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Инструкция </w:t>
      </w:r>
      <w:r>
        <w:rPr>
          <w:rFonts w:ascii="LetterGothic-Regular" w:hAnsi="LetterGothic-Regular" w:cs="LetterGothic-Regular"/>
          <w:sz w:val="18"/>
          <w:szCs w:val="18"/>
        </w:rPr>
        <w:t>do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-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является модификацией инструкции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()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</w:t>
      </w:r>
      <w:proofErr w:type="spellStart"/>
      <w:r>
        <w:rPr>
          <w:rFonts w:ascii="PetersburgCTT-Regular" w:hAnsi="PetersburgCTT-Regular" w:cs="PetersburgCTT-Regular"/>
          <w:sz w:val="20"/>
          <w:szCs w:val="20"/>
        </w:rPr>
        <w:t>Синтаксис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proofErr w:type="spellStart"/>
      <w:r>
        <w:rPr>
          <w:rFonts w:ascii="PetersburgCTT-Regular" w:hAnsi="PetersburgCTT-Regular" w:cs="PetersburgCTT-Regular"/>
          <w:sz w:val="20"/>
          <w:szCs w:val="20"/>
        </w:rPr>
        <w:t>ее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proofErr w:type="spellStart"/>
      <w:r>
        <w:rPr>
          <w:rFonts w:ascii="PetersburgCTT-Regular" w:hAnsi="PetersburgCTT-Regular" w:cs="PetersburgCTT-Regular"/>
          <w:sz w:val="20"/>
          <w:szCs w:val="20"/>
        </w:rPr>
        <w:t>вызова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 xml:space="preserve"> </w:t>
      </w:r>
      <w:proofErr w:type="spellStart"/>
      <w:r>
        <w:rPr>
          <w:rFonts w:ascii="PetersburgCTT-Regular" w:hAnsi="PetersburgCTT-Regular" w:cs="PetersburgCTT-Regular"/>
          <w:sz w:val="20"/>
          <w:szCs w:val="20"/>
        </w:rPr>
        <w:t>такой</w:t>
      </w:r>
      <w:proofErr w:type="spellEnd"/>
      <w:r>
        <w:rPr>
          <w:rFonts w:ascii="PetersburgCTT-Regular" w:hAnsi="PetersburgCTT-Regular" w:cs="PetersburgCTT-Regular"/>
          <w:sz w:val="20"/>
          <w:szCs w:val="20"/>
        </w:rPr>
        <w:t>:</w:t>
      </w:r>
    </w:p>
    <w:p w14:paraId="731F2AD1" w14:textId="77777777" w:rsidR="00C40C8E" w:rsidRPr="00C40C8E" w:rsidRDefault="00C40C8E" w:rsidP="00C40C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proofErr w:type="gramStart"/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com.jolken</w:t>
      </w:r>
      <w:proofErr w:type="spellEnd"/>
      <w:proofErr w:type="gramEnd"/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DoWhile</w:t>
      </w:r>
      <w:proofErr w:type="spellEnd"/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C40C8E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C40C8E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 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a++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&lt; </w:t>
      </w:r>
      <w:r w:rsidRPr="00C40C8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40C8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40C8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B8067F7" w14:textId="77777777" w:rsidR="00C40C8E" w:rsidRDefault="00C40C8E" w:rsidP="00C40C8E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</w:rPr>
      </w:pPr>
    </w:p>
    <w:p w14:paraId="2616369E" w14:textId="4242670A" w:rsidR="00C40C8E" w:rsidRPr="00C40C8E" w:rsidRDefault="00C40C8E" w:rsidP="00C40C8E">
      <w:pPr>
        <w:autoSpaceDE w:val="0"/>
        <w:autoSpaceDN w:val="0"/>
        <w:adjustRightInd w:val="0"/>
        <w:spacing w:after="0" w:line="240" w:lineRule="auto"/>
        <w:rPr>
          <w:rFonts w:ascii="PetersburgCTT-Regular" w:hAnsi="PetersburgCTT-Regular" w:cs="PetersburgCTT-Regular"/>
          <w:sz w:val="20"/>
          <w:szCs w:val="20"/>
          <w:lang w:val="ru-RU"/>
        </w:rPr>
      </w:pP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Выполнение инструкции начинается с блока команд цикла, размещенных в фигурных скобках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do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Затем проверяется условие, указанное в круглых скобках после ключевого слова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. Если условие истинно, выполняются команды цикла и снова проверяется условие и т. д. Таким 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lastRenderedPageBreak/>
        <w:t xml:space="preserve">образом, хотя бы один раз команды цикла будут выполнены — в этом отличие инструкции </w:t>
      </w:r>
      <w:r>
        <w:rPr>
          <w:rFonts w:ascii="LetterGothic-Regular" w:hAnsi="LetterGothic-Regular" w:cs="LetterGothic-Regular"/>
          <w:sz w:val="18"/>
          <w:szCs w:val="18"/>
        </w:rPr>
        <w:t>do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-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от инструкции </w:t>
      </w:r>
      <w:r>
        <w:rPr>
          <w:rFonts w:ascii="LetterGothic-Regular" w:hAnsi="LetterGothic-Regular" w:cs="LetterGothic-Regular"/>
          <w:sz w:val="18"/>
          <w:szCs w:val="18"/>
        </w:rPr>
        <w:t>while</w:t>
      </w:r>
      <w:r w:rsidRPr="00C40C8E">
        <w:rPr>
          <w:rFonts w:ascii="LetterGothic-Regular" w:hAnsi="LetterGothic-Regular" w:cs="LetterGothic-Regular"/>
          <w:sz w:val="18"/>
          <w:szCs w:val="18"/>
          <w:lang w:val="ru-RU"/>
        </w:rPr>
        <w:t>()</w:t>
      </w:r>
      <w:r w:rsidRPr="00C40C8E">
        <w:rPr>
          <w:rFonts w:ascii="PetersburgCTT-Regular" w:hAnsi="PetersburgCTT-Regular" w:cs="PetersburgCTT-Regular"/>
          <w:sz w:val="20"/>
          <w:szCs w:val="20"/>
          <w:lang w:val="ru-RU"/>
        </w:rPr>
        <w:t>.</w:t>
      </w:r>
    </w:p>
    <w:p w14:paraId="0FDF360D" w14:textId="2894B1B5" w:rsidR="00C40C8E" w:rsidRDefault="00F976EB" w:rsidP="00C40C8E">
      <w:pPr>
        <w:autoSpaceDE w:val="0"/>
        <w:autoSpaceDN w:val="0"/>
        <w:adjustRightInd w:val="0"/>
        <w:spacing w:after="0" w:line="240" w:lineRule="auto"/>
        <w:rPr>
          <w:rFonts w:ascii="PragmaticaC-Bold" w:hAnsi="PragmaticaC-Bold" w:cs="PragmaticaC-Bold"/>
          <w:b/>
          <w:bCs/>
          <w:sz w:val="24"/>
          <w:szCs w:val="24"/>
          <w:lang w:val="ru-RU"/>
        </w:rPr>
      </w:pPr>
      <w:r w:rsidRPr="00F976EB">
        <w:rPr>
          <w:rFonts w:ascii="PragmaticaC-Bold" w:hAnsi="PragmaticaC-Bold" w:cs="PragmaticaC-Bold"/>
          <w:b/>
          <w:bCs/>
          <w:sz w:val="24"/>
          <w:szCs w:val="24"/>
          <w:lang w:val="ru-RU"/>
        </w:rPr>
        <w:t xml:space="preserve">Метки и инструкции </w:t>
      </w:r>
      <w:proofErr w:type="gramStart"/>
      <w:r>
        <w:rPr>
          <w:rFonts w:ascii="PragmaticaC-Bold" w:hAnsi="PragmaticaC-Bold" w:cs="PragmaticaC-Bold"/>
          <w:b/>
          <w:bCs/>
          <w:sz w:val="24"/>
          <w:szCs w:val="24"/>
        </w:rPr>
        <w:t>break</w:t>
      </w:r>
      <w:r w:rsidRPr="00F976EB">
        <w:rPr>
          <w:rFonts w:ascii="PragmaticaC-Bold" w:hAnsi="PragmaticaC-Bold" w:cs="PragmaticaC-Bold"/>
          <w:b/>
          <w:bCs/>
          <w:sz w:val="24"/>
          <w:szCs w:val="24"/>
          <w:lang w:val="ru-RU"/>
        </w:rPr>
        <w:t>(</w:t>
      </w:r>
      <w:proofErr w:type="gramEnd"/>
      <w:r w:rsidRPr="00F976EB">
        <w:rPr>
          <w:rFonts w:ascii="PragmaticaC-Bold" w:hAnsi="PragmaticaC-Bold" w:cs="PragmaticaC-Bold"/>
          <w:b/>
          <w:bCs/>
          <w:sz w:val="24"/>
          <w:szCs w:val="24"/>
          <w:lang w:val="ru-RU"/>
        </w:rPr>
        <w:t xml:space="preserve">) и </w:t>
      </w:r>
      <w:r>
        <w:rPr>
          <w:rFonts w:ascii="PragmaticaC-Bold" w:hAnsi="PragmaticaC-Bold" w:cs="PragmaticaC-Bold"/>
          <w:b/>
          <w:bCs/>
          <w:sz w:val="24"/>
          <w:szCs w:val="24"/>
        </w:rPr>
        <w:t>continue</w:t>
      </w:r>
      <w:r w:rsidRPr="00F976EB">
        <w:rPr>
          <w:rFonts w:ascii="PragmaticaC-Bold" w:hAnsi="PragmaticaC-Bold" w:cs="PragmaticaC-Bold"/>
          <w:b/>
          <w:bCs/>
          <w:sz w:val="24"/>
          <w:szCs w:val="24"/>
          <w:lang w:val="ru-RU"/>
        </w:rPr>
        <w:t>()</w:t>
      </w:r>
    </w:p>
    <w:p w14:paraId="6B723907" w14:textId="3802F1B5" w:rsidR="00F976EB" w:rsidRDefault="00F976EB" w:rsidP="00F976EB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С инструкцией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break</w:t>
      </w:r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мы уже сталкивались. В общем случае она завершает работу инструкции цикла или инструкции выбора. Если после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break</w:t>
      </w:r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>указать метку, то управление передается команде, размещенной за помеченной этой меткой инструкцией цикла, выбора или блоком команд (напомним, блок команд заключается в фигурные скобки).</w:t>
      </w:r>
    </w:p>
    <w:p w14:paraId="63FF7CA0" w14:textId="6E4DD4A7" w:rsidR="00F976EB" w:rsidRDefault="00F976EB" w:rsidP="00F976EB">
      <w:pPr>
        <w:autoSpaceDE w:val="0"/>
        <w:autoSpaceDN w:val="0"/>
        <w:adjustRightInd w:val="0"/>
        <w:spacing w:after="0" w:line="240" w:lineRule="auto"/>
        <w:rPr>
          <w:rFonts w:cs="PetersburgCTT-Regular"/>
          <w:sz w:val="20"/>
          <w:szCs w:val="20"/>
          <w:lang w:val="ru-RU"/>
        </w:rPr>
      </w:pP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Инструкция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continue</w:t>
      </w:r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используется для завершения текущего цикла в инструкции цикла и переходу к выполнению следующего цикла. Если после инструкции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continue</w:t>
      </w:r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 xml:space="preserve">указать метку, то выполняется переход для выполнения итерации помеченного меткой внешнего цикла. Таким образом, инструкция </w:t>
      </w:r>
      <w:proofErr w:type="gramStart"/>
      <w:r>
        <w:rPr>
          <w:rFonts w:ascii="LetterGothic-Regular" w:hAnsi="LetterGothic-Regular" w:cs="LetterGothic-Regular"/>
          <w:sz w:val="18"/>
          <w:szCs w:val="18"/>
        </w:rPr>
        <w:t>continue</w:t>
      </w:r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>(</w:t>
      </w:r>
      <w:proofErr w:type="gramEnd"/>
      <w:r w:rsidRPr="00F976EB">
        <w:rPr>
          <w:rFonts w:ascii="LetterGothic-Regular" w:hAnsi="LetterGothic-Regular" w:cs="LetterGothic-Regular"/>
          <w:sz w:val="18"/>
          <w:szCs w:val="18"/>
          <w:lang w:val="ru-RU"/>
        </w:rPr>
        <w:t xml:space="preserve">) </w:t>
      </w:r>
      <w:r w:rsidRPr="00F976EB">
        <w:rPr>
          <w:rFonts w:ascii="PetersburgCTT-Regular" w:hAnsi="PetersburgCTT-Regular" w:cs="PetersburgCTT-Regular"/>
          <w:sz w:val="20"/>
          <w:szCs w:val="20"/>
          <w:lang w:val="ru-RU"/>
        </w:rPr>
        <w:t>с меткой применяется только тогда, когда имеются вложенные циклы.</w:t>
      </w:r>
    </w:p>
    <w:p w14:paraId="2C7268EC" w14:textId="77777777" w:rsidR="002A7020" w:rsidRPr="002A7020" w:rsidRDefault="002A7020" w:rsidP="002A7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com.jolken</w:t>
      </w:r>
      <w:proofErr w:type="spellEnd"/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BreakContinue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2A702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2A702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2A7020">
        <w:rPr>
          <w:rFonts w:ascii="Courier New" w:eastAsia="Times New Roman" w:hAnsi="Courier New" w:cs="Courier New"/>
          <w:color w:val="6897BB"/>
          <w:sz w:val="18"/>
          <w:szCs w:val="18"/>
        </w:rPr>
        <w:t>98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2A7020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>continue;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2A7020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>break;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A702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702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Программа</w:t>
      </w:r>
      <w:proofErr w:type="spellEnd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выведет</w:t>
      </w:r>
      <w:proofErr w:type="spellEnd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числа</w:t>
      </w:r>
      <w:proofErr w:type="spellEnd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от</w:t>
      </w:r>
      <w:proofErr w:type="spellEnd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9 </w:t>
      </w:r>
      <w:proofErr w:type="spellStart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>до</w:t>
      </w:r>
      <w:proofErr w:type="spellEnd"/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24</w:t>
      </w:r>
      <w:r w:rsidRPr="002A702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7020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AE3F2BE" w14:textId="2C3C721F" w:rsidR="00DD3881" w:rsidRDefault="00AD728D" w:rsidP="00F976E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просмотреть примеры программ на страничке 63-</w:t>
      </w:r>
      <w:r w:rsidR="00077BD3">
        <w:rPr>
          <w:lang w:val="ru-RU"/>
        </w:rPr>
        <w:t>79</w:t>
      </w:r>
    </w:p>
    <w:p w14:paraId="25F2DBC4" w14:textId="2D809DA5" w:rsidR="00077BD3" w:rsidRPr="00AD728D" w:rsidRDefault="00077BD3" w:rsidP="00F976E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выполнить задачи 1.11, 1.25-1.</w:t>
      </w:r>
      <w:r w:rsidR="00AA694A">
        <w:rPr>
          <w:lang w:val="ru-RU"/>
        </w:rPr>
        <w:t>61</w:t>
      </w:r>
      <w:bookmarkStart w:id="0" w:name="_GoBack"/>
      <w:bookmarkEnd w:id="0"/>
      <w:r>
        <w:rPr>
          <w:lang w:val="ru-RU"/>
        </w:rPr>
        <w:t>, 4.6-4.33</w:t>
      </w:r>
    </w:p>
    <w:sectPr w:rsidR="00077BD3" w:rsidRPr="00AD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agmatica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T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-Regular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69"/>
    <w:rsid w:val="00077BD3"/>
    <w:rsid w:val="000B1D85"/>
    <w:rsid w:val="001D0F70"/>
    <w:rsid w:val="002A7020"/>
    <w:rsid w:val="0036341E"/>
    <w:rsid w:val="003E61E9"/>
    <w:rsid w:val="004D5969"/>
    <w:rsid w:val="00564808"/>
    <w:rsid w:val="00590FD8"/>
    <w:rsid w:val="005A055F"/>
    <w:rsid w:val="006A6B9A"/>
    <w:rsid w:val="006E3F8B"/>
    <w:rsid w:val="007C7888"/>
    <w:rsid w:val="007E26E8"/>
    <w:rsid w:val="008C1C84"/>
    <w:rsid w:val="00A04051"/>
    <w:rsid w:val="00AA1F68"/>
    <w:rsid w:val="00AA694A"/>
    <w:rsid w:val="00AD728D"/>
    <w:rsid w:val="00B55B41"/>
    <w:rsid w:val="00C2646D"/>
    <w:rsid w:val="00C40C8E"/>
    <w:rsid w:val="00D33B4B"/>
    <w:rsid w:val="00DC7B62"/>
    <w:rsid w:val="00DD3881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463B"/>
  <w15:chartTrackingRefBased/>
  <w15:docId w15:val="{2364D673-7C49-4EB8-BED1-EB23FA44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Яценко Андрей</dc:creator>
  <cp:keywords/>
  <dc:description/>
  <cp:lastModifiedBy>Яценко Андрей</cp:lastModifiedBy>
  <cp:revision>44</cp:revision>
  <dcterms:created xsi:type="dcterms:W3CDTF">2019-07-31T20:39:00Z</dcterms:created>
  <dcterms:modified xsi:type="dcterms:W3CDTF">2019-07-31T21:46:00Z</dcterms:modified>
</cp:coreProperties>
</file>