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15FA3" w14:textId="77777777" w:rsidR="00DA5844" w:rsidRDefault="00000000">
      <w:pPr>
        <w:pStyle w:val="Title"/>
      </w:pPr>
      <w:r>
        <w:pict w14:anchorId="0F79B14C">
          <v:line id="_x0000_s2051" style="position:absolute;left:0;text-align:left;z-index:15729152;mso-position-horizontal-relative:page;mso-position-vertical-relative:page" from="1in,778.4pt" to="523.3pt,778.4pt" strokecolor="#d9d9d9" strokeweight=".5pt">
            <w10:wrap anchorx="page" anchory="page"/>
          </v:line>
        </w:pict>
      </w:r>
      <w:r>
        <w:t>Front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Engineering-II</w:t>
      </w:r>
    </w:p>
    <w:p w14:paraId="63AEC734" w14:textId="77777777" w:rsidR="00DA5844" w:rsidRDefault="00DA5844">
      <w:pPr>
        <w:pStyle w:val="BodyText"/>
        <w:spacing w:before="8"/>
        <w:rPr>
          <w:rFonts w:ascii="Times New Roman"/>
          <w:b/>
          <w:sz w:val="89"/>
        </w:rPr>
      </w:pPr>
    </w:p>
    <w:p w14:paraId="431D11AC" w14:textId="77777777" w:rsidR="00DA5844" w:rsidRDefault="00000000">
      <w:pPr>
        <w:spacing w:line="336" w:lineRule="auto"/>
        <w:ind w:left="2290" w:right="2182" w:firstLine="819"/>
        <w:rPr>
          <w:rFonts w:ascii="Times New Roman"/>
          <w:sz w:val="44"/>
        </w:rPr>
      </w:pPr>
      <w:r>
        <w:rPr>
          <w:rFonts w:ascii="Times New Roman"/>
          <w:sz w:val="44"/>
        </w:rPr>
        <w:t>Project Proposal</w:t>
      </w:r>
      <w:r>
        <w:rPr>
          <w:rFonts w:ascii="Times New Roman"/>
          <w:spacing w:val="1"/>
          <w:sz w:val="44"/>
        </w:rPr>
        <w:t xml:space="preserve"> </w:t>
      </w:r>
      <w:r>
        <w:rPr>
          <w:rFonts w:ascii="Times New Roman"/>
          <w:sz w:val="44"/>
        </w:rPr>
        <w:t>Semester-III</w:t>
      </w:r>
      <w:r>
        <w:rPr>
          <w:rFonts w:ascii="Times New Roman"/>
          <w:spacing w:val="-23"/>
          <w:sz w:val="44"/>
        </w:rPr>
        <w:t xml:space="preserve"> </w:t>
      </w:r>
      <w:r>
        <w:rPr>
          <w:rFonts w:ascii="Times New Roman"/>
          <w:sz w:val="44"/>
        </w:rPr>
        <w:t>(Batch-2023)</w:t>
      </w:r>
    </w:p>
    <w:p w14:paraId="4D3BD005" w14:textId="77777777" w:rsidR="00DA5844" w:rsidRDefault="00DA5844">
      <w:pPr>
        <w:pStyle w:val="BodyText"/>
        <w:spacing w:before="1"/>
        <w:rPr>
          <w:rFonts w:ascii="Times New Roman"/>
          <w:sz w:val="16"/>
        </w:rPr>
      </w:pPr>
    </w:p>
    <w:p w14:paraId="0AA8362C" w14:textId="7DC64021" w:rsidR="00DA5844" w:rsidRDefault="00823B79">
      <w:pPr>
        <w:spacing w:before="86"/>
        <w:ind w:right="177"/>
        <w:jc w:val="center"/>
        <w:rPr>
          <w:rFonts w:ascii="Times New Roman"/>
          <w:sz w:val="32"/>
        </w:rPr>
      </w:pPr>
      <w:r>
        <w:rPr>
          <w:rFonts w:ascii="Times New Roman"/>
          <w:sz w:val="32"/>
          <w:u w:val="single"/>
        </w:rPr>
        <w:t>Educational Tour Guide</w:t>
      </w:r>
    </w:p>
    <w:p w14:paraId="7232EE1A" w14:textId="77777777" w:rsidR="00DA5844" w:rsidRDefault="00DA5844">
      <w:pPr>
        <w:pStyle w:val="BodyText"/>
        <w:rPr>
          <w:rFonts w:ascii="Times New Roman"/>
          <w:sz w:val="20"/>
        </w:rPr>
      </w:pPr>
    </w:p>
    <w:p w14:paraId="26E55D86" w14:textId="77777777" w:rsidR="00DA5844" w:rsidRDefault="00DA5844">
      <w:pPr>
        <w:pStyle w:val="BodyText"/>
        <w:rPr>
          <w:rFonts w:ascii="Times New Roman"/>
          <w:sz w:val="20"/>
        </w:rPr>
      </w:pPr>
    </w:p>
    <w:p w14:paraId="48419DBE" w14:textId="77777777" w:rsidR="00DA5844" w:rsidRDefault="00000000">
      <w:pPr>
        <w:pStyle w:val="BodyText"/>
        <w:spacing w:before="7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936223" wp14:editId="1328B508">
            <wp:simplePos x="0" y="0"/>
            <wp:positionH relativeFrom="page">
              <wp:posOffset>1867535</wp:posOffset>
            </wp:positionH>
            <wp:positionV relativeFrom="paragraph">
              <wp:posOffset>117316</wp:posOffset>
            </wp:positionV>
            <wp:extent cx="3828177" cy="13650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177" cy="1365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D677B" w14:textId="77777777" w:rsidR="00DA5844" w:rsidRDefault="00DA5844">
      <w:pPr>
        <w:pStyle w:val="BodyText"/>
        <w:rPr>
          <w:rFonts w:ascii="Times New Roman"/>
          <w:sz w:val="20"/>
        </w:rPr>
      </w:pPr>
    </w:p>
    <w:p w14:paraId="6C878AE9" w14:textId="77777777" w:rsidR="00DA5844" w:rsidRDefault="00DA5844">
      <w:pPr>
        <w:pStyle w:val="BodyText"/>
        <w:rPr>
          <w:rFonts w:ascii="Times New Roman"/>
          <w:sz w:val="20"/>
        </w:rPr>
      </w:pPr>
    </w:p>
    <w:p w14:paraId="26E8F373" w14:textId="77777777" w:rsidR="00DA5844" w:rsidRDefault="00DA5844">
      <w:pPr>
        <w:pStyle w:val="BodyText"/>
        <w:spacing w:before="7"/>
        <w:rPr>
          <w:rFonts w:ascii="Times New Roman"/>
          <w:sz w:val="21"/>
        </w:rPr>
      </w:pPr>
    </w:p>
    <w:p w14:paraId="51D03E58" w14:textId="77777777" w:rsidR="00DA5844" w:rsidRDefault="00000000">
      <w:pPr>
        <w:spacing w:before="89"/>
        <w:ind w:left="277" w:right="177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Computer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Science and Engineering</w:t>
      </w:r>
    </w:p>
    <w:p w14:paraId="3CF49F52" w14:textId="77777777" w:rsidR="00DA5844" w:rsidRDefault="00000000">
      <w:pPr>
        <w:ind w:left="1189" w:right="82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Chitkara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Institute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Technology,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Chitkara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University, Punjab</w:t>
      </w:r>
    </w:p>
    <w:p w14:paraId="0F90CF1B" w14:textId="77777777" w:rsidR="00DA5844" w:rsidRDefault="00DA5844">
      <w:pPr>
        <w:pStyle w:val="BodyText"/>
        <w:rPr>
          <w:rFonts w:ascii="Times New Roman"/>
          <w:b/>
          <w:sz w:val="30"/>
        </w:rPr>
      </w:pPr>
    </w:p>
    <w:p w14:paraId="4165E8C5" w14:textId="77777777" w:rsidR="00DA5844" w:rsidRDefault="00DA5844">
      <w:pPr>
        <w:pStyle w:val="BodyText"/>
        <w:rPr>
          <w:rFonts w:ascii="Times New Roman"/>
          <w:b/>
          <w:sz w:val="30"/>
        </w:rPr>
      </w:pPr>
    </w:p>
    <w:p w14:paraId="7D9F9C9D" w14:textId="77777777" w:rsidR="00DA5844" w:rsidRDefault="00DA5844">
      <w:pPr>
        <w:pStyle w:val="BodyText"/>
        <w:rPr>
          <w:rFonts w:ascii="Times New Roman"/>
          <w:b/>
          <w:sz w:val="30"/>
        </w:rPr>
      </w:pPr>
    </w:p>
    <w:p w14:paraId="6F482513" w14:textId="77777777" w:rsidR="00DA5844" w:rsidRDefault="00DA5844">
      <w:pPr>
        <w:pStyle w:val="BodyText"/>
        <w:rPr>
          <w:rFonts w:ascii="Times New Roman"/>
          <w:b/>
          <w:sz w:val="30"/>
        </w:rPr>
      </w:pPr>
    </w:p>
    <w:p w14:paraId="3DC3356D" w14:textId="6AE4F4B6" w:rsidR="00DA5844" w:rsidRDefault="00000000">
      <w:pPr>
        <w:tabs>
          <w:tab w:val="left" w:pos="5859"/>
        </w:tabs>
        <w:spacing w:before="24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Supervised By:</w:t>
      </w:r>
      <w:r>
        <w:rPr>
          <w:rFonts w:ascii="Times New Roman"/>
          <w:b/>
          <w:sz w:val="24"/>
        </w:rPr>
        <w:tab/>
        <w:t>Submitted By</w:t>
      </w:r>
      <w:r w:rsidR="00823B79">
        <w:rPr>
          <w:rFonts w:ascii="Times New Roman"/>
          <w:b/>
          <w:sz w:val="24"/>
        </w:rPr>
        <w:t>:</w:t>
      </w:r>
    </w:p>
    <w:p w14:paraId="04E56341" w14:textId="1EA4D922" w:rsidR="00DA5844" w:rsidRDefault="00000000">
      <w:pPr>
        <w:pStyle w:val="Heading1"/>
        <w:tabs>
          <w:tab w:val="left" w:pos="5139"/>
        </w:tabs>
        <w:ind w:left="5140" w:right="858" w:hanging="5040"/>
      </w:pPr>
      <w:proofErr w:type="spellStart"/>
      <w:r>
        <w:t>Tapalagna</w:t>
      </w:r>
      <w:proofErr w:type="spellEnd"/>
      <w:r>
        <w:rPr>
          <w:spacing w:val="-6"/>
        </w:rPr>
        <w:t xml:space="preserve"> </w:t>
      </w:r>
      <w:r>
        <w:t>Chakraborty</w:t>
      </w:r>
      <w:r>
        <w:tab/>
        <w:t>2310991</w:t>
      </w:r>
      <w:r w:rsidR="00DE09CB">
        <w:t>694</w:t>
      </w:r>
      <w:r>
        <w:t xml:space="preserve"> (</w:t>
      </w:r>
      <w:r w:rsidR="00DE09CB">
        <w:t>Ansh Jolly</w:t>
      </w:r>
      <w:r>
        <w:t>)</w:t>
      </w:r>
      <w:r>
        <w:rPr>
          <w:spacing w:val="1"/>
        </w:rPr>
        <w:t xml:space="preserve"> </w:t>
      </w:r>
      <w:r>
        <w:t>2310991</w:t>
      </w:r>
      <w:r w:rsidR="00DE09CB">
        <w:t>703</w:t>
      </w:r>
      <w:r>
        <w:rPr>
          <w:spacing w:val="-8"/>
        </w:rPr>
        <w:t xml:space="preserve"> </w:t>
      </w:r>
      <w:r>
        <w:t>(</w:t>
      </w:r>
      <w:r w:rsidR="00DE09CB">
        <w:t>Arjit Pandey</w:t>
      </w:r>
      <w:r>
        <w:t>)</w:t>
      </w:r>
    </w:p>
    <w:p w14:paraId="6F1D611E" w14:textId="45E938C4" w:rsidR="00DA5844" w:rsidRDefault="00000000">
      <w:pPr>
        <w:ind w:left="5140"/>
        <w:rPr>
          <w:rFonts w:ascii="Times New Roman"/>
          <w:sz w:val="24"/>
        </w:rPr>
      </w:pPr>
      <w:r>
        <w:rPr>
          <w:rFonts w:ascii="Times New Roman"/>
          <w:sz w:val="24"/>
        </w:rPr>
        <w:t>2310991</w:t>
      </w:r>
      <w:r w:rsidR="00DE09CB">
        <w:rPr>
          <w:rFonts w:ascii="Times New Roman"/>
          <w:sz w:val="24"/>
        </w:rPr>
        <w:t>704</w:t>
      </w:r>
      <w:r>
        <w:rPr>
          <w:rFonts w:ascii="Times New Roman"/>
          <w:sz w:val="24"/>
        </w:rPr>
        <w:t xml:space="preserve"> (</w:t>
      </w:r>
      <w:r w:rsidR="00DE09CB">
        <w:rPr>
          <w:rFonts w:ascii="Times New Roman"/>
          <w:sz w:val="24"/>
        </w:rPr>
        <w:t>Armaan Singh Thind</w:t>
      </w:r>
      <w:r>
        <w:rPr>
          <w:rFonts w:ascii="Times New Roman"/>
          <w:sz w:val="24"/>
        </w:rPr>
        <w:t>)</w:t>
      </w:r>
    </w:p>
    <w:p w14:paraId="5658CA2D" w14:textId="407C43B9" w:rsidR="00DA5844" w:rsidRDefault="00000000" w:rsidP="00555CBC">
      <w:pPr>
        <w:pStyle w:val="Heading1"/>
        <w:ind w:left="5140" w:firstLine="0"/>
        <w:sectPr w:rsidR="00DA5844">
          <w:footerReference w:type="default" r:id="rId8"/>
          <w:type w:val="continuous"/>
          <w:pgSz w:w="11900" w:h="16820"/>
          <w:pgMar w:top="1380" w:right="1440" w:bottom="1160" w:left="1340" w:header="720" w:footer="979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pgNumType w:start="1"/>
          <w:cols w:space="720"/>
        </w:sectPr>
      </w:pPr>
      <w:r>
        <w:t>231099170</w:t>
      </w:r>
      <w:r w:rsidR="00DE09CB">
        <w:t>5</w:t>
      </w:r>
      <w:r>
        <w:t xml:space="preserve"> (</w:t>
      </w:r>
      <w:r w:rsidR="00DE09CB">
        <w:t>Krishna Saxena</w:t>
      </w:r>
      <w:r>
        <w:t>)</w:t>
      </w:r>
    </w:p>
    <w:p w14:paraId="20CE3834" w14:textId="6F9EF725" w:rsidR="00DA5844" w:rsidRDefault="00000000" w:rsidP="00555CBC">
      <w:pPr>
        <w:pStyle w:val="BodyText"/>
      </w:pPr>
      <w:r>
        <w:lastRenderedPageBreak/>
        <w:pict w14:anchorId="1BB59EFE">
          <v:line id="_x0000_s2050" style="position:absolute;z-index:15729664;mso-position-horizontal-relative:page;mso-position-vertical-relative:page" from="1in,778.4pt" to="523.3pt,778.4pt" strokecolor="#d9d9d9" strokeweight=".5pt">
            <w10:wrap anchorx="page" anchory="page"/>
          </v:line>
        </w:pict>
      </w:r>
      <w:r>
        <w:rPr>
          <w:b/>
          <w:u w:val="single"/>
        </w:rPr>
        <w:t>PROJECT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TITLE:</w:t>
      </w:r>
      <w:r>
        <w:rPr>
          <w:b/>
          <w:spacing w:val="48"/>
        </w:rPr>
        <w:t xml:space="preserve"> </w:t>
      </w:r>
      <w:r w:rsidR="005F3D20">
        <w:t>Educational Tour Guide.</w:t>
      </w:r>
    </w:p>
    <w:p w14:paraId="4AAABB29" w14:textId="77777777" w:rsidR="0098222A" w:rsidRPr="00555CBC" w:rsidRDefault="0098222A" w:rsidP="00555CBC">
      <w:pPr>
        <w:pStyle w:val="BodyText"/>
        <w:rPr>
          <w:rFonts w:ascii="Times New Roman"/>
          <w:sz w:val="20"/>
        </w:rPr>
      </w:pPr>
    </w:p>
    <w:p w14:paraId="224EEB80" w14:textId="77777777" w:rsidR="00DA5844" w:rsidRDefault="00DA5844">
      <w:pPr>
        <w:pStyle w:val="BodyText"/>
        <w:rPr>
          <w:sz w:val="20"/>
        </w:rPr>
      </w:pPr>
    </w:p>
    <w:p w14:paraId="7F230849" w14:textId="04D6A3CF" w:rsidR="00171886" w:rsidRDefault="00171886">
      <w:pPr>
        <w:pStyle w:val="BodyText"/>
        <w:rPr>
          <w:bCs/>
        </w:rPr>
      </w:pPr>
      <w:r>
        <w:rPr>
          <w:b/>
          <w:u w:val="single"/>
        </w:rPr>
        <w:t>WEBSITE NAME:</w:t>
      </w:r>
      <w:r>
        <w:rPr>
          <w:bCs/>
        </w:rPr>
        <w:t xml:space="preserve">  </w:t>
      </w:r>
      <w:proofErr w:type="spellStart"/>
      <w:r>
        <w:rPr>
          <w:bCs/>
        </w:rPr>
        <w:t>EduVentures</w:t>
      </w:r>
      <w:proofErr w:type="spellEnd"/>
    </w:p>
    <w:p w14:paraId="391611E7" w14:textId="77777777" w:rsidR="0098222A" w:rsidRDefault="0098222A">
      <w:pPr>
        <w:pStyle w:val="BodyText"/>
        <w:rPr>
          <w:bCs/>
        </w:rPr>
      </w:pPr>
    </w:p>
    <w:p w14:paraId="6C02C089" w14:textId="77777777" w:rsidR="00171886" w:rsidRDefault="00171886">
      <w:pPr>
        <w:pStyle w:val="BodyText"/>
        <w:rPr>
          <w:bCs/>
        </w:rPr>
      </w:pPr>
    </w:p>
    <w:p w14:paraId="61DC3724" w14:textId="19C5FB33" w:rsidR="0098222A" w:rsidRDefault="0098222A">
      <w:pPr>
        <w:pStyle w:val="BodyText"/>
        <w:rPr>
          <w:bCs/>
        </w:rPr>
      </w:pPr>
    </w:p>
    <w:p w14:paraId="7ABA7374" w14:textId="77777777" w:rsidR="00D14533" w:rsidRDefault="00171886">
      <w:pPr>
        <w:pStyle w:val="BodyText"/>
        <w:rPr>
          <w:bCs/>
        </w:rPr>
      </w:pPr>
      <w:r w:rsidRPr="00171886">
        <w:rPr>
          <w:b/>
          <w:u w:val="single"/>
        </w:rPr>
        <w:t>DESCRIPTION:</w:t>
      </w:r>
      <w:r>
        <w:rPr>
          <w:bCs/>
        </w:rPr>
        <w:t xml:space="preserve">  </w:t>
      </w:r>
    </w:p>
    <w:p w14:paraId="5F5DD92D" w14:textId="77777777" w:rsidR="00D14533" w:rsidRDefault="00D14533">
      <w:pPr>
        <w:pStyle w:val="BodyText"/>
        <w:rPr>
          <w:bCs/>
        </w:rPr>
      </w:pPr>
    </w:p>
    <w:p w14:paraId="06614C7C" w14:textId="11AAC540" w:rsidR="00171886" w:rsidRDefault="00D14533">
      <w:pPr>
        <w:pStyle w:val="BodyText"/>
        <w:rPr>
          <w:bCs/>
        </w:rPr>
      </w:pPr>
      <w:r>
        <w:rPr>
          <w:bCs/>
        </w:rPr>
        <w:t>Learn about</w:t>
      </w:r>
      <w:r w:rsidRPr="00D14533">
        <w:rPr>
          <w:bCs/>
        </w:rPr>
        <w:t xml:space="preserve"> global cultures and history with </w:t>
      </w:r>
      <w:proofErr w:type="spellStart"/>
      <w:r>
        <w:rPr>
          <w:bCs/>
        </w:rPr>
        <w:t>EduVentures</w:t>
      </w:r>
      <w:proofErr w:type="spellEnd"/>
      <w:r w:rsidRPr="00D14533">
        <w:rPr>
          <w:bCs/>
        </w:rPr>
        <w:t xml:space="preserve">. Our expertly curated educational tours offer unforgettable experiences for students </w:t>
      </w:r>
      <w:r>
        <w:rPr>
          <w:bCs/>
        </w:rPr>
        <w:t xml:space="preserve">and people </w:t>
      </w:r>
      <w:r w:rsidRPr="00D14533">
        <w:rPr>
          <w:bCs/>
        </w:rPr>
        <w:t>of all ages. Discover ancient civilizations, explore vibrant cities, and connect with local communities.</w:t>
      </w:r>
      <w:r>
        <w:rPr>
          <w:bCs/>
        </w:rPr>
        <w:t xml:space="preserve"> Help us help you explore the world through learning!</w:t>
      </w:r>
    </w:p>
    <w:p w14:paraId="23CE46B0" w14:textId="77777777" w:rsidR="0098222A" w:rsidRDefault="0098222A">
      <w:pPr>
        <w:pStyle w:val="BodyText"/>
        <w:rPr>
          <w:bCs/>
        </w:rPr>
      </w:pPr>
    </w:p>
    <w:p w14:paraId="6994E535" w14:textId="77777777" w:rsidR="0098222A" w:rsidRPr="00171886" w:rsidRDefault="0098222A">
      <w:pPr>
        <w:pStyle w:val="BodyText"/>
        <w:rPr>
          <w:bCs/>
          <w:sz w:val="20"/>
        </w:rPr>
      </w:pPr>
    </w:p>
    <w:p w14:paraId="48AD415A" w14:textId="0D42D13D" w:rsidR="00DA5844" w:rsidRDefault="00DA5844">
      <w:pPr>
        <w:pStyle w:val="BodyText"/>
        <w:rPr>
          <w:sz w:val="20"/>
        </w:rPr>
      </w:pPr>
    </w:p>
    <w:p w14:paraId="5FB850BE" w14:textId="02E33BE6" w:rsidR="00D14533" w:rsidRDefault="00D14533">
      <w:pPr>
        <w:pStyle w:val="BodyText"/>
        <w:rPr>
          <w:bCs/>
        </w:rPr>
      </w:pPr>
      <w:r>
        <w:rPr>
          <w:b/>
          <w:u w:val="single"/>
        </w:rPr>
        <w:t>TECHNOLOGY USED</w:t>
      </w:r>
      <w:r w:rsidRPr="00171886">
        <w:rPr>
          <w:b/>
          <w:u w:val="single"/>
        </w:rPr>
        <w:t>:</w:t>
      </w:r>
      <w:r>
        <w:rPr>
          <w:bCs/>
        </w:rPr>
        <w:t xml:space="preserve">  HTML, CSS, JavaScript, Bootstrap</w:t>
      </w:r>
    </w:p>
    <w:p w14:paraId="504C16AB" w14:textId="77777777" w:rsidR="0098222A" w:rsidRDefault="0098222A">
      <w:pPr>
        <w:pStyle w:val="BodyText"/>
        <w:rPr>
          <w:bCs/>
        </w:rPr>
      </w:pPr>
    </w:p>
    <w:p w14:paraId="04B6972D" w14:textId="77777777" w:rsidR="00D14533" w:rsidRDefault="00D14533">
      <w:pPr>
        <w:pStyle w:val="BodyText"/>
        <w:rPr>
          <w:bCs/>
        </w:rPr>
      </w:pPr>
    </w:p>
    <w:p w14:paraId="022C7A38" w14:textId="100A20F4" w:rsidR="00823B79" w:rsidRDefault="00555CBC" w:rsidP="00D14533">
      <w:pPr>
        <w:pStyle w:val="Heading2"/>
        <w:spacing w:before="180"/>
        <w:ind w:left="0"/>
      </w:pPr>
      <w:r>
        <w:t>KEY FEATURES:</w:t>
      </w:r>
    </w:p>
    <w:p w14:paraId="52111389" w14:textId="77777777" w:rsidR="0098222A" w:rsidRPr="00D14533" w:rsidRDefault="0098222A" w:rsidP="00D14533">
      <w:pPr>
        <w:pStyle w:val="Heading2"/>
        <w:spacing w:before="180"/>
        <w:ind w:left="0"/>
        <w:rPr>
          <w:vertAlign w:val="subscript"/>
        </w:rPr>
      </w:pPr>
    </w:p>
    <w:p w14:paraId="184C189C" w14:textId="1493FBA6" w:rsidR="005F3D20" w:rsidRDefault="00823B79" w:rsidP="00823B79">
      <w:pPr>
        <w:pStyle w:val="Heading2"/>
        <w:numPr>
          <w:ilvl w:val="0"/>
          <w:numId w:val="6"/>
        </w:numPr>
        <w:spacing w:before="18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Students Review and Ratings: A section where students can leave feedback and rate their experience.</w:t>
      </w:r>
    </w:p>
    <w:p w14:paraId="1BE3542F" w14:textId="23B57EE1" w:rsidR="00823B79" w:rsidRDefault="00823B79" w:rsidP="00823B79">
      <w:pPr>
        <w:pStyle w:val="Heading2"/>
        <w:numPr>
          <w:ilvl w:val="0"/>
          <w:numId w:val="6"/>
        </w:numPr>
        <w:spacing w:before="18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Event Calendar: A calendar for upcoming educational event, workshops or special tours. Keep students informed about additional learning opportunities.</w:t>
      </w:r>
    </w:p>
    <w:p w14:paraId="3457B487" w14:textId="18E18D2C" w:rsidR="00823B79" w:rsidRDefault="00823B79" w:rsidP="00823B79">
      <w:pPr>
        <w:pStyle w:val="Heading2"/>
        <w:numPr>
          <w:ilvl w:val="0"/>
          <w:numId w:val="6"/>
        </w:numPr>
        <w:spacing w:before="18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Booking and Reservation System.</w:t>
      </w:r>
    </w:p>
    <w:p w14:paraId="1256334E" w14:textId="34C75F84" w:rsidR="00823B79" w:rsidRDefault="00555CBC" w:rsidP="00823B79">
      <w:pPr>
        <w:pStyle w:val="Heading2"/>
        <w:numPr>
          <w:ilvl w:val="0"/>
          <w:numId w:val="6"/>
        </w:numPr>
        <w:spacing w:before="18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Virtual Tours: 360-degree views, and photo galleries </w:t>
      </w:r>
      <w:r w:rsidR="00171886">
        <w:rPr>
          <w:b w:val="0"/>
          <w:bCs w:val="0"/>
          <w:u w:val="none"/>
        </w:rPr>
        <w:t>of the tour destinations.</w:t>
      </w:r>
    </w:p>
    <w:p w14:paraId="4E2E4D39" w14:textId="0D3C0014" w:rsidR="00171886" w:rsidRPr="00823B79" w:rsidRDefault="00171886" w:rsidP="00823B79">
      <w:pPr>
        <w:pStyle w:val="Heading2"/>
        <w:numPr>
          <w:ilvl w:val="0"/>
          <w:numId w:val="6"/>
        </w:numPr>
        <w:spacing w:before="18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Resource Library: Access educational resources and study materials to complement the tour experience.</w:t>
      </w:r>
    </w:p>
    <w:p w14:paraId="496430C6" w14:textId="77777777" w:rsidR="00DA5844" w:rsidRDefault="00DA5844">
      <w:pPr>
        <w:pStyle w:val="BodyText"/>
        <w:rPr>
          <w:sz w:val="20"/>
        </w:rPr>
      </w:pPr>
    </w:p>
    <w:p w14:paraId="3865179D" w14:textId="77777777" w:rsidR="0098222A" w:rsidRDefault="0098222A">
      <w:pPr>
        <w:pStyle w:val="BodyText"/>
        <w:rPr>
          <w:sz w:val="20"/>
        </w:rPr>
      </w:pPr>
    </w:p>
    <w:p w14:paraId="5967887E" w14:textId="77777777" w:rsidR="0098222A" w:rsidRDefault="0098222A">
      <w:pPr>
        <w:pStyle w:val="BodyText"/>
        <w:rPr>
          <w:sz w:val="20"/>
        </w:rPr>
      </w:pPr>
    </w:p>
    <w:p w14:paraId="4452F8E4" w14:textId="77777777" w:rsidR="0098222A" w:rsidRPr="00823B79" w:rsidRDefault="0098222A">
      <w:pPr>
        <w:pStyle w:val="BodyText"/>
        <w:rPr>
          <w:sz w:val="20"/>
        </w:rPr>
      </w:pPr>
    </w:p>
    <w:p w14:paraId="0B7C1D98" w14:textId="77777777" w:rsidR="00823B79" w:rsidRDefault="00000000" w:rsidP="00823B79">
      <w:pPr>
        <w:pStyle w:val="Heading2"/>
        <w:spacing w:before="185"/>
      </w:pPr>
      <w:r>
        <w:t>TARGET</w:t>
      </w:r>
      <w:r>
        <w:rPr>
          <w:spacing w:val="-2"/>
        </w:rPr>
        <w:t xml:space="preserve"> </w:t>
      </w:r>
      <w:r>
        <w:t>AUDIENCE:</w:t>
      </w:r>
    </w:p>
    <w:p w14:paraId="6CAC7853" w14:textId="77777777" w:rsidR="0098222A" w:rsidRDefault="0098222A" w:rsidP="00823B79">
      <w:pPr>
        <w:pStyle w:val="Heading2"/>
        <w:spacing w:before="185"/>
      </w:pPr>
    </w:p>
    <w:p w14:paraId="25926BC8" w14:textId="0B4FB269" w:rsidR="00DA5844" w:rsidRDefault="002A743B" w:rsidP="00823B79">
      <w:pPr>
        <w:pStyle w:val="Heading2"/>
        <w:numPr>
          <w:ilvl w:val="0"/>
          <w:numId w:val="7"/>
        </w:numPr>
        <w:spacing w:before="185"/>
        <w:rPr>
          <w:b w:val="0"/>
          <w:bCs w:val="0"/>
          <w:u w:val="none"/>
        </w:rPr>
      </w:pPr>
      <w:r w:rsidRPr="00823B79">
        <w:rPr>
          <w:b w:val="0"/>
          <w:bCs w:val="0"/>
          <w:u w:val="none"/>
        </w:rPr>
        <w:t>Target audience includes educators, parents, and students, offering tailored educational materials, interactive tools, and engaging content to enhance the learning experience for all age groups.</w:t>
      </w:r>
    </w:p>
    <w:p w14:paraId="68BE2B07" w14:textId="77777777" w:rsidR="0098222A" w:rsidRDefault="0098222A" w:rsidP="0098222A">
      <w:pPr>
        <w:pStyle w:val="Heading2"/>
        <w:spacing w:before="185"/>
        <w:ind w:left="820"/>
        <w:rPr>
          <w:b w:val="0"/>
          <w:bCs w:val="0"/>
          <w:u w:val="none"/>
        </w:rPr>
      </w:pPr>
    </w:p>
    <w:p w14:paraId="3D0670F7" w14:textId="77777777" w:rsidR="0098222A" w:rsidRDefault="0098222A" w:rsidP="0098222A">
      <w:pPr>
        <w:pStyle w:val="Heading2"/>
        <w:spacing w:before="185"/>
        <w:ind w:left="820"/>
        <w:rPr>
          <w:b w:val="0"/>
          <w:bCs w:val="0"/>
          <w:u w:val="none"/>
        </w:rPr>
      </w:pPr>
    </w:p>
    <w:p w14:paraId="1C4D9CEA" w14:textId="77777777" w:rsidR="0098222A" w:rsidRDefault="0098222A" w:rsidP="0098222A">
      <w:pPr>
        <w:pStyle w:val="Heading2"/>
        <w:spacing w:before="185"/>
        <w:ind w:left="820"/>
        <w:rPr>
          <w:b w:val="0"/>
          <w:bCs w:val="0"/>
          <w:u w:val="none"/>
        </w:rPr>
      </w:pPr>
    </w:p>
    <w:p w14:paraId="218B516E" w14:textId="77777777" w:rsidR="002A743B" w:rsidRDefault="002A743B" w:rsidP="0098222A">
      <w:pPr>
        <w:spacing w:before="56"/>
      </w:pPr>
    </w:p>
    <w:p w14:paraId="0929E782" w14:textId="77777777" w:rsidR="0098222A" w:rsidRPr="00823B79" w:rsidRDefault="0098222A" w:rsidP="0098222A">
      <w:pPr>
        <w:spacing w:before="56"/>
      </w:pPr>
    </w:p>
    <w:p w14:paraId="7D3D910C" w14:textId="6C94BFB4" w:rsidR="00DA5844" w:rsidRDefault="00000000">
      <w:pPr>
        <w:spacing w:before="56"/>
        <w:ind w:left="100"/>
        <w:rPr>
          <w:b/>
          <w:u w:val="single"/>
        </w:rPr>
      </w:pPr>
      <w:r>
        <w:rPr>
          <w:b/>
          <w:u w:val="single"/>
        </w:rPr>
        <w:lastRenderedPageBreak/>
        <w:t>MARKET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COMPETITORS:</w:t>
      </w:r>
    </w:p>
    <w:p w14:paraId="17275773" w14:textId="77777777" w:rsidR="00823B79" w:rsidRDefault="00823B79">
      <w:pPr>
        <w:spacing w:before="56"/>
        <w:ind w:left="100"/>
        <w:rPr>
          <w:b/>
        </w:rPr>
      </w:pPr>
    </w:p>
    <w:p w14:paraId="41B6737F" w14:textId="2822ECC8" w:rsidR="00DA5844" w:rsidRPr="00A677C1" w:rsidRDefault="00DA5844" w:rsidP="00A677C1">
      <w:pPr>
        <w:pStyle w:val="BodyText"/>
        <w:spacing w:before="8"/>
        <w:ind w:left="820"/>
        <w:rPr>
          <w:rFonts w:ascii="Symbol" w:hAnsi="Symbol"/>
          <w:bCs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2"/>
        <w:gridCol w:w="3112"/>
      </w:tblGrid>
      <w:tr w:rsidR="00A677C1" w14:paraId="7D6D5B55" w14:textId="77777777" w:rsidTr="00A677C1">
        <w:tc>
          <w:tcPr>
            <w:tcW w:w="3112" w:type="dxa"/>
          </w:tcPr>
          <w:p w14:paraId="06FD5927" w14:textId="70D29349" w:rsidR="00A677C1" w:rsidRPr="00A677C1" w:rsidRDefault="00A677C1" w:rsidP="00A677C1">
            <w:pPr>
              <w:pStyle w:val="BodyText"/>
              <w:spacing w:before="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677C1">
              <w:rPr>
                <w:rFonts w:asciiTheme="minorHAnsi" w:hAnsiTheme="minorHAnsi" w:cstheme="minorHAnsi"/>
                <w:b/>
                <w:sz w:val="20"/>
              </w:rPr>
              <w:t>Competitor</w:t>
            </w:r>
          </w:p>
        </w:tc>
        <w:tc>
          <w:tcPr>
            <w:tcW w:w="3112" w:type="dxa"/>
          </w:tcPr>
          <w:p w14:paraId="4051E630" w14:textId="01D96D61" w:rsidR="00A677C1" w:rsidRPr="00A677C1" w:rsidRDefault="00A677C1" w:rsidP="00A677C1">
            <w:pPr>
              <w:pStyle w:val="BodyText"/>
              <w:spacing w:before="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677C1">
              <w:rPr>
                <w:rFonts w:asciiTheme="minorHAnsi" w:hAnsiTheme="minorHAnsi" w:cstheme="minorHAnsi"/>
                <w:b/>
                <w:sz w:val="20"/>
              </w:rPr>
              <w:t>Competitor Focus</w:t>
            </w:r>
          </w:p>
        </w:tc>
        <w:tc>
          <w:tcPr>
            <w:tcW w:w="3112" w:type="dxa"/>
          </w:tcPr>
          <w:p w14:paraId="20F8A20C" w14:textId="0C7AC8E9" w:rsidR="00A677C1" w:rsidRPr="00A677C1" w:rsidRDefault="00A677C1" w:rsidP="00A677C1">
            <w:pPr>
              <w:pStyle w:val="BodyText"/>
              <w:spacing w:before="8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A677C1">
              <w:rPr>
                <w:rFonts w:asciiTheme="minorHAnsi" w:hAnsiTheme="minorHAnsi" w:cstheme="minorHAnsi"/>
                <w:b/>
                <w:sz w:val="20"/>
              </w:rPr>
              <w:t>Difference</w:t>
            </w:r>
          </w:p>
        </w:tc>
      </w:tr>
      <w:tr w:rsidR="00A677C1" w14:paraId="1C9D6793" w14:textId="77777777" w:rsidTr="00A677C1">
        <w:tc>
          <w:tcPr>
            <w:tcW w:w="3112" w:type="dxa"/>
          </w:tcPr>
          <w:p w14:paraId="7F00A50B" w14:textId="77777777" w:rsidR="00A677C1" w:rsidRPr="00823B79" w:rsidRDefault="00A677C1" w:rsidP="00A677C1">
            <w:pPr>
              <w:pStyle w:val="BodyText"/>
              <w:spacing w:before="8"/>
              <w:ind w:left="820"/>
              <w:rPr>
                <w:bCs/>
              </w:rPr>
            </w:pPr>
            <w:r w:rsidRPr="00823B79">
              <w:rPr>
                <w:bCs/>
              </w:rPr>
              <w:t>Field Trip Factory</w:t>
            </w:r>
          </w:p>
          <w:p w14:paraId="6755B5D3" w14:textId="77777777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3112" w:type="dxa"/>
          </w:tcPr>
          <w:p w14:paraId="5E2D59DC" w14:textId="1D493B55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>This site provides free field trip experiences for educators and students.</w:t>
            </w:r>
          </w:p>
        </w:tc>
        <w:tc>
          <w:tcPr>
            <w:tcW w:w="3112" w:type="dxa"/>
          </w:tcPr>
          <w:p w14:paraId="038E72D1" w14:textId="1B3C51A0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>- Comprehensive Booking System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.</w:t>
            </w:r>
            <w:r w:rsidRPr="00A677C1"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</w:p>
          <w:p w14:paraId="1BBBA015" w14:textId="77777777" w:rsidR="00CD5DA0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 xml:space="preserve">- 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I</w:t>
            </w:r>
            <w:r w:rsidRPr="00A677C1">
              <w:rPr>
                <w:rFonts w:asciiTheme="minorHAnsi" w:hAnsiTheme="minorHAnsi" w:cstheme="minorHAnsi"/>
                <w:bCs/>
                <w:sz w:val="20"/>
              </w:rPr>
              <w:t xml:space="preserve">nteractive learning resources </w:t>
            </w:r>
          </w:p>
          <w:p w14:paraId="0CDD3094" w14:textId="4F34EDD0" w:rsidR="00A677C1" w:rsidRPr="00A677C1" w:rsidRDefault="00CD5DA0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- V</w:t>
            </w:r>
            <w:r w:rsidR="00A677C1" w:rsidRPr="00A677C1">
              <w:rPr>
                <w:rFonts w:asciiTheme="minorHAnsi" w:hAnsiTheme="minorHAnsi" w:cstheme="minorHAnsi"/>
                <w:bCs/>
                <w:sz w:val="20"/>
              </w:rPr>
              <w:t>irtual tours</w:t>
            </w:r>
            <w:r>
              <w:rPr>
                <w:rFonts w:asciiTheme="minorHAnsi" w:hAnsiTheme="minorHAnsi" w:cstheme="minorHAnsi"/>
                <w:bCs/>
                <w:sz w:val="20"/>
              </w:rPr>
              <w:t>.</w:t>
            </w:r>
            <w:r w:rsidR="00A677C1" w:rsidRPr="00A677C1">
              <w:rPr>
                <w:rFonts w:asciiTheme="minorHAnsi" w:hAnsiTheme="minorHAnsi" w:cstheme="minorHAnsi"/>
                <w:bCs/>
                <w:sz w:val="20"/>
              </w:rPr>
              <w:t xml:space="preserve"> </w:t>
            </w:r>
          </w:p>
        </w:tc>
      </w:tr>
      <w:tr w:rsidR="00A677C1" w14:paraId="166E4847" w14:textId="77777777" w:rsidTr="00A677C1">
        <w:tc>
          <w:tcPr>
            <w:tcW w:w="3112" w:type="dxa"/>
          </w:tcPr>
          <w:p w14:paraId="69D8D721" w14:textId="77777777" w:rsidR="00A677C1" w:rsidRPr="00823B79" w:rsidRDefault="00A677C1" w:rsidP="00A677C1">
            <w:pPr>
              <w:pStyle w:val="BodyText"/>
              <w:spacing w:before="8"/>
              <w:ind w:left="820"/>
              <w:rPr>
                <w:bCs/>
              </w:rPr>
            </w:pPr>
            <w:r w:rsidRPr="00823B79">
              <w:rPr>
                <w:bCs/>
              </w:rPr>
              <w:t>Google Arts &amp; Culture</w:t>
            </w:r>
          </w:p>
          <w:p w14:paraId="5D9B22A8" w14:textId="77777777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3112" w:type="dxa"/>
          </w:tcPr>
          <w:p w14:paraId="238D5FF9" w14:textId="399EE13B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>Digital platform offering virtual tours of museums, art galleries, and cultural sites worldwide.</w:t>
            </w:r>
          </w:p>
        </w:tc>
        <w:tc>
          <w:tcPr>
            <w:tcW w:w="3112" w:type="dxa"/>
          </w:tcPr>
          <w:p w14:paraId="50CE8E7B" w14:textId="74142098" w:rsidR="00CD5DA0" w:rsidRDefault="00A677C1" w:rsidP="00CD5DA0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>- Physical Tours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.</w:t>
            </w:r>
          </w:p>
          <w:p w14:paraId="01A79E3D" w14:textId="2FA93441" w:rsidR="00A677C1" w:rsidRPr="00A677C1" w:rsidRDefault="00A677C1" w:rsidP="00CD5DA0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 xml:space="preserve">- 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I</w:t>
            </w:r>
            <w:r w:rsidRPr="00A677C1">
              <w:rPr>
                <w:rFonts w:asciiTheme="minorHAnsi" w:hAnsiTheme="minorHAnsi" w:cstheme="minorHAnsi"/>
                <w:bCs/>
                <w:sz w:val="20"/>
              </w:rPr>
              <w:t>nteractive learning resources for student engagement during physical tours.</w:t>
            </w:r>
          </w:p>
        </w:tc>
      </w:tr>
      <w:tr w:rsidR="00A677C1" w14:paraId="65712A62" w14:textId="77777777" w:rsidTr="00A677C1">
        <w:tc>
          <w:tcPr>
            <w:tcW w:w="3112" w:type="dxa"/>
          </w:tcPr>
          <w:p w14:paraId="330B5ECC" w14:textId="77777777" w:rsidR="00A677C1" w:rsidRPr="00823B79" w:rsidRDefault="00A677C1" w:rsidP="00A677C1">
            <w:pPr>
              <w:pStyle w:val="BodyText"/>
              <w:spacing w:before="8"/>
              <w:ind w:left="820"/>
              <w:rPr>
                <w:bCs/>
              </w:rPr>
            </w:pPr>
            <w:proofErr w:type="spellStart"/>
            <w:r w:rsidRPr="00823B79">
              <w:rPr>
                <w:bCs/>
              </w:rPr>
              <w:t>TourRadar</w:t>
            </w:r>
            <w:proofErr w:type="spellEnd"/>
          </w:p>
          <w:p w14:paraId="1FD79587" w14:textId="77777777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3112" w:type="dxa"/>
          </w:tcPr>
          <w:p w14:paraId="2C9010D5" w14:textId="44B5F187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>- Online travel agency for booking multi-day tours and guided vacations.</w:t>
            </w:r>
          </w:p>
        </w:tc>
        <w:tc>
          <w:tcPr>
            <w:tcW w:w="3112" w:type="dxa"/>
          </w:tcPr>
          <w:p w14:paraId="64F92418" w14:textId="23A18E83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 xml:space="preserve">- 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T</w:t>
            </w:r>
            <w:r w:rsidRPr="00A677C1">
              <w:rPr>
                <w:rFonts w:asciiTheme="minorHAnsi" w:hAnsiTheme="minorHAnsi" w:cstheme="minorHAnsi"/>
                <w:bCs/>
                <w:sz w:val="20"/>
              </w:rPr>
              <w:t>argets educational tours rather than general travel.</w:t>
            </w:r>
          </w:p>
          <w:p w14:paraId="2DE280BA" w14:textId="7A821DB9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>- Student Reviews and Ratings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.</w:t>
            </w:r>
          </w:p>
        </w:tc>
      </w:tr>
      <w:tr w:rsidR="00A677C1" w14:paraId="516189FE" w14:textId="77777777" w:rsidTr="00A677C1">
        <w:tc>
          <w:tcPr>
            <w:tcW w:w="3112" w:type="dxa"/>
          </w:tcPr>
          <w:p w14:paraId="03602928" w14:textId="77777777" w:rsidR="00A677C1" w:rsidRPr="00823B79" w:rsidRDefault="00A677C1" w:rsidP="00A677C1">
            <w:pPr>
              <w:pStyle w:val="BodyText"/>
              <w:spacing w:before="8"/>
              <w:ind w:left="820"/>
              <w:rPr>
                <w:bCs/>
              </w:rPr>
            </w:pPr>
            <w:proofErr w:type="spellStart"/>
            <w:r w:rsidRPr="00823B79">
              <w:rPr>
                <w:bCs/>
              </w:rPr>
              <w:t>TourBuddy</w:t>
            </w:r>
            <w:proofErr w:type="spellEnd"/>
          </w:p>
          <w:p w14:paraId="4173ECBF" w14:textId="77777777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</w:p>
        </w:tc>
        <w:tc>
          <w:tcPr>
            <w:tcW w:w="3112" w:type="dxa"/>
          </w:tcPr>
          <w:p w14:paraId="174E3634" w14:textId="280606A0" w:rsidR="00A677C1" w:rsidRPr="00A677C1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>Mobile app providing audio guides and self-guided tour solutions</w:t>
            </w:r>
          </w:p>
        </w:tc>
        <w:tc>
          <w:tcPr>
            <w:tcW w:w="3112" w:type="dxa"/>
          </w:tcPr>
          <w:p w14:paraId="30989AC9" w14:textId="6CBB3691" w:rsidR="00CD5DA0" w:rsidRDefault="00A677C1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A677C1">
              <w:rPr>
                <w:rFonts w:asciiTheme="minorHAnsi" w:hAnsiTheme="minorHAnsi" w:cstheme="minorHAnsi"/>
                <w:bCs/>
                <w:sz w:val="20"/>
              </w:rPr>
              <w:t xml:space="preserve">- 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B</w:t>
            </w:r>
            <w:r w:rsidRPr="00A677C1">
              <w:rPr>
                <w:rFonts w:asciiTheme="minorHAnsi" w:hAnsiTheme="minorHAnsi" w:cstheme="minorHAnsi"/>
                <w:bCs/>
                <w:sz w:val="20"/>
              </w:rPr>
              <w:t>ooking and reservation system</w:t>
            </w:r>
            <w:r w:rsidR="00CD5DA0">
              <w:rPr>
                <w:rFonts w:asciiTheme="minorHAnsi" w:hAnsiTheme="minorHAnsi" w:cstheme="minorHAnsi"/>
                <w:bCs/>
                <w:sz w:val="20"/>
              </w:rPr>
              <w:t>.</w:t>
            </w:r>
          </w:p>
          <w:p w14:paraId="2E822210" w14:textId="65295C53" w:rsidR="00A677C1" w:rsidRPr="00A677C1" w:rsidRDefault="00CD5DA0" w:rsidP="00A677C1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- I</w:t>
            </w:r>
            <w:r w:rsidR="00A677C1" w:rsidRPr="00A677C1">
              <w:rPr>
                <w:rFonts w:asciiTheme="minorHAnsi" w:hAnsiTheme="minorHAnsi" w:cstheme="minorHAnsi"/>
                <w:bCs/>
                <w:sz w:val="20"/>
              </w:rPr>
              <w:t>nteractive learning resources</w:t>
            </w:r>
            <w:r>
              <w:rPr>
                <w:rFonts w:asciiTheme="minorHAnsi" w:hAnsiTheme="minorHAnsi" w:cstheme="minorHAnsi"/>
                <w:bCs/>
                <w:sz w:val="20"/>
              </w:rPr>
              <w:t>.</w:t>
            </w:r>
          </w:p>
        </w:tc>
      </w:tr>
      <w:tr w:rsidR="00A677C1" w14:paraId="1CE51CEC" w14:textId="77777777" w:rsidTr="00A677C1">
        <w:tc>
          <w:tcPr>
            <w:tcW w:w="3112" w:type="dxa"/>
          </w:tcPr>
          <w:p w14:paraId="25F7A85F" w14:textId="54CBC3CA" w:rsidR="00A677C1" w:rsidRPr="00A677C1" w:rsidRDefault="00A677C1" w:rsidP="00A677C1">
            <w:pPr>
              <w:pStyle w:val="BodyText"/>
              <w:spacing w:before="8"/>
              <w:ind w:left="820"/>
              <w:rPr>
                <w:rFonts w:ascii="Symbol" w:hAnsi="Symbol"/>
                <w:bCs/>
                <w:sz w:val="20"/>
              </w:rPr>
            </w:pPr>
            <w:r w:rsidRPr="00823B79">
              <w:rPr>
                <w:bCs/>
              </w:rPr>
              <w:t>Discovery Education</w:t>
            </w:r>
          </w:p>
        </w:tc>
        <w:tc>
          <w:tcPr>
            <w:tcW w:w="3112" w:type="dxa"/>
          </w:tcPr>
          <w:p w14:paraId="290308D9" w14:textId="5814A7F5" w:rsidR="00A677C1" w:rsidRPr="00A677C1" w:rsidRDefault="00A677C1" w:rsidP="00A677C1">
            <w:pPr>
              <w:pStyle w:val="BodyText"/>
              <w:spacing w:before="8"/>
            </w:pPr>
            <w:r w:rsidRPr="00A677C1">
              <w:t>Digital educational content and resources for schools.</w:t>
            </w:r>
          </w:p>
        </w:tc>
        <w:tc>
          <w:tcPr>
            <w:tcW w:w="3112" w:type="dxa"/>
          </w:tcPr>
          <w:p w14:paraId="50A709DF" w14:textId="43720F68" w:rsidR="00CD5DA0" w:rsidRPr="00CD5DA0" w:rsidRDefault="00CD5DA0" w:rsidP="00CD5DA0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CD5DA0">
              <w:rPr>
                <w:rFonts w:asciiTheme="minorHAnsi" w:hAnsiTheme="minorHAnsi" w:cstheme="minorHAnsi"/>
                <w:bCs/>
                <w:sz w:val="20"/>
              </w:rPr>
              <w:t>- Physical Travel.</w:t>
            </w:r>
          </w:p>
          <w:p w14:paraId="7477397B" w14:textId="494750F5" w:rsidR="00A677C1" w:rsidRPr="00A677C1" w:rsidRDefault="00CD5DA0" w:rsidP="00CD5DA0">
            <w:pPr>
              <w:pStyle w:val="BodyText"/>
              <w:spacing w:before="8"/>
              <w:rPr>
                <w:rFonts w:asciiTheme="minorHAnsi" w:hAnsiTheme="minorHAnsi" w:cstheme="minorHAnsi"/>
                <w:bCs/>
                <w:sz w:val="20"/>
              </w:rPr>
            </w:pPr>
            <w:r w:rsidRPr="00CD5DA0">
              <w:rPr>
                <w:rFonts w:asciiTheme="minorHAnsi" w:hAnsiTheme="minorHAnsi" w:cstheme="minorHAnsi"/>
                <w:bCs/>
                <w:sz w:val="20"/>
              </w:rPr>
              <w:t>- Itineraries</w:t>
            </w:r>
            <w:r>
              <w:rPr>
                <w:rFonts w:asciiTheme="minorHAnsi" w:hAnsiTheme="minorHAnsi" w:cstheme="minorHAnsi"/>
                <w:bCs/>
                <w:sz w:val="20"/>
              </w:rPr>
              <w:t>.</w:t>
            </w:r>
          </w:p>
        </w:tc>
      </w:tr>
    </w:tbl>
    <w:p w14:paraId="79249B4F" w14:textId="7EFC61F6" w:rsidR="00A677C1" w:rsidRDefault="00A677C1" w:rsidP="00A677C1">
      <w:pPr>
        <w:pStyle w:val="BodyText"/>
        <w:spacing w:before="8"/>
        <w:rPr>
          <w:rFonts w:ascii="Symbol" w:hAnsi="Symbol"/>
          <w:bCs/>
          <w:sz w:val="20"/>
        </w:rPr>
      </w:pPr>
    </w:p>
    <w:p w14:paraId="512B0831" w14:textId="77777777" w:rsidR="0098222A" w:rsidRDefault="0098222A" w:rsidP="00A677C1">
      <w:pPr>
        <w:pStyle w:val="BodyText"/>
        <w:spacing w:before="8"/>
        <w:rPr>
          <w:rFonts w:ascii="Symbol" w:hAnsi="Symbol"/>
          <w:bCs/>
          <w:sz w:val="20"/>
        </w:rPr>
      </w:pPr>
    </w:p>
    <w:p w14:paraId="6DFB0F8A" w14:textId="77777777" w:rsidR="0098222A" w:rsidRDefault="0098222A" w:rsidP="00A677C1">
      <w:pPr>
        <w:pStyle w:val="BodyText"/>
        <w:spacing w:before="8"/>
        <w:rPr>
          <w:rFonts w:ascii="Symbol" w:hAnsi="Symbol"/>
          <w:bCs/>
          <w:sz w:val="20"/>
        </w:rPr>
      </w:pPr>
    </w:p>
    <w:p w14:paraId="6B0D5C3E" w14:textId="20E283ED" w:rsidR="0098222A" w:rsidRDefault="0098222A" w:rsidP="00A677C1">
      <w:pPr>
        <w:pStyle w:val="BodyText"/>
        <w:spacing w:before="8"/>
        <w:rPr>
          <w:bCs/>
        </w:rPr>
      </w:pPr>
      <w:r>
        <w:rPr>
          <w:b/>
          <w:u w:val="single"/>
        </w:rPr>
        <w:t>LOGO:</w:t>
      </w:r>
    </w:p>
    <w:p w14:paraId="6FBC53EA" w14:textId="77777777" w:rsidR="0098222A" w:rsidRDefault="0098222A" w:rsidP="00A677C1">
      <w:pPr>
        <w:pStyle w:val="BodyText"/>
        <w:spacing w:before="8"/>
        <w:rPr>
          <w:bCs/>
        </w:rPr>
      </w:pPr>
    </w:p>
    <w:p w14:paraId="3A016A6A" w14:textId="1DF7A3E0" w:rsidR="0098222A" w:rsidRPr="0098222A" w:rsidRDefault="0098222A" w:rsidP="0098222A">
      <w:pPr>
        <w:pStyle w:val="BodyText"/>
        <w:spacing w:before="8"/>
        <w:rPr>
          <w:rFonts w:ascii="Symbol" w:hAnsi="Symbol"/>
          <w:bCs/>
          <w:sz w:val="20"/>
          <w:lang w:val="en-IN"/>
        </w:rPr>
      </w:pPr>
      <w:r w:rsidRPr="0098222A">
        <w:rPr>
          <w:rFonts w:ascii="Symbol" w:hAnsi="Symbol"/>
          <w:bCs/>
          <w:sz w:val="20"/>
          <w:lang w:val="en-IN"/>
        </w:rPr>
        <w:drawing>
          <wp:inline distT="0" distB="0" distL="0" distR="0" wp14:anchorId="309407F1" wp14:editId="6AED40E8">
            <wp:extent cx="5194300" cy="3124200"/>
            <wp:effectExtent l="0" t="0" r="0" b="0"/>
            <wp:docPr id="1106966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E720" w14:textId="77777777" w:rsidR="0098222A" w:rsidRPr="0098222A" w:rsidRDefault="0098222A" w:rsidP="00A677C1">
      <w:pPr>
        <w:pStyle w:val="BodyText"/>
        <w:spacing w:before="8"/>
        <w:rPr>
          <w:rFonts w:ascii="Symbol" w:hAnsi="Symbol"/>
          <w:bCs/>
          <w:sz w:val="20"/>
        </w:rPr>
      </w:pPr>
    </w:p>
    <w:sectPr w:rsidR="0098222A" w:rsidRPr="0098222A">
      <w:pgSz w:w="11900" w:h="16820"/>
      <w:pgMar w:top="1600" w:right="1440" w:bottom="1160" w:left="1340" w:header="0" w:footer="979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ECF40" w14:textId="77777777" w:rsidR="0073251D" w:rsidRDefault="0073251D">
      <w:r>
        <w:separator/>
      </w:r>
    </w:p>
  </w:endnote>
  <w:endnote w:type="continuationSeparator" w:id="0">
    <w:p w14:paraId="54014E41" w14:textId="77777777" w:rsidR="0073251D" w:rsidRDefault="00732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00757" w14:textId="77777777" w:rsidR="00DA5844" w:rsidRDefault="00000000">
    <w:pPr>
      <w:pStyle w:val="BodyText"/>
      <w:spacing w:line="14" w:lineRule="auto"/>
      <w:rPr>
        <w:sz w:val="20"/>
      </w:rPr>
    </w:pPr>
    <w:r>
      <w:pict w14:anchorId="22707F1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1.1pt;margin-top:781.05pt;width:53.25pt;height:13pt;z-index:-251658752;mso-position-horizontal-relative:page;mso-position-vertical-relative:page" filled="f" stroked="f">
          <v:textbox inset="0,0,0,0">
            <w:txbxContent>
              <w:p w14:paraId="50C78B7D" w14:textId="77777777" w:rsidR="00DA5844" w:rsidRDefault="00000000">
                <w:pPr>
                  <w:pStyle w:val="BodyText"/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|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10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89BFD" w14:textId="77777777" w:rsidR="0073251D" w:rsidRDefault="0073251D">
      <w:r>
        <w:separator/>
      </w:r>
    </w:p>
  </w:footnote>
  <w:footnote w:type="continuationSeparator" w:id="0">
    <w:p w14:paraId="76F82046" w14:textId="77777777" w:rsidR="0073251D" w:rsidRDefault="00732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00A90"/>
    <w:multiLevelType w:val="hybridMultilevel"/>
    <w:tmpl w:val="C50CD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7481"/>
    <w:multiLevelType w:val="hybridMultilevel"/>
    <w:tmpl w:val="FC922B0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DD11EA3"/>
    <w:multiLevelType w:val="hybridMultilevel"/>
    <w:tmpl w:val="056A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1015B"/>
    <w:multiLevelType w:val="hybridMultilevel"/>
    <w:tmpl w:val="4D10B21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52391BF5"/>
    <w:multiLevelType w:val="hybridMultilevel"/>
    <w:tmpl w:val="6EAC4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E7166"/>
    <w:multiLevelType w:val="hybridMultilevel"/>
    <w:tmpl w:val="2F2C1904"/>
    <w:lvl w:ilvl="0" w:tplc="FD7C460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B4E06E40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E87EEB84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C3D45742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4" w:tplc="0D46A382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211805E2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6" w:tplc="ECD8DE02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 w:tplc="780CFA74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F904BF08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3212AB"/>
    <w:multiLevelType w:val="hybridMultilevel"/>
    <w:tmpl w:val="D7D6E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01710">
    <w:abstractNumId w:val="5"/>
  </w:num>
  <w:num w:numId="2" w16cid:durableId="1824466674">
    <w:abstractNumId w:val="4"/>
  </w:num>
  <w:num w:numId="3" w16cid:durableId="1272316558">
    <w:abstractNumId w:val="2"/>
  </w:num>
  <w:num w:numId="4" w16cid:durableId="163326144">
    <w:abstractNumId w:val="6"/>
  </w:num>
  <w:num w:numId="5" w16cid:durableId="1837382419">
    <w:abstractNumId w:val="0"/>
  </w:num>
  <w:num w:numId="6" w16cid:durableId="1069230961">
    <w:abstractNumId w:val="3"/>
  </w:num>
  <w:num w:numId="7" w16cid:durableId="13723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844"/>
    <w:rsid w:val="00171886"/>
    <w:rsid w:val="002A743B"/>
    <w:rsid w:val="00326DFE"/>
    <w:rsid w:val="00555CBC"/>
    <w:rsid w:val="00584E9B"/>
    <w:rsid w:val="005F3D20"/>
    <w:rsid w:val="00697CFB"/>
    <w:rsid w:val="0073251D"/>
    <w:rsid w:val="00823B79"/>
    <w:rsid w:val="0086276C"/>
    <w:rsid w:val="0098222A"/>
    <w:rsid w:val="009A197B"/>
    <w:rsid w:val="00A51AA4"/>
    <w:rsid w:val="00A677C1"/>
    <w:rsid w:val="00B34A01"/>
    <w:rsid w:val="00CD5DA0"/>
    <w:rsid w:val="00D14533"/>
    <w:rsid w:val="00DA5844"/>
    <w:rsid w:val="00DE09CB"/>
    <w:rsid w:val="00EF1EC5"/>
    <w:rsid w:val="00F45C02"/>
    <w:rsid w:val="00F515C6"/>
    <w:rsid w:val="00F8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8978A24"/>
  <w15:docId w15:val="{C0612F37-D0B3-4892-A049-D8CC0B12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0" w:hanging="360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613" w:right="177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67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1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Saxena</cp:lastModifiedBy>
  <cp:revision>7</cp:revision>
  <dcterms:created xsi:type="dcterms:W3CDTF">2024-07-27T10:25:00Z</dcterms:created>
  <dcterms:modified xsi:type="dcterms:W3CDTF">2024-08-01T09:35:00Z</dcterms:modified>
</cp:coreProperties>
</file>