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Hour Long, maybe longer if need 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15: intro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introducing ourselves.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 them introduce themselves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 them go into detail about project, what they want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LISTEN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 them talk about what they want/need.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should take 10-15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Next, Actual interview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A PLAN!!! Planned questions with the group.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Specifics on what they currently have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any questions needed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Can't really get a rep of what they currently use, but this is where you’d do that.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OBSERVE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Do you have documentation on what you want? (Muskat has this already)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LISTEN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Lastly, Next Steps!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People are excited to start, so they're going to start coming to us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ask about communication. Meetings? Emails? Updates?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When I email you, how quickly will you respond?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if it’s more than a week, it's not okay.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Give them a rough outline of whats going 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first 3 weeks is just requirement gathering. Prototyping could be handy, but dont push if not needed.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Week 4 we start programming (FEB)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3 Demos at the end of sprints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There's a demo you do in class for a grade, but should also probably do a demo for the customer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End of April is when we hand off the documentation and the project concludes.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How would you like us to contact you, and how often?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emergency?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treat his as a client. schedule out side of office hours as needed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