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864"/>
          <w:sz w:val="44"/>
          <w:szCs w:val="44"/>
        </w:rPr>
        <w:t xml:space="preserve">Instacart Shopping Behavior Analysis</w:t>
      </w:r>
    </w:p>
    <w:p>
      <w:pPr>
        <w:spacing w:after="400"/>
      </w:pPr>
      <w:r>
        <w:rPr>
          <w:i/>
          <w:iCs/>
          <w:color w:val="555555"/>
          <w:sz w:val="26"/>
          <w:szCs w:val="26"/>
        </w:rPr>
        <w:t xml:space="preserve">A SQL + Power BI Case Study on Basket Size, Order Timing, Product Popularity, and Customer Loyalty</w:t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50"/>
      </w:pPr>
      <w:r>
        <w:t xml:space="preserve">This project analyzes real e-commerce transaction data from Instacart's public Market Basket Analysis dataset (3.4M+ orders, 1.4M+ order line items) to answer core business questions a grocery delivery platform would actually ask: How big is a typical order? When do people shop? What products drive loyalty? How often do customers come back?</w:t>
      </w:r>
    </w:p>
    <w:p>
      <w:pPr>
        <w:spacing w:after="150"/>
      </w:pPr>
      <w:r>
        <w:t xml:space="preserve">The project covers the full analytics pipeline — schema design, data import, data cleaning, KPI development, and dashboard visualization — using PostgreSQL and Power BI.</w:t>
      </w:r>
    </w:p>
    <w:p>
      <w:pPr>
        <w:pStyle w:val="Heading1"/>
        <w:spacing w:after="150" w:before="300"/>
      </w:pPr>
      <w:r>
        <w:t xml:space="preserve">Tools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— relational database, data cleaning, KPI queries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pgAdmin — database management and SQL execution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 BI Desktop — dashboard and data visualization</w:t>
      </w:r>
    </w:p>
    <w:p>
      <w:pPr>
        <w:pStyle w:val="Heading1"/>
        <w:spacing w:after="150" w:before="300"/>
      </w:pPr>
      <w:r>
        <w:t xml:space="preserve">Dataset</w:t>
      </w:r>
    </w:p>
    <w:p>
      <w:pPr>
        <w:spacing w:after="150"/>
      </w:pPr>
      <w:r>
        <w:t xml:space="preserve">Instacart's public dataset includes orders.csv (3.4M orders with metadata such as user, day of week, hour, and days since prior order), order_products__train.csv (1.38M order line items), products.csv (~49,700 products), and aisles/departments lookup tables.</w:t>
      </w:r>
    </w:p>
    <w:p>
      <w:pPr>
        <w:spacing w:after="150"/>
      </w:pPr>
      <w:r>
        <w:rPr>
          <w:i/>
          <w:iCs/>
          <w:sz w:val="22"/>
          <w:szCs w:val="22"/>
        </w:rPr>
        <w:t xml:space="preserve">Key data decision: the source data splits orders into prior/train/test subsets, but line-item data is only available for the train subset (131,209 orders). The dataset was filtered accordingly to avoid analyzing orders with no matching product data — a scope issue that would otherwise silently skew every basket-size and product metric.</w:t>
      </w:r>
    </w:p>
    <w:p>
      <w:pPr>
        <w:pStyle w:val="Heading1"/>
        <w:spacing w:after="150" w:before="300"/>
      </w:pPr>
      <w:r>
        <w:t xml:space="preserve">Methodology</w:t>
      </w:r>
    </w:p>
    <w:p>
      <w:pPr>
        <w:pStyle w:val="Heading2"/>
        <w:spacing w:after="150" w:before="300"/>
      </w:pPr>
      <w:r>
        <w:t xml:space="preserve">1. Schema Design</w:t>
      </w:r>
    </w:p>
    <w:p>
      <w:pPr>
        <w:spacing w:after="150"/>
      </w:pPr>
      <w:r>
        <w:t xml:space="preserve">Designed a normalized 5-table relational schema (departments, aisles, products, orders, order_items), using foreign keys to enforce referential integrity between orders, products, and their category lookups.</w:t>
      </w:r>
    </w:p>
    <w:p>
      <w:pPr>
        <w:pStyle w:val="Heading2"/>
        <w:spacing w:after="150" w:before="300"/>
      </w:pPr>
      <w:r>
        <w:t xml:space="preserve">2. Data Import</w:t>
      </w:r>
    </w:p>
    <w:p>
      <w:pPr>
        <w:spacing w:after="150"/>
      </w:pPr>
      <w:r>
        <w:t xml:space="preserve">Loaded roughly 5 million rows total via SQL COPY commands, in dependency order (lookup tables → products → orders → order line items) to satisfy foreign key constraints.</w:t>
      </w:r>
    </w:p>
    <w:p>
      <w:pPr>
        <w:pStyle w:val="Heading2"/>
        <w:spacing w:after="150" w:before="300"/>
      </w:pPr>
      <w:r>
        <w:t xml:space="preserve">3. Data Cleaning</w:t>
      </w:r>
    </w:p>
    <w:p>
      <w:pPr>
        <w:spacing w:after="150"/>
      </w:pPr>
      <w:r>
        <w:t xml:space="preserve">Ran a full data quality audit before analysis: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Null check — confirmed days_since_prior_order nulls are legitimate (a customer's first order has no prior order to compare against), not missing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Orphan check — verified every order line item maps to a real order and product (0 orphans found)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Duplicate check — confirmed no duplicate product records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 check — filtered orders to the train subset via an orders_clean view, resolving the prior/train/test mismatch</w:t>
      </w:r>
    </w:p>
    <w:p>
      <w:pPr>
        <w:pStyle w:val="Heading2"/>
        <w:spacing w:after="150" w:before="300"/>
      </w:pPr>
      <w:r>
        <w:t xml:space="preserve">4. KPI Development</w:t>
      </w:r>
    </w:p>
    <w:p>
      <w:pPr>
        <w:spacing w:after="150"/>
      </w:pPr>
      <w:r>
        <w:t xml:space="preserve">Built five core KPIs, each backed by a dedicated SQL view for reusability: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000"/>
      </w:tblGrid>
      <w:tr>
        <w:tc>
          <w:tcPr>
            <w:tcW w:type="dxa" w:w="2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0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basket size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10.55 items (median: 9)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Typical orders are modest; a small number of large stock-up orders (up to 80 items) pull the average above the median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 timing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Peaks sharply on one day, dips mid-week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Classic weekend-shopping pattern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product by volume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Banana — 18,726 orders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Bananas are the single most-ordered item, by a wide margin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Overall reorder rate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~59%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purchases are repeat buys, not first-time trials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Reorder rate by product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Milk variants + bananas, 87-91%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Perishable staples are “auto-pilot” purchases — the highest loyalty isn't always the most popular item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Avg. days between 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17.05 days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Customers shop roughly every 2.5 weeks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 Dashboard</w:t>
      </w:r>
    </w:p>
    <w:p>
      <w:pPr>
        <w:spacing w:after="150"/>
      </w:pPr>
      <w:r>
        <w:t xml:space="preserve">Built an interactive Power BI dashboard connecting live to the PostgreSQL views, featuring three headline KPI cards, a column chart of order volume by day of week, a horizontal bar chart of top 10 products, a treemap of reorder rate by product, and area charts showing basket size and order cadence distributions.</w:t>
      </w:r>
    </w:p>
    <w:p>
      <w:pPr>
        <w:pStyle w:val="Heading1"/>
        <w:spacing w:after="150" w:before="300"/>
      </w:pPr>
      <w:r>
        <w:t xml:space="preserve">Key Business Takeaways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Loyalty ≠ popularity. Bananas top the charts by volume, but milk variants show the highest reorder rates — the products people buy most often aren't always the ones they're most loyal to individually.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Shopping follows a weekly rhythm, with clear peak and trough days — useful for staffing and promotional timing.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~59% of all purchases are repeats, confirming the platform's business model is built on habitual, staple-driven shopping rather than one-off purchases.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 orders are compact (5-9 items), with a long tail of larger, less frequent stock-up orders.</w:t>
      </w:r>
    </w:p>
    <w:p>
      <w:pPr>
        <w:pStyle w:val="Heading1"/>
        <w:spacing w:after="150" w:before="300"/>
      </w:pPr>
      <w:r>
        <w:t xml:space="preserve">What I'd Improve With More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Bring in the full order_products__prior.csv (32M rows) for a complete picture rather than the train subset alone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customer segmentation (e.g., frequent vs. occasional shoppers) using RFM-style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Extend the DAX layer in Power BI with time-intelligence measures if a date dimension were available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2026-07-17T13:53:10.540Z</dcterms:created>
  <dcterms:modified xsi:type="dcterms:W3CDTF">2026-07-17T13:53:10.552Z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