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FF21" w14:textId="49882E31" w:rsidR="00C846DA" w:rsidRPr="00653765" w:rsidRDefault="00653765" w:rsidP="00653765">
      <w:pPr>
        <w:jc w:val="center"/>
        <w:rPr>
          <w:sz w:val="40"/>
          <w:szCs w:val="40"/>
          <w:lang w:val="fr-FR"/>
        </w:rPr>
      </w:pPr>
      <w:r>
        <w:rPr>
          <w:noProof/>
          <w:sz w:val="40"/>
          <w:szCs w:val="40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0F608" wp14:editId="4711A7A1">
                <wp:simplePos x="0" y="0"/>
                <wp:positionH relativeFrom="column">
                  <wp:posOffset>1866900</wp:posOffset>
                </wp:positionH>
                <wp:positionV relativeFrom="paragraph">
                  <wp:posOffset>-68580</wp:posOffset>
                </wp:positionV>
                <wp:extent cx="2910840" cy="4495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449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DF71B" id="Rectangle 1" o:spid="_x0000_s1026" style="position:absolute;margin-left:147pt;margin-top:-5.4pt;width:229.2pt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" filled="f" strokecolor="black [3213]" strokeweight="1pt"/>
            </w:pict>
          </mc:Fallback>
        </mc:AlternateContent>
      </w:r>
      <w:r w:rsidR="00351447" w:rsidRPr="00653765">
        <w:rPr>
          <w:sz w:val="40"/>
          <w:szCs w:val="40"/>
          <w:lang w:val="fr-FR"/>
        </w:rPr>
        <w:t>CAHIER DES CHARGES</w:t>
      </w:r>
    </w:p>
    <w:p w14:paraId="10AF23F8" w14:textId="2A03A129" w:rsidR="00C846DA" w:rsidRDefault="00C846DA" w:rsidP="00EC2D9A">
      <w:pPr>
        <w:rPr>
          <w:lang w:val="fr-FR"/>
        </w:rPr>
      </w:pPr>
    </w:p>
    <w:p w14:paraId="60729437" w14:textId="26ACECAE" w:rsidR="001E66DD" w:rsidRDefault="001E66DD" w:rsidP="00EC2D9A">
      <w:pPr>
        <w:rPr>
          <w:lang w:val="fr-FR"/>
        </w:rPr>
      </w:pPr>
    </w:p>
    <w:p w14:paraId="4D0C75D3" w14:textId="07158BE2" w:rsidR="001E66DD" w:rsidRPr="001E66DD" w:rsidRDefault="001E66DD" w:rsidP="00EC2D9A">
      <w:pPr>
        <w:rPr>
          <w:u w:val="single"/>
          <w:lang w:val="fr-FR"/>
        </w:rPr>
      </w:pPr>
      <w:r w:rsidRPr="001E66DD">
        <w:rPr>
          <w:u w:val="single"/>
          <w:lang w:val="fr-FR"/>
        </w:rPr>
        <w:t>CONTEXTE</w:t>
      </w:r>
    </w:p>
    <w:p w14:paraId="60A41F56" w14:textId="77777777" w:rsidR="001E66DD" w:rsidRDefault="001E66DD" w:rsidP="00EC2D9A">
      <w:pPr>
        <w:rPr>
          <w:lang w:val="fr-FR"/>
        </w:rPr>
      </w:pPr>
    </w:p>
    <w:p w14:paraId="684A60FB" w14:textId="65FB84DA" w:rsidR="00C846DA" w:rsidRDefault="00C846DA" w:rsidP="00EC2D9A">
      <w:pPr>
        <w:rPr>
          <w:lang w:val="fr-FR"/>
        </w:rPr>
      </w:pPr>
      <w:r>
        <w:rPr>
          <w:lang w:val="fr-FR"/>
        </w:rPr>
        <w:t>L’Entreprise Antilles Cuisine Central souhaite pouvoir gérée son entreprise c’est-à-dire, savoir la situation de son stock ainsi que l’état de ses livraisons</w:t>
      </w:r>
      <w:r w:rsidR="001E66DD">
        <w:rPr>
          <w:lang w:val="fr-FR"/>
        </w:rPr>
        <w:t>.</w:t>
      </w:r>
    </w:p>
    <w:p w14:paraId="547198A5" w14:textId="24F9C5A3" w:rsidR="001E66DD" w:rsidRDefault="001E66DD" w:rsidP="00EC2D9A">
      <w:pPr>
        <w:rPr>
          <w:lang w:val="fr-FR"/>
        </w:rPr>
      </w:pPr>
    </w:p>
    <w:p w14:paraId="1D1FD3EF" w14:textId="543A7845" w:rsidR="001E66DD" w:rsidRDefault="001E66DD" w:rsidP="00EC2D9A">
      <w:pPr>
        <w:rPr>
          <w:u w:val="single"/>
          <w:lang w:val="fr-FR"/>
        </w:rPr>
      </w:pPr>
      <w:r w:rsidRPr="001E66DD">
        <w:rPr>
          <w:u w:val="single"/>
          <w:lang w:val="fr-FR"/>
        </w:rPr>
        <w:t>OBJECTIF</w:t>
      </w:r>
    </w:p>
    <w:p w14:paraId="6224D365" w14:textId="39CEABD9" w:rsidR="001E66DD" w:rsidRDefault="001E66DD" w:rsidP="00EC2D9A">
      <w:pPr>
        <w:rPr>
          <w:u w:val="single"/>
          <w:lang w:val="fr-FR"/>
        </w:rPr>
      </w:pPr>
    </w:p>
    <w:p w14:paraId="48A37BB9" w14:textId="16B8C7C9" w:rsidR="001E66DD" w:rsidRDefault="001E66DD" w:rsidP="00EC2D9A">
      <w:pPr>
        <w:rPr>
          <w:lang w:val="fr-FR"/>
        </w:rPr>
      </w:pPr>
      <w:r>
        <w:rPr>
          <w:lang w:val="fr-FR"/>
        </w:rPr>
        <w:t>L’objectif du projet sera de concevoir un outil qui permettra de gérer l’entreprise.</w:t>
      </w:r>
    </w:p>
    <w:p w14:paraId="5CCAA8CA" w14:textId="0426D601" w:rsidR="001E66DD" w:rsidRPr="001E66DD" w:rsidRDefault="001E66DD" w:rsidP="001E66DD">
      <w:pPr>
        <w:rPr>
          <w:u w:val="single"/>
          <w:lang w:val="fr-FR"/>
        </w:rPr>
      </w:pPr>
      <w:r>
        <w:rPr>
          <w:lang w:val="fr-FR"/>
        </w:rPr>
        <w:t>Cet outil sera réservé uniquement au service de gestion de l’entreprise.</w:t>
      </w:r>
    </w:p>
    <w:p w14:paraId="49D518DA" w14:textId="77777777" w:rsidR="001E66DD" w:rsidRPr="001E66DD" w:rsidRDefault="001E66DD" w:rsidP="00EC2D9A">
      <w:pPr>
        <w:rPr>
          <w:lang w:val="fr-FR"/>
        </w:rPr>
      </w:pPr>
    </w:p>
    <w:p w14:paraId="6E02C499" w14:textId="7B3D198A" w:rsidR="00C846DA" w:rsidRDefault="00C846DA" w:rsidP="00EC2D9A">
      <w:pPr>
        <w:rPr>
          <w:lang w:val="fr-FR"/>
        </w:rPr>
      </w:pPr>
    </w:p>
    <w:p w14:paraId="1D13B8CF" w14:textId="026F6735" w:rsidR="0059758B" w:rsidRPr="001E66DD" w:rsidRDefault="001E66DD" w:rsidP="00EC2D9A">
      <w:pPr>
        <w:rPr>
          <w:u w:val="single"/>
          <w:lang w:val="fr-FR"/>
        </w:rPr>
      </w:pPr>
      <w:r w:rsidRPr="001E66DD">
        <w:rPr>
          <w:u w:val="single"/>
          <w:lang w:val="fr-FR"/>
        </w:rPr>
        <w:t>PRESENTATION DE L’ENTREPRISE</w:t>
      </w:r>
    </w:p>
    <w:p w14:paraId="06D71354" w14:textId="77777777" w:rsidR="001E66DD" w:rsidRDefault="001E66DD" w:rsidP="00EC2D9A">
      <w:pPr>
        <w:rPr>
          <w:lang w:val="fr-FR"/>
        </w:rPr>
      </w:pPr>
    </w:p>
    <w:p w14:paraId="23EB202B" w14:textId="0E62ED37" w:rsidR="0059758B" w:rsidRDefault="00A43ADF" w:rsidP="00EC2D9A">
      <w:pPr>
        <w:rPr>
          <w:lang w:val="fr-FR"/>
        </w:rPr>
      </w:pPr>
      <w:r>
        <w:rPr>
          <w:lang w:val="fr-FR"/>
        </w:rPr>
        <w:t xml:space="preserve">Antilles cuisine centrale est une entreprise de restauration, elle </w:t>
      </w:r>
      <w:r w:rsidRPr="00A43ADF">
        <w:rPr>
          <w:lang w:val="fr-FR"/>
        </w:rPr>
        <w:t>a été créé</w:t>
      </w:r>
      <w:r>
        <w:rPr>
          <w:lang w:val="fr-FR"/>
        </w:rPr>
        <w:t>e</w:t>
      </w:r>
      <w:r w:rsidRPr="00A43ADF">
        <w:rPr>
          <w:lang w:val="fr-FR"/>
        </w:rPr>
        <w:t xml:space="preserve"> en 2009 et se situe actuelle dans la commune d</w:t>
      </w:r>
      <w:r>
        <w:rPr>
          <w:lang w:val="fr-FR"/>
        </w:rPr>
        <w:t>es Abymes</w:t>
      </w:r>
      <w:r w:rsidRPr="00A43ADF">
        <w:rPr>
          <w:lang w:val="fr-FR"/>
        </w:rPr>
        <w:t>. La société est agré</w:t>
      </w:r>
      <w:r>
        <w:rPr>
          <w:lang w:val="fr-FR"/>
        </w:rPr>
        <w:t>é</w:t>
      </w:r>
      <w:r w:rsidRPr="00A43ADF">
        <w:rPr>
          <w:lang w:val="fr-FR"/>
        </w:rPr>
        <w:t>e pour la restauration collective et concentre son activité dans la fabrication</w:t>
      </w:r>
      <w:r>
        <w:rPr>
          <w:lang w:val="fr-FR"/>
        </w:rPr>
        <w:t xml:space="preserve"> et la livraison</w:t>
      </w:r>
      <w:r w:rsidRPr="00A43ADF">
        <w:rPr>
          <w:lang w:val="fr-FR"/>
        </w:rPr>
        <w:t xml:space="preserve"> de repas destinés aux bébés (0-3 ans), aux enfants (4-12 ans), et aux adolescents (13-16 ans) et adultes. Ces repas sont élaborés dans le souci de respecter des besoins nutritionnels spécifiques des populations ciblées.</w:t>
      </w:r>
    </w:p>
    <w:p w14:paraId="04330990" w14:textId="35027DBB" w:rsidR="00653765" w:rsidRDefault="00653765" w:rsidP="00EC2D9A">
      <w:pPr>
        <w:rPr>
          <w:lang w:val="fr-FR"/>
        </w:rPr>
      </w:pPr>
    </w:p>
    <w:p w14:paraId="3B9E2D0D" w14:textId="687982D3" w:rsidR="00653765" w:rsidRPr="001E66DD" w:rsidRDefault="001E66DD" w:rsidP="00EC2D9A">
      <w:pPr>
        <w:rPr>
          <w:u w:val="single"/>
          <w:lang w:val="fr-FR"/>
        </w:rPr>
      </w:pPr>
      <w:r w:rsidRPr="001E66DD">
        <w:rPr>
          <w:u w:val="single"/>
          <w:lang w:val="fr-FR"/>
        </w:rPr>
        <w:t>PERIMETRE DU PROJET</w:t>
      </w:r>
    </w:p>
    <w:p w14:paraId="05D8BFC4" w14:textId="674168DD" w:rsidR="00A43ADF" w:rsidRDefault="00A43ADF" w:rsidP="00EC2D9A">
      <w:pPr>
        <w:rPr>
          <w:lang w:val="fr-FR"/>
        </w:rPr>
      </w:pPr>
    </w:p>
    <w:p w14:paraId="5360DBFF" w14:textId="41366E72" w:rsidR="00A43ADF" w:rsidRDefault="006E5556" w:rsidP="00EC2D9A">
      <w:pPr>
        <w:rPr>
          <w:lang w:val="fr-FR"/>
        </w:rPr>
      </w:pPr>
      <w:r>
        <w:rPr>
          <w:lang w:val="fr-FR"/>
        </w:rPr>
        <w:t>Cet outil sera destiné spécialement au personnel de l’entreprise</w:t>
      </w:r>
    </w:p>
    <w:p w14:paraId="6037E301" w14:textId="5B0C842A" w:rsidR="00C67ADE" w:rsidRDefault="00C67ADE" w:rsidP="00EC2D9A">
      <w:pPr>
        <w:rPr>
          <w:lang w:val="fr-FR"/>
        </w:rPr>
      </w:pPr>
    </w:p>
    <w:p w14:paraId="3307C49F" w14:textId="3F402E99" w:rsidR="006E5556" w:rsidRPr="00E80AB8" w:rsidRDefault="001E66DD" w:rsidP="00EC2D9A">
      <w:pPr>
        <w:rPr>
          <w:u w:val="single"/>
          <w:lang w:val="fr-FR"/>
        </w:rPr>
      </w:pPr>
      <w:r w:rsidRPr="00E80AB8">
        <w:rPr>
          <w:u w:val="single"/>
          <w:lang w:val="fr-FR"/>
        </w:rPr>
        <w:t xml:space="preserve">DESCRIPTION </w:t>
      </w:r>
      <w:r w:rsidR="00E80AB8" w:rsidRPr="00E80AB8">
        <w:rPr>
          <w:u w:val="single"/>
          <w:lang w:val="fr-FR"/>
        </w:rPr>
        <w:t xml:space="preserve">FONCTIONNELLE DES BESOIN </w:t>
      </w:r>
    </w:p>
    <w:p w14:paraId="1C4884FE" w14:textId="77777777" w:rsidR="00E80AB8" w:rsidRDefault="00E80AB8" w:rsidP="00EC2D9A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7"/>
        <w:gridCol w:w="5483"/>
        <w:gridCol w:w="1975"/>
      </w:tblGrid>
      <w:tr w:rsidR="00653765" w14:paraId="521C6817" w14:textId="7281A024" w:rsidTr="00653765">
        <w:tc>
          <w:tcPr>
            <w:tcW w:w="0" w:type="auto"/>
          </w:tcPr>
          <w:p w14:paraId="21BEC656" w14:textId="555F461A" w:rsidR="00653765" w:rsidRDefault="00653765" w:rsidP="006E55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Repère</w:t>
            </w:r>
          </w:p>
        </w:tc>
        <w:tc>
          <w:tcPr>
            <w:tcW w:w="0" w:type="auto"/>
          </w:tcPr>
          <w:p w14:paraId="2ECB8E3C" w14:textId="0E266D57" w:rsidR="00653765" w:rsidRDefault="00653765" w:rsidP="006E55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Fonction</w:t>
            </w:r>
          </w:p>
        </w:tc>
        <w:tc>
          <w:tcPr>
            <w:tcW w:w="0" w:type="auto"/>
          </w:tcPr>
          <w:p w14:paraId="71E98248" w14:textId="4547A455" w:rsidR="00653765" w:rsidRDefault="00653765" w:rsidP="006E55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Niveau de priorité</w:t>
            </w:r>
          </w:p>
        </w:tc>
      </w:tr>
      <w:tr w:rsidR="00653765" w14:paraId="33AC88C8" w14:textId="2637F214" w:rsidTr="00653765">
        <w:tc>
          <w:tcPr>
            <w:tcW w:w="0" w:type="auto"/>
          </w:tcPr>
          <w:p w14:paraId="26D22175" w14:textId="6E5E9022" w:rsidR="00653765" w:rsidRDefault="00653765" w:rsidP="006E55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FP1</w:t>
            </w:r>
          </w:p>
        </w:tc>
        <w:tc>
          <w:tcPr>
            <w:tcW w:w="0" w:type="auto"/>
          </w:tcPr>
          <w:p w14:paraId="665A5CF1" w14:textId="286830F0" w:rsidR="00653765" w:rsidRDefault="00653765" w:rsidP="006E55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Mettre à jour le stock</w:t>
            </w:r>
          </w:p>
        </w:tc>
        <w:tc>
          <w:tcPr>
            <w:tcW w:w="0" w:type="auto"/>
          </w:tcPr>
          <w:p w14:paraId="4B4EAEB9" w14:textId="544DA426" w:rsidR="00653765" w:rsidRDefault="00653765" w:rsidP="006E55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Haute</w:t>
            </w:r>
          </w:p>
        </w:tc>
      </w:tr>
      <w:tr w:rsidR="00653765" w14:paraId="230756D2" w14:textId="2491D7A9" w:rsidTr="00653765">
        <w:tc>
          <w:tcPr>
            <w:tcW w:w="0" w:type="auto"/>
          </w:tcPr>
          <w:p w14:paraId="5D160536" w14:textId="2A611C0E" w:rsidR="00653765" w:rsidRDefault="00653765" w:rsidP="006E55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FC1</w:t>
            </w:r>
          </w:p>
        </w:tc>
        <w:tc>
          <w:tcPr>
            <w:tcW w:w="0" w:type="auto"/>
          </w:tcPr>
          <w:p w14:paraId="30D2D377" w14:textId="7062F03F" w:rsidR="00653765" w:rsidRDefault="00653765" w:rsidP="006E55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Voir le stock</w:t>
            </w:r>
          </w:p>
        </w:tc>
        <w:tc>
          <w:tcPr>
            <w:tcW w:w="0" w:type="auto"/>
          </w:tcPr>
          <w:p w14:paraId="0A0B29D1" w14:textId="47A29FD5" w:rsidR="00653765" w:rsidRDefault="00653765" w:rsidP="006E55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Haute</w:t>
            </w:r>
          </w:p>
        </w:tc>
      </w:tr>
      <w:tr w:rsidR="00653765" w14:paraId="0F5DA1BD" w14:textId="694FEBF9" w:rsidTr="00653765">
        <w:tc>
          <w:tcPr>
            <w:tcW w:w="0" w:type="auto"/>
          </w:tcPr>
          <w:p w14:paraId="7D082477" w14:textId="3D117F69" w:rsidR="00653765" w:rsidRDefault="00653765" w:rsidP="006E55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FP2</w:t>
            </w:r>
          </w:p>
        </w:tc>
        <w:tc>
          <w:tcPr>
            <w:tcW w:w="0" w:type="auto"/>
          </w:tcPr>
          <w:p w14:paraId="3C6BD1D5" w14:textId="1E4E0BD6" w:rsidR="00653765" w:rsidRDefault="00653765" w:rsidP="006E55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Contrôler l’état des repas (produit, livré, stocké, etc…)</w:t>
            </w:r>
          </w:p>
        </w:tc>
        <w:tc>
          <w:tcPr>
            <w:tcW w:w="0" w:type="auto"/>
          </w:tcPr>
          <w:p w14:paraId="3A1CA060" w14:textId="76056930" w:rsidR="00653765" w:rsidRDefault="00653765" w:rsidP="006E55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Haute</w:t>
            </w:r>
          </w:p>
        </w:tc>
      </w:tr>
      <w:tr w:rsidR="00653765" w14:paraId="04D08A17" w14:textId="77415272" w:rsidTr="00653765">
        <w:tc>
          <w:tcPr>
            <w:tcW w:w="0" w:type="auto"/>
          </w:tcPr>
          <w:p w14:paraId="16127C78" w14:textId="1B49BCF9" w:rsidR="00653765" w:rsidRDefault="00653765" w:rsidP="006E55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FC1</w:t>
            </w:r>
          </w:p>
        </w:tc>
        <w:tc>
          <w:tcPr>
            <w:tcW w:w="0" w:type="auto"/>
          </w:tcPr>
          <w:p w14:paraId="5E3DD2E5" w14:textId="2FE4BF75" w:rsidR="00653765" w:rsidRDefault="00653765" w:rsidP="006E55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Calculer le rendement</w:t>
            </w:r>
          </w:p>
        </w:tc>
        <w:tc>
          <w:tcPr>
            <w:tcW w:w="0" w:type="auto"/>
          </w:tcPr>
          <w:p w14:paraId="2004DBDF" w14:textId="73E97318" w:rsidR="00653765" w:rsidRDefault="00653765" w:rsidP="006E55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Haute</w:t>
            </w:r>
          </w:p>
        </w:tc>
      </w:tr>
      <w:tr w:rsidR="00653765" w14:paraId="6E88BD16" w14:textId="7573C89C" w:rsidTr="00653765">
        <w:tc>
          <w:tcPr>
            <w:tcW w:w="0" w:type="auto"/>
          </w:tcPr>
          <w:p w14:paraId="12B44474" w14:textId="09DBF13A" w:rsidR="00653765" w:rsidRDefault="00653765" w:rsidP="006E55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FC2</w:t>
            </w:r>
          </w:p>
        </w:tc>
        <w:tc>
          <w:tcPr>
            <w:tcW w:w="0" w:type="auto"/>
          </w:tcPr>
          <w:p w14:paraId="28B2CDAA" w14:textId="39F5CB9B" w:rsidR="00653765" w:rsidRDefault="00653765" w:rsidP="006E55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Afficher les livraisons en cours</w:t>
            </w:r>
          </w:p>
        </w:tc>
        <w:tc>
          <w:tcPr>
            <w:tcW w:w="0" w:type="auto"/>
          </w:tcPr>
          <w:p w14:paraId="75E3F743" w14:textId="48FA3645" w:rsidR="00653765" w:rsidRDefault="00653765" w:rsidP="006E55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Haute</w:t>
            </w:r>
          </w:p>
        </w:tc>
      </w:tr>
      <w:tr w:rsidR="00653765" w14:paraId="61796069" w14:textId="4591C970" w:rsidTr="00653765">
        <w:tc>
          <w:tcPr>
            <w:tcW w:w="0" w:type="auto"/>
          </w:tcPr>
          <w:p w14:paraId="74D4898D" w14:textId="4D5466BA" w:rsidR="00653765" w:rsidRDefault="00653765" w:rsidP="006E55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FC3</w:t>
            </w:r>
          </w:p>
        </w:tc>
        <w:tc>
          <w:tcPr>
            <w:tcW w:w="0" w:type="auto"/>
          </w:tcPr>
          <w:p w14:paraId="18ADE00F" w14:textId="4043C0E1" w:rsidR="00653765" w:rsidRDefault="00653765" w:rsidP="006E55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Afficher les destinataires</w:t>
            </w:r>
          </w:p>
        </w:tc>
        <w:tc>
          <w:tcPr>
            <w:tcW w:w="0" w:type="auto"/>
          </w:tcPr>
          <w:p w14:paraId="04E9B086" w14:textId="69DBD255" w:rsidR="00653765" w:rsidRDefault="00653765" w:rsidP="006E55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</w:tr>
      <w:tr w:rsidR="00653765" w14:paraId="3E09CDBC" w14:textId="1425A833" w:rsidTr="00653765">
        <w:tc>
          <w:tcPr>
            <w:tcW w:w="0" w:type="auto"/>
          </w:tcPr>
          <w:p w14:paraId="4F4E413D" w14:textId="01984F35" w:rsidR="00653765" w:rsidRDefault="00653765" w:rsidP="006E55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FP3</w:t>
            </w:r>
          </w:p>
        </w:tc>
        <w:tc>
          <w:tcPr>
            <w:tcW w:w="0" w:type="auto"/>
          </w:tcPr>
          <w:p w14:paraId="0829936F" w14:textId="7FDD5C82" w:rsidR="00653765" w:rsidRDefault="00653765" w:rsidP="006E55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Avoir un espace utilisateur</w:t>
            </w:r>
          </w:p>
        </w:tc>
        <w:tc>
          <w:tcPr>
            <w:tcW w:w="0" w:type="auto"/>
          </w:tcPr>
          <w:p w14:paraId="03B263C1" w14:textId="65511096" w:rsidR="00653765" w:rsidRDefault="00653765" w:rsidP="006E55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</w:tr>
      <w:tr w:rsidR="00653765" w14:paraId="4A33E16E" w14:textId="6DA99191" w:rsidTr="00653765">
        <w:tc>
          <w:tcPr>
            <w:tcW w:w="0" w:type="auto"/>
          </w:tcPr>
          <w:p w14:paraId="192678EB" w14:textId="1239963D" w:rsidR="00653765" w:rsidRDefault="00653765" w:rsidP="006E55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FC1</w:t>
            </w:r>
          </w:p>
        </w:tc>
        <w:tc>
          <w:tcPr>
            <w:tcW w:w="0" w:type="auto"/>
          </w:tcPr>
          <w:p w14:paraId="73F99E1E" w14:textId="7F177026" w:rsidR="00653765" w:rsidRDefault="00653765" w:rsidP="006E55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Connexion</w:t>
            </w:r>
          </w:p>
        </w:tc>
        <w:tc>
          <w:tcPr>
            <w:tcW w:w="0" w:type="auto"/>
          </w:tcPr>
          <w:p w14:paraId="1D425932" w14:textId="7694AE0E" w:rsidR="00653765" w:rsidRDefault="00653765" w:rsidP="006E555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</w:tr>
    </w:tbl>
    <w:p w14:paraId="6E4B6CA5" w14:textId="515C20E7" w:rsidR="006E5556" w:rsidRDefault="006E5556" w:rsidP="006E5556">
      <w:pPr>
        <w:jc w:val="center"/>
        <w:rPr>
          <w:lang w:val="fr-FR"/>
        </w:rPr>
      </w:pPr>
    </w:p>
    <w:p w14:paraId="4DA466FA" w14:textId="7150D5B1" w:rsidR="006E5556" w:rsidRDefault="006E5556" w:rsidP="00EC2D9A">
      <w:pPr>
        <w:rPr>
          <w:lang w:val="fr-FR"/>
        </w:rPr>
      </w:pPr>
    </w:p>
    <w:p w14:paraId="6671F25F" w14:textId="653A8968" w:rsidR="00EB2AB3" w:rsidRPr="00EC2D9A" w:rsidRDefault="00EB2AB3" w:rsidP="00EC2D9A">
      <w:pPr>
        <w:rPr>
          <w:lang w:val="fr-FR"/>
        </w:rPr>
      </w:pPr>
    </w:p>
    <w:sectPr w:rsidR="00EB2AB3" w:rsidRPr="00EC2D9A" w:rsidSect="005D4B4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31ADE"/>
    <w:multiLevelType w:val="hybridMultilevel"/>
    <w:tmpl w:val="361C1CBC"/>
    <w:lvl w:ilvl="0" w:tplc="FBA81DF8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9A"/>
    <w:rsid w:val="00075309"/>
    <w:rsid w:val="000A4CB2"/>
    <w:rsid w:val="001E66DD"/>
    <w:rsid w:val="001F0702"/>
    <w:rsid w:val="00351447"/>
    <w:rsid w:val="0041503E"/>
    <w:rsid w:val="00460CBD"/>
    <w:rsid w:val="005315F5"/>
    <w:rsid w:val="00563D25"/>
    <w:rsid w:val="0059758B"/>
    <w:rsid w:val="005D4B48"/>
    <w:rsid w:val="00604EBB"/>
    <w:rsid w:val="00653765"/>
    <w:rsid w:val="006A6965"/>
    <w:rsid w:val="006E5556"/>
    <w:rsid w:val="007A3F29"/>
    <w:rsid w:val="007D42FE"/>
    <w:rsid w:val="007D5F31"/>
    <w:rsid w:val="007E187F"/>
    <w:rsid w:val="008A4209"/>
    <w:rsid w:val="00906E71"/>
    <w:rsid w:val="0094031D"/>
    <w:rsid w:val="00A253D5"/>
    <w:rsid w:val="00A43ADF"/>
    <w:rsid w:val="00A82D50"/>
    <w:rsid w:val="00C0566A"/>
    <w:rsid w:val="00C33ED4"/>
    <w:rsid w:val="00C67ADE"/>
    <w:rsid w:val="00C846DA"/>
    <w:rsid w:val="00D40FAD"/>
    <w:rsid w:val="00D524B6"/>
    <w:rsid w:val="00D543F2"/>
    <w:rsid w:val="00DD633C"/>
    <w:rsid w:val="00E80AB8"/>
    <w:rsid w:val="00EB2AB3"/>
    <w:rsid w:val="00EC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24D02"/>
  <w15:chartTrackingRefBased/>
  <w15:docId w15:val="{48539FE4-2790-44CB-A01A-E48625F0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 Light" w:eastAsiaTheme="minorHAnsi" w:hAnsi="Bahnschrift Light" w:cstheme="minorBidi"/>
        <w:sz w:val="22"/>
        <w:szCs w:val="22"/>
        <w:lang w:val="fr-G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420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51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35144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D5E8E-4373-4B01-9661-C75B035FF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joloj</dc:creator>
  <cp:keywords/>
  <dc:description/>
  <cp:lastModifiedBy>joloj</cp:lastModifiedBy>
  <cp:revision>6</cp:revision>
  <dcterms:created xsi:type="dcterms:W3CDTF">2020-12-09T12:26:00Z</dcterms:created>
  <dcterms:modified xsi:type="dcterms:W3CDTF">2021-04-29T05:12:00Z</dcterms:modified>
</cp:coreProperties>
</file>