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51D" w14:textId="77777777" w:rsidR="00EE3FE6" w:rsidRPr="00EE3FE6" w:rsidRDefault="00EE3FE6" w:rsidP="00EE3FE6">
      <w:pPr>
        <w:spacing w:before="240" w:after="240" w:line="240" w:lineRule="auto"/>
        <w:ind w:right="-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  <w:t>UNIVERSIDAD NACIONAL DANIEL ALCIDES CARRIÓN</w:t>
      </w:r>
    </w:p>
    <w:p w14:paraId="5C7EF847" w14:textId="77777777" w:rsidR="00EE3FE6" w:rsidRPr="00EE3FE6" w:rsidRDefault="00EE3FE6" w:rsidP="00EE3FE6">
      <w:pPr>
        <w:spacing w:before="240" w:after="240" w:line="240" w:lineRule="auto"/>
        <w:ind w:right="-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  <w:t>FACULTAD DE INGENIERÍA</w:t>
      </w:r>
    </w:p>
    <w:p w14:paraId="0E07A778" w14:textId="77777777" w:rsidR="00EE3FE6" w:rsidRPr="00EE3FE6" w:rsidRDefault="00EE3FE6" w:rsidP="00EE3FE6">
      <w:pPr>
        <w:spacing w:before="240" w:after="240" w:line="240" w:lineRule="auto"/>
        <w:ind w:right="-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s-PE" w:eastAsia="es-PE"/>
          <w14:ligatures w14:val="none"/>
        </w:rPr>
        <w:t>ESCUELA DE FORMACIÓN PROFESIONAL DE INGENIERÍA DE SISTEMAS Y COMPUTACIÓN</w:t>
      </w:r>
    </w:p>
    <w:p w14:paraId="56B05ABE" w14:textId="5E8084FC" w:rsidR="00EE3FE6" w:rsidRPr="00EE3FE6" w:rsidRDefault="00EE3FE6" w:rsidP="00EE3FE6">
      <w:pPr>
        <w:spacing w:before="240" w:after="240" w:line="240" w:lineRule="auto"/>
        <w:ind w:right="-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bdr w:val="none" w:sz="0" w:space="0" w:color="auto" w:frame="1"/>
          <w:lang w:val="es-PE" w:eastAsia="es-PE"/>
          <w14:ligatures w14:val="none"/>
        </w:rPr>
        <w:drawing>
          <wp:inline distT="0" distB="0" distL="0" distR="0" wp14:anchorId="2BD9E232" wp14:editId="30F913FC">
            <wp:extent cx="161544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150C" w14:textId="2A16F631" w:rsidR="00EE3FE6" w:rsidRDefault="00EE3FE6" w:rsidP="00EE3FE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  <w:t>SISTEMA DE IMPLEMENTACIÓN DE TI GOBIERNO REGIONAL DE PASCO</w:t>
      </w:r>
    </w:p>
    <w:p w14:paraId="3762E761" w14:textId="3A863F40" w:rsidR="00EE3FE6" w:rsidRDefault="00EE3FE6" w:rsidP="00EE3FE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  <w:t xml:space="preserve">(Parte faltante: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  <w:t>N°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s-PE" w:eastAsia="es-PE"/>
          <w14:ligatures w14:val="none"/>
        </w:rPr>
        <w:t xml:space="preserve"> 4)</w:t>
      </w:r>
    </w:p>
    <w:p w14:paraId="5BC80AE4" w14:textId="77777777" w:rsidR="00EE3FE6" w:rsidRDefault="00EE3FE6" w:rsidP="00EE3FE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7DD0CE52" w14:textId="6853393F" w:rsidR="00EE3FE6" w:rsidRPr="00EE3FE6" w:rsidRDefault="00EE3FE6" w:rsidP="00EE3FE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color w:val="000000"/>
          <w:kern w:val="0"/>
          <w:lang w:val="es-PE" w:eastAsia="es-PE"/>
          <w14:ligatures w14:val="none"/>
        </w:rPr>
        <w:t>PRESENTADO POR:</w:t>
      </w:r>
    </w:p>
    <w:p w14:paraId="7698E9D3" w14:textId="2BCC0531" w:rsidR="00EE3FE6" w:rsidRPr="00EE3FE6" w:rsidRDefault="00EE3FE6" w:rsidP="00EE3FE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>TORRES LUCAS, Luis</w:t>
      </w:r>
    </w:p>
    <w:p w14:paraId="634F40E5" w14:textId="2B1B87DC" w:rsidR="00EE3FE6" w:rsidRDefault="00EE3FE6" w:rsidP="00EE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5A37D1F8" w14:textId="2A7F0923" w:rsidR="00EE3FE6" w:rsidRDefault="00EE3FE6" w:rsidP="00EE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668E48B9" w14:textId="77777777" w:rsidR="00EE3FE6" w:rsidRPr="00EE3FE6" w:rsidRDefault="00EE3FE6" w:rsidP="00EE3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72796F60" w14:textId="77777777" w:rsidR="00EE3FE6" w:rsidRPr="00EE3FE6" w:rsidRDefault="00EE3FE6" w:rsidP="00EE3FE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b/>
          <w:bCs/>
          <w:color w:val="000000"/>
          <w:kern w:val="0"/>
          <w:lang w:val="es-PE" w:eastAsia="es-PE"/>
          <w14:ligatures w14:val="none"/>
        </w:rPr>
        <w:t>DOCENTE:</w:t>
      </w:r>
    </w:p>
    <w:p w14:paraId="37B29C14" w14:textId="77777777" w:rsidR="00EE3FE6" w:rsidRPr="00EE3FE6" w:rsidRDefault="00EE3FE6" w:rsidP="00EE3FE6">
      <w:pPr>
        <w:spacing w:before="240" w:after="200" w:line="240" w:lineRule="auto"/>
        <w:ind w:right="-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E3F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s-PE" w:eastAsia="es-PE"/>
          <w14:ligatures w14:val="none"/>
        </w:rPr>
        <w:t>Ing. VICENTE GUERRA, Nilton Luis</w:t>
      </w:r>
    </w:p>
    <w:p w14:paraId="1A338270" w14:textId="7B88C635" w:rsidR="00EE3FE6" w:rsidRDefault="00EE3FE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419" w:eastAsia="en-US"/>
          <w14:ligatures w14:val="standardContextual"/>
        </w:rPr>
        <w:id w:val="-3918865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lang w:val="es-ES"/>
        </w:rPr>
      </w:sdtEndPr>
      <w:sdtContent>
        <w:p w14:paraId="24E7A6B8" w14:textId="59EE5FEA" w:rsidR="00EE3FE6" w:rsidRPr="00EE3FE6" w:rsidRDefault="00EE3FE6" w:rsidP="00EE3FE6">
          <w:pPr>
            <w:pStyle w:val="TtuloTDC"/>
          </w:pPr>
          <w:r w:rsidRPr="00EE3FE6">
            <w:t>ÍNDICE</w:t>
          </w:r>
        </w:p>
        <w:p w14:paraId="0B22C2C1" w14:textId="320A8AAE" w:rsidR="00EE3FE6" w:rsidRPr="00EE3FE6" w:rsidRDefault="00EE3FE6" w:rsidP="00EE3FE6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EE3FE6">
            <w:rPr>
              <w:rFonts w:ascii="Times New Roman" w:hAnsi="Times New Roman" w:cs="Times New Roman"/>
            </w:rPr>
            <w:fldChar w:fldCharType="begin"/>
          </w:r>
          <w:r w:rsidRPr="00EE3FE6">
            <w:rPr>
              <w:rFonts w:ascii="Times New Roman" w:hAnsi="Times New Roman" w:cs="Times New Roman"/>
            </w:rPr>
            <w:instrText xml:space="preserve"> TOC \o "1-3" \h \z \u </w:instrText>
          </w:r>
          <w:r w:rsidRPr="00EE3FE6">
            <w:rPr>
              <w:rFonts w:ascii="Times New Roman" w:hAnsi="Times New Roman" w:cs="Times New Roman"/>
            </w:rPr>
            <w:fldChar w:fldCharType="separate"/>
          </w:r>
          <w:hyperlink w:anchor="_Toc203393537" w:history="1">
            <w:r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4. Análisis y Tratamiento de Riesgos</w:t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_Toc203393537 \h </w:instrText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962354" w14:textId="21CF602A" w:rsidR="00EE3FE6" w:rsidRPr="00EE3FE6" w:rsidRDefault="001E551E" w:rsidP="00EE3FE6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38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1. Riesgos Internos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_Toc203393538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636B7" w14:textId="5BFDD7A1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39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Recursos Humanos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_Toc203393539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DE538" w14:textId="35822695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0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Procesos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_Toc203393540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F6DEA" w14:textId="55E03BE0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1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Tecnología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_Toc203393541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3851F3" w14:textId="5C1772B2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2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Operativos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_Toc203393542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AC83A3" w14:textId="611ACD90" w:rsidR="00EE3FE6" w:rsidRPr="00EE3FE6" w:rsidRDefault="001E551E" w:rsidP="00EE3FE6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3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2. Riesgos Externos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_Toc203393543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2DA73" w14:textId="26B43DA2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4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Factores Legales y Normativos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_Toc203393544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323F3" w14:textId="1BCAE7D2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5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Factores Ambientales y Naturales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_Toc203393545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4707A1" w14:textId="38659157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6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Factores Políticos y Sociales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_Toc203393546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FC89FA" w14:textId="428692AD" w:rsidR="00EE3FE6" w:rsidRPr="00EE3FE6" w:rsidRDefault="001E551E" w:rsidP="00EE3FE6">
          <w:pPr>
            <w:pStyle w:val="TD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203393547" w:history="1">
            <w:r w:rsidR="00EE3FE6" w:rsidRPr="00EE3FE6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Relaciones con Proveedores y Terceros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instrText xml:space="preserve"> PAGEREF _Toc203393547 \h </w:instrTex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3FE6" w:rsidRPr="00EE3F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F3AB2C" w14:textId="3FB5C167" w:rsidR="00EE3FE6" w:rsidRDefault="00EE3FE6" w:rsidP="00EE3FE6">
          <w:pPr>
            <w:spacing w:line="360" w:lineRule="auto"/>
          </w:pPr>
          <w:r w:rsidRPr="00EE3FE6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384BD0EB" w14:textId="4F9A9B5D" w:rsidR="008C5E99" w:rsidRDefault="00EE3FE6">
      <w:r>
        <w:br w:type="page"/>
      </w:r>
    </w:p>
    <w:p w14:paraId="37ACC3E3" w14:textId="6EB63C95" w:rsidR="00EE3FE6" w:rsidRPr="00EE3FE6" w:rsidRDefault="00EE3FE6" w:rsidP="00EE3FE6">
      <w:pPr>
        <w:pStyle w:val="Ttulo1"/>
        <w:rPr>
          <w:lang w:val="es-PE"/>
        </w:rPr>
      </w:pPr>
      <w:bookmarkStart w:id="0" w:name="_Toc203393537"/>
      <w:r w:rsidRPr="00EE3FE6">
        <w:lastRenderedPageBreak/>
        <w:t>4. Análisis y Tratamiento de Riesgos</w:t>
      </w:r>
      <w:bookmarkEnd w:id="0"/>
    </w:p>
    <w:p w14:paraId="79E3AB8F" w14:textId="77777777" w:rsidR="00EE3FE6" w:rsidRPr="00EE3FE6" w:rsidRDefault="00EE3FE6" w:rsidP="00EE3FE6">
      <w:pPr>
        <w:pStyle w:val="Ttulo2"/>
        <w:spacing w:line="360" w:lineRule="auto"/>
        <w:jc w:val="both"/>
        <w:rPr>
          <w:szCs w:val="22"/>
        </w:rPr>
      </w:pPr>
      <w:bookmarkStart w:id="1" w:name="_Toc203393538"/>
      <w:r w:rsidRPr="00EE3FE6">
        <w:rPr>
          <w:szCs w:val="22"/>
        </w:rPr>
        <w:t>1. Riesgos Internos</w:t>
      </w:r>
      <w:bookmarkEnd w:id="1"/>
    </w:p>
    <w:p w14:paraId="2E3993D2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2" w:name="_Toc203393539"/>
      <w:r w:rsidRPr="00EE3FE6">
        <w:rPr>
          <w:rFonts w:cs="Times New Roman"/>
          <w:szCs w:val="22"/>
        </w:rPr>
        <w:t>Recursos Humanos</w:t>
      </w:r>
      <w:bookmarkEnd w:id="2"/>
    </w:p>
    <w:p w14:paraId="71E8B754" w14:textId="77777777" w:rsidR="00EE3FE6" w:rsidRPr="00EE3FE6" w:rsidRDefault="00EE3FE6" w:rsidP="00EE3FE6">
      <w:pPr>
        <w:pStyle w:val="NormalWeb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Falta de personal especializado en TI:</w:t>
      </w:r>
    </w:p>
    <w:p w14:paraId="07CDFBC5" w14:textId="77777777" w:rsidR="00EE3FE6" w:rsidRPr="00EE3FE6" w:rsidRDefault="00EE3FE6" w:rsidP="00EE3FE6">
      <w:pPr>
        <w:pStyle w:val="NormalWeb"/>
        <w:numPr>
          <w:ilvl w:val="1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Puede impactar negativamente en la implementación y mantenimiento del sistema de TI.</w:t>
      </w:r>
    </w:p>
    <w:p w14:paraId="04405790" w14:textId="77777777" w:rsidR="00EE3FE6" w:rsidRPr="00EE3FE6" w:rsidRDefault="00EE3FE6" w:rsidP="00EE3FE6">
      <w:pPr>
        <w:pStyle w:val="NormalWeb"/>
        <w:numPr>
          <w:ilvl w:val="1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Capacitación continua, contratación de personal cualificado, colaboración con consultores externos.</w:t>
      </w:r>
    </w:p>
    <w:p w14:paraId="336BDC1F" w14:textId="77777777" w:rsidR="00EE3FE6" w:rsidRPr="00EE3FE6" w:rsidRDefault="00EE3FE6" w:rsidP="00EE3FE6">
      <w:pPr>
        <w:pStyle w:val="NormalWeb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Alta rotación del personal:</w:t>
      </w:r>
    </w:p>
    <w:p w14:paraId="4BE85C90" w14:textId="77777777" w:rsidR="00EE3FE6" w:rsidRPr="00EE3FE6" w:rsidRDefault="00EE3FE6" w:rsidP="00EE3FE6">
      <w:pPr>
        <w:pStyle w:val="NormalWeb"/>
        <w:numPr>
          <w:ilvl w:val="1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Podría afectar la continuidad y estabilidad del proyecto.</w:t>
      </w:r>
    </w:p>
    <w:p w14:paraId="2C33EF35" w14:textId="77777777" w:rsidR="00EE3FE6" w:rsidRPr="00EE3FE6" w:rsidRDefault="00EE3FE6" w:rsidP="00EE3FE6">
      <w:pPr>
        <w:pStyle w:val="NormalWeb"/>
        <w:numPr>
          <w:ilvl w:val="1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Mejora de condiciones laborales, programas de retención de talento.</w:t>
      </w:r>
    </w:p>
    <w:p w14:paraId="5F6C977F" w14:textId="77777777" w:rsidR="00EE3FE6" w:rsidRPr="00EE3FE6" w:rsidRDefault="00EE3FE6" w:rsidP="00EE3FE6">
      <w:pPr>
        <w:pStyle w:val="NormalWeb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Resistencia al cambio:</w:t>
      </w:r>
    </w:p>
    <w:p w14:paraId="63FCDBC5" w14:textId="77777777" w:rsidR="00EE3FE6" w:rsidRPr="00EE3FE6" w:rsidRDefault="00EE3FE6" w:rsidP="00EE3FE6">
      <w:pPr>
        <w:pStyle w:val="NormalWeb"/>
        <w:numPr>
          <w:ilvl w:val="1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Obstáculo significativo en la adopción del nuevo sistema.</w:t>
      </w:r>
    </w:p>
    <w:p w14:paraId="7687FF56" w14:textId="77777777" w:rsidR="00EE3FE6" w:rsidRPr="00EE3FE6" w:rsidRDefault="00EE3FE6" w:rsidP="00EE3FE6">
      <w:pPr>
        <w:pStyle w:val="NormalWeb"/>
        <w:numPr>
          <w:ilvl w:val="1"/>
          <w:numId w:val="1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Plan de comunicación y gestión del cambio, involucramiento temprano de los usuarios clave.</w:t>
      </w:r>
    </w:p>
    <w:p w14:paraId="5A5B8039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3" w:name="_Toc203393540"/>
      <w:r w:rsidRPr="00EE3FE6">
        <w:rPr>
          <w:rFonts w:cs="Times New Roman"/>
          <w:szCs w:val="22"/>
        </w:rPr>
        <w:t>Procesos</w:t>
      </w:r>
      <w:bookmarkEnd w:id="3"/>
    </w:p>
    <w:p w14:paraId="0352FFD3" w14:textId="77777777" w:rsidR="00EE3FE6" w:rsidRPr="00EE3FE6" w:rsidRDefault="00EE3FE6" w:rsidP="00EE3FE6">
      <w:pPr>
        <w:pStyle w:val="NormalWeb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Deficiencias en gestión de cambios tecnológicos:</w:t>
      </w:r>
    </w:p>
    <w:p w14:paraId="222CF175" w14:textId="77777777" w:rsidR="00EE3FE6" w:rsidRPr="00EE3FE6" w:rsidRDefault="00EE3FE6" w:rsidP="00EE3FE6">
      <w:pPr>
        <w:pStyle w:val="NormalWeb"/>
        <w:numPr>
          <w:ilvl w:val="1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Riesgo de interrupciones y errores durante las actualizaciones.</w:t>
      </w:r>
    </w:p>
    <w:p w14:paraId="3137EB00" w14:textId="77777777" w:rsidR="00EE3FE6" w:rsidRPr="00EE3FE6" w:rsidRDefault="00EE3FE6" w:rsidP="00EE3FE6">
      <w:pPr>
        <w:pStyle w:val="NormalWeb"/>
        <w:numPr>
          <w:ilvl w:val="1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Implementación de procesos robustos de gestión de cambios, revisiones periódicas.</w:t>
      </w:r>
    </w:p>
    <w:p w14:paraId="493F3325" w14:textId="77777777" w:rsidR="00EE3FE6" w:rsidRPr="00EE3FE6" w:rsidRDefault="00EE3FE6" w:rsidP="00EE3FE6">
      <w:pPr>
        <w:pStyle w:val="NormalWeb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Falta de políticas claras de actualización y mantenimiento:</w:t>
      </w:r>
    </w:p>
    <w:p w14:paraId="1899EB9C" w14:textId="77777777" w:rsidR="00EE3FE6" w:rsidRPr="00EE3FE6" w:rsidRDefault="00EE3FE6" w:rsidP="00EE3FE6">
      <w:pPr>
        <w:pStyle w:val="NormalWeb"/>
        <w:numPr>
          <w:ilvl w:val="1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Puede llevar a la obsolescencia y vulnerabilidades de seguridad.</w:t>
      </w:r>
    </w:p>
    <w:p w14:paraId="63F078FD" w14:textId="77777777" w:rsidR="00EE3FE6" w:rsidRPr="00EE3FE6" w:rsidRDefault="00EE3FE6" w:rsidP="00EE3FE6">
      <w:pPr>
        <w:pStyle w:val="NormalWeb"/>
        <w:numPr>
          <w:ilvl w:val="1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Desarrollo e implementación de políticas claras de mantenimiento preventivo y correctivo.</w:t>
      </w:r>
    </w:p>
    <w:p w14:paraId="1B5E8064" w14:textId="77777777" w:rsidR="00EE3FE6" w:rsidRPr="00EE3FE6" w:rsidRDefault="00EE3FE6" w:rsidP="00EE3FE6">
      <w:pPr>
        <w:pStyle w:val="NormalWeb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Falta de integración entre procesos administrativos y tecnológicos:</w:t>
      </w:r>
    </w:p>
    <w:p w14:paraId="1370472F" w14:textId="77777777" w:rsidR="00EE3FE6" w:rsidRPr="00EE3FE6" w:rsidRDefault="00EE3FE6" w:rsidP="00EE3FE6">
      <w:pPr>
        <w:pStyle w:val="NormalWeb"/>
        <w:numPr>
          <w:ilvl w:val="1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Puede generar ineficiencias operativas y errores de datos.</w:t>
      </w:r>
    </w:p>
    <w:p w14:paraId="55679B28" w14:textId="77777777" w:rsidR="00EE3FE6" w:rsidRPr="00EE3FE6" w:rsidRDefault="00EE3FE6" w:rsidP="00EE3FE6">
      <w:pPr>
        <w:pStyle w:val="NormalWeb"/>
        <w:numPr>
          <w:ilvl w:val="1"/>
          <w:numId w:val="2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Desarrollo de interfaces y protocolos de comunicación entre departamentos.</w:t>
      </w:r>
    </w:p>
    <w:p w14:paraId="02B83982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4" w:name="_Toc203393541"/>
      <w:r w:rsidRPr="00EE3FE6">
        <w:rPr>
          <w:rFonts w:cs="Times New Roman"/>
          <w:szCs w:val="22"/>
        </w:rPr>
        <w:t>Tecnología</w:t>
      </w:r>
      <w:bookmarkEnd w:id="4"/>
    </w:p>
    <w:p w14:paraId="7082D9E2" w14:textId="77777777" w:rsidR="00EE3FE6" w:rsidRPr="00EE3FE6" w:rsidRDefault="00EE3FE6" w:rsidP="00EE3FE6">
      <w:pPr>
        <w:pStyle w:val="NormalWeb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Infraestructura tecnológica obsoleta:</w:t>
      </w:r>
    </w:p>
    <w:p w14:paraId="66EDB301" w14:textId="77777777" w:rsidR="00EE3FE6" w:rsidRPr="00EE3FE6" w:rsidRDefault="00EE3FE6" w:rsidP="00EE3FE6">
      <w:pPr>
        <w:pStyle w:val="NormalWeb"/>
        <w:numPr>
          <w:ilvl w:val="1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lastRenderedPageBreak/>
        <w:t>Análisis:</w:t>
      </w:r>
      <w:r w:rsidRPr="00EE3FE6">
        <w:rPr>
          <w:sz w:val="22"/>
          <w:szCs w:val="22"/>
        </w:rPr>
        <w:t xml:space="preserve"> Limitaciones en capacidad y disponibilidad.</w:t>
      </w:r>
    </w:p>
    <w:p w14:paraId="47F92087" w14:textId="77777777" w:rsidR="00EE3FE6" w:rsidRPr="00EE3FE6" w:rsidRDefault="00EE3FE6" w:rsidP="00EE3FE6">
      <w:pPr>
        <w:pStyle w:val="NormalWeb"/>
        <w:numPr>
          <w:ilvl w:val="1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Plan de actualización de infraestructura, evaluación de nuevas tecnologías.</w:t>
      </w:r>
    </w:p>
    <w:p w14:paraId="3B61BBDA" w14:textId="77777777" w:rsidR="00EE3FE6" w:rsidRPr="00EE3FE6" w:rsidRDefault="00EE3FE6" w:rsidP="00EE3FE6">
      <w:pPr>
        <w:pStyle w:val="NormalWeb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Problemas de compatibilidad entre sistemas:</w:t>
      </w:r>
    </w:p>
    <w:p w14:paraId="2F7067BF" w14:textId="77777777" w:rsidR="00EE3FE6" w:rsidRPr="00EE3FE6" w:rsidRDefault="00EE3FE6" w:rsidP="00EE3FE6">
      <w:pPr>
        <w:pStyle w:val="NormalWeb"/>
        <w:numPr>
          <w:ilvl w:val="1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Riesgo de integración y funcionamiento subóptimo.</w:t>
      </w:r>
    </w:p>
    <w:p w14:paraId="0648E428" w14:textId="77777777" w:rsidR="00EE3FE6" w:rsidRPr="00EE3FE6" w:rsidRDefault="00EE3FE6" w:rsidP="00EE3FE6">
      <w:pPr>
        <w:pStyle w:val="NormalWeb"/>
        <w:numPr>
          <w:ilvl w:val="1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Pruebas exhaustivas de compatibilidad, desarrollo de interfaces estándar.</w:t>
      </w:r>
    </w:p>
    <w:p w14:paraId="356576DF" w14:textId="77777777" w:rsidR="00EE3FE6" w:rsidRPr="00EE3FE6" w:rsidRDefault="00EE3FE6" w:rsidP="00EE3FE6">
      <w:pPr>
        <w:pStyle w:val="NormalWeb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Vulnerabilidades en ciberseguridad:</w:t>
      </w:r>
    </w:p>
    <w:p w14:paraId="108E2687" w14:textId="77777777" w:rsidR="00EE3FE6" w:rsidRPr="00EE3FE6" w:rsidRDefault="00EE3FE6" w:rsidP="00EE3FE6">
      <w:pPr>
        <w:pStyle w:val="NormalWeb"/>
        <w:numPr>
          <w:ilvl w:val="1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Exposición a amenazas y ataques.</w:t>
      </w:r>
    </w:p>
    <w:p w14:paraId="3868B088" w14:textId="77777777" w:rsidR="00EE3FE6" w:rsidRPr="00EE3FE6" w:rsidRDefault="00EE3FE6" w:rsidP="00EE3FE6">
      <w:pPr>
        <w:pStyle w:val="NormalWeb"/>
        <w:numPr>
          <w:ilvl w:val="1"/>
          <w:numId w:val="3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Implementación de medidas de seguridad robustas, auditorías periódicas.</w:t>
      </w:r>
    </w:p>
    <w:p w14:paraId="234920AF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5" w:name="_Toc203393542"/>
      <w:r w:rsidRPr="00EE3FE6">
        <w:rPr>
          <w:rFonts w:cs="Times New Roman"/>
          <w:szCs w:val="22"/>
        </w:rPr>
        <w:t>Operativos</w:t>
      </w:r>
      <w:bookmarkEnd w:id="5"/>
    </w:p>
    <w:p w14:paraId="477793CB" w14:textId="77777777" w:rsidR="00EE3FE6" w:rsidRPr="00EE3FE6" w:rsidRDefault="00EE3FE6" w:rsidP="00EE3FE6">
      <w:pPr>
        <w:pStyle w:val="NormalWeb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Errores en configuración de sistemas o migración de datos:</w:t>
      </w:r>
    </w:p>
    <w:p w14:paraId="516DB1C1" w14:textId="77777777" w:rsidR="00EE3FE6" w:rsidRPr="00EE3FE6" w:rsidRDefault="00EE3FE6" w:rsidP="00EE3FE6">
      <w:pPr>
        <w:pStyle w:val="NormalWeb"/>
        <w:numPr>
          <w:ilvl w:val="1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Puede resultar en pérdida de datos o interrupción de servicios.</w:t>
      </w:r>
    </w:p>
    <w:p w14:paraId="78491F3D" w14:textId="77777777" w:rsidR="00EE3FE6" w:rsidRPr="00EE3FE6" w:rsidRDefault="00EE3FE6" w:rsidP="00EE3FE6">
      <w:pPr>
        <w:pStyle w:val="NormalWeb"/>
        <w:numPr>
          <w:ilvl w:val="1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Pruebas exhaustivas, </w:t>
      </w:r>
      <w:proofErr w:type="spellStart"/>
      <w:r w:rsidRPr="00EE3FE6">
        <w:rPr>
          <w:sz w:val="22"/>
          <w:szCs w:val="22"/>
        </w:rPr>
        <w:t>backup</w:t>
      </w:r>
      <w:proofErr w:type="spellEnd"/>
      <w:r w:rsidRPr="00EE3FE6">
        <w:rPr>
          <w:sz w:val="22"/>
          <w:szCs w:val="22"/>
        </w:rPr>
        <w:t xml:space="preserve"> y planes de contingencia.</w:t>
      </w:r>
    </w:p>
    <w:p w14:paraId="2840571B" w14:textId="77777777" w:rsidR="00EE3FE6" w:rsidRPr="00EE3FE6" w:rsidRDefault="00EE3FE6" w:rsidP="00EE3FE6">
      <w:pPr>
        <w:pStyle w:val="NormalWeb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Fallas en la comunicación entre áreas técnicas y usuarias:</w:t>
      </w:r>
    </w:p>
    <w:p w14:paraId="475A68AC" w14:textId="77777777" w:rsidR="00EE3FE6" w:rsidRPr="00EE3FE6" w:rsidRDefault="00EE3FE6" w:rsidP="00EE3FE6">
      <w:pPr>
        <w:pStyle w:val="NormalWeb"/>
        <w:numPr>
          <w:ilvl w:val="1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Riesgo de malentendidos y expectativas no cumplidas.</w:t>
      </w:r>
    </w:p>
    <w:p w14:paraId="726E5B5C" w14:textId="77777777" w:rsidR="00EE3FE6" w:rsidRPr="00EE3FE6" w:rsidRDefault="00EE3FE6" w:rsidP="00EE3FE6">
      <w:pPr>
        <w:pStyle w:val="NormalWeb"/>
        <w:numPr>
          <w:ilvl w:val="1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Mejora de la comunicación interna, protocolos de reporte y seguimiento.</w:t>
      </w:r>
    </w:p>
    <w:p w14:paraId="0EB3C033" w14:textId="77777777" w:rsidR="00EE3FE6" w:rsidRPr="00EE3FE6" w:rsidRDefault="00EE3FE6" w:rsidP="00EE3FE6">
      <w:pPr>
        <w:pStyle w:val="NormalWeb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Uso inadecuado de herramientas tecnológicas:</w:t>
      </w:r>
    </w:p>
    <w:p w14:paraId="20E12E09" w14:textId="77777777" w:rsidR="00EE3FE6" w:rsidRPr="00EE3FE6" w:rsidRDefault="00EE3FE6" w:rsidP="00EE3FE6">
      <w:pPr>
        <w:pStyle w:val="NormalWeb"/>
        <w:numPr>
          <w:ilvl w:val="1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Impacto en eficiencia y seguridad.</w:t>
      </w:r>
    </w:p>
    <w:p w14:paraId="79AFCA03" w14:textId="77777777" w:rsidR="00EE3FE6" w:rsidRPr="00EE3FE6" w:rsidRDefault="00EE3FE6" w:rsidP="00EE3FE6">
      <w:pPr>
        <w:pStyle w:val="NormalWeb"/>
        <w:numPr>
          <w:ilvl w:val="1"/>
          <w:numId w:val="4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Capacitación continua, guías de uso y mejores prácticas.</w:t>
      </w:r>
    </w:p>
    <w:p w14:paraId="67E5BE83" w14:textId="77777777" w:rsidR="00EE3FE6" w:rsidRPr="00EE3FE6" w:rsidRDefault="00EE3FE6" w:rsidP="00EE3FE6">
      <w:pPr>
        <w:pStyle w:val="Ttulo2"/>
        <w:spacing w:line="360" w:lineRule="auto"/>
        <w:jc w:val="both"/>
        <w:rPr>
          <w:sz w:val="24"/>
          <w:szCs w:val="24"/>
        </w:rPr>
      </w:pPr>
      <w:bookmarkStart w:id="6" w:name="_Toc203393543"/>
      <w:r w:rsidRPr="00EE3FE6">
        <w:rPr>
          <w:sz w:val="24"/>
          <w:szCs w:val="24"/>
        </w:rPr>
        <w:t>2. Riesgos Externos</w:t>
      </w:r>
      <w:bookmarkEnd w:id="6"/>
    </w:p>
    <w:p w14:paraId="73CA974E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7" w:name="_Toc203393544"/>
      <w:r w:rsidRPr="00EE3FE6">
        <w:rPr>
          <w:rFonts w:cs="Times New Roman"/>
          <w:szCs w:val="22"/>
        </w:rPr>
        <w:t>Factores Legales y Normativos</w:t>
      </w:r>
      <w:bookmarkEnd w:id="7"/>
    </w:p>
    <w:p w14:paraId="3E1B84DF" w14:textId="77777777" w:rsidR="00EE3FE6" w:rsidRPr="00EE3FE6" w:rsidRDefault="00EE3FE6" w:rsidP="00EE3FE6">
      <w:pPr>
        <w:pStyle w:val="NormalWeb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Cambios en normativa de adquisiciones y contrataciones:</w:t>
      </w:r>
    </w:p>
    <w:p w14:paraId="40C52A77" w14:textId="77777777" w:rsidR="00EE3FE6" w:rsidRPr="00EE3FE6" w:rsidRDefault="00EE3FE6" w:rsidP="00EE3FE6">
      <w:pPr>
        <w:pStyle w:val="NormalWeb"/>
        <w:numPr>
          <w:ilvl w:val="1"/>
          <w:numId w:val="5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Alteración de presupuestos y tiempos de entrega.</w:t>
      </w:r>
    </w:p>
    <w:p w14:paraId="66FAEDB2" w14:textId="77777777" w:rsidR="00EE3FE6" w:rsidRPr="00EE3FE6" w:rsidRDefault="00EE3FE6" w:rsidP="00EE3FE6">
      <w:pPr>
        <w:pStyle w:val="NormalWeb"/>
        <w:numPr>
          <w:ilvl w:val="1"/>
          <w:numId w:val="5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Monitoreo constante de cambios regulatorios, ajuste de contratos.</w:t>
      </w:r>
    </w:p>
    <w:p w14:paraId="437DB708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8" w:name="_Toc203393545"/>
      <w:r w:rsidRPr="00EE3FE6">
        <w:rPr>
          <w:rFonts w:cs="Times New Roman"/>
          <w:szCs w:val="22"/>
        </w:rPr>
        <w:t>Factores Ambientales y Naturales</w:t>
      </w:r>
      <w:bookmarkEnd w:id="8"/>
    </w:p>
    <w:p w14:paraId="48E380ED" w14:textId="77777777" w:rsidR="00EE3FE6" w:rsidRPr="00EE3FE6" w:rsidRDefault="00EE3FE6" w:rsidP="00EE3FE6">
      <w:pPr>
        <w:pStyle w:val="NormalWeb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Eventos naturales (sismos, inundaciones, fallas eléctricas):</w:t>
      </w:r>
    </w:p>
    <w:p w14:paraId="5AD5E7D3" w14:textId="77777777" w:rsidR="00EE3FE6" w:rsidRPr="00EE3FE6" w:rsidRDefault="00EE3FE6" w:rsidP="00EE3FE6">
      <w:pPr>
        <w:pStyle w:val="NormalWeb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Riesgo de daño físico a la infraestructura.</w:t>
      </w:r>
    </w:p>
    <w:p w14:paraId="5B2B80C9" w14:textId="77777777" w:rsidR="00EE3FE6" w:rsidRPr="00EE3FE6" w:rsidRDefault="00EE3FE6" w:rsidP="00EE3FE6">
      <w:pPr>
        <w:pStyle w:val="NormalWeb"/>
        <w:numPr>
          <w:ilvl w:val="1"/>
          <w:numId w:val="6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lastRenderedPageBreak/>
        <w:t>Tratamiento:</w:t>
      </w:r>
      <w:r w:rsidRPr="00EE3FE6">
        <w:rPr>
          <w:sz w:val="22"/>
          <w:szCs w:val="22"/>
        </w:rPr>
        <w:t xml:space="preserve"> Planes de contingencia, aseguramiento de infraestructura resistente.</w:t>
      </w:r>
    </w:p>
    <w:p w14:paraId="2EF897E1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9" w:name="_Toc203393546"/>
      <w:r w:rsidRPr="00EE3FE6">
        <w:rPr>
          <w:rFonts w:cs="Times New Roman"/>
          <w:szCs w:val="22"/>
        </w:rPr>
        <w:t>Factores Políticos y Sociales</w:t>
      </w:r>
      <w:bookmarkEnd w:id="9"/>
    </w:p>
    <w:p w14:paraId="11E76C0E" w14:textId="77777777" w:rsidR="00EE3FE6" w:rsidRPr="00EE3FE6" w:rsidRDefault="00EE3FE6" w:rsidP="00EE3FE6">
      <w:pPr>
        <w:pStyle w:val="NormalWeb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Cambios en la administración regional:</w:t>
      </w:r>
    </w:p>
    <w:p w14:paraId="76291C57" w14:textId="77777777" w:rsidR="00EE3FE6" w:rsidRPr="00EE3FE6" w:rsidRDefault="00EE3FE6" w:rsidP="00EE3FE6">
      <w:pPr>
        <w:pStyle w:val="NormalWeb"/>
        <w:numPr>
          <w:ilvl w:val="1"/>
          <w:numId w:val="7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Cambios de prioridades y financiamiento.</w:t>
      </w:r>
    </w:p>
    <w:p w14:paraId="22312BD8" w14:textId="77777777" w:rsidR="00EE3FE6" w:rsidRPr="00EE3FE6" w:rsidRDefault="00EE3FE6" w:rsidP="00EE3FE6">
      <w:pPr>
        <w:pStyle w:val="NormalWeb"/>
        <w:numPr>
          <w:ilvl w:val="1"/>
          <w:numId w:val="7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Flexibilidad en la planificación, comunicación proactiva.</w:t>
      </w:r>
    </w:p>
    <w:p w14:paraId="536BC938" w14:textId="77777777" w:rsidR="00EE3FE6" w:rsidRPr="00EE3FE6" w:rsidRDefault="00EE3FE6" w:rsidP="00EE3FE6">
      <w:pPr>
        <w:pStyle w:val="Ttulo3"/>
        <w:spacing w:line="360" w:lineRule="auto"/>
        <w:jc w:val="both"/>
        <w:rPr>
          <w:rFonts w:cs="Times New Roman"/>
          <w:szCs w:val="22"/>
        </w:rPr>
      </w:pPr>
      <w:bookmarkStart w:id="10" w:name="_Toc203393547"/>
      <w:r w:rsidRPr="00EE3FE6">
        <w:rPr>
          <w:rFonts w:cs="Times New Roman"/>
          <w:szCs w:val="22"/>
        </w:rPr>
        <w:t>Relaciones con Proveedores y Terceros</w:t>
      </w:r>
      <w:bookmarkEnd w:id="10"/>
    </w:p>
    <w:p w14:paraId="69135BAF" w14:textId="77777777" w:rsidR="00EE3FE6" w:rsidRPr="00EE3FE6" w:rsidRDefault="00EE3FE6" w:rsidP="00EE3FE6">
      <w:pPr>
        <w:pStyle w:val="NormalWeb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Incumplimiento de cronogramas por parte de contratistas:</w:t>
      </w:r>
    </w:p>
    <w:p w14:paraId="26B12975" w14:textId="77777777" w:rsidR="00EE3FE6" w:rsidRPr="00EE3FE6" w:rsidRDefault="00EE3FE6" w:rsidP="00EE3FE6">
      <w:pPr>
        <w:pStyle w:val="NormalWeb"/>
        <w:numPr>
          <w:ilvl w:val="1"/>
          <w:numId w:val="8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Análisis:</w:t>
      </w:r>
      <w:r w:rsidRPr="00EE3FE6">
        <w:rPr>
          <w:sz w:val="22"/>
          <w:szCs w:val="22"/>
        </w:rPr>
        <w:t xml:space="preserve"> Retrasos en entregas y puesta en marcha.</w:t>
      </w:r>
    </w:p>
    <w:p w14:paraId="75904205" w14:textId="77777777" w:rsidR="00EE3FE6" w:rsidRPr="00EE3FE6" w:rsidRDefault="00EE3FE6" w:rsidP="00EE3FE6">
      <w:pPr>
        <w:pStyle w:val="NormalWeb"/>
        <w:numPr>
          <w:ilvl w:val="1"/>
          <w:numId w:val="8"/>
        </w:numPr>
        <w:spacing w:line="360" w:lineRule="auto"/>
        <w:jc w:val="both"/>
        <w:rPr>
          <w:sz w:val="22"/>
          <w:szCs w:val="22"/>
        </w:rPr>
      </w:pPr>
      <w:r w:rsidRPr="00EE3FE6">
        <w:rPr>
          <w:rStyle w:val="Textoennegrita"/>
          <w:rFonts w:eastAsiaTheme="majorEastAsia"/>
          <w:sz w:val="22"/>
          <w:szCs w:val="22"/>
        </w:rPr>
        <w:t>Tratamiento:</w:t>
      </w:r>
      <w:r w:rsidRPr="00EE3FE6">
        <w:rPr>
          <w:sz w:val="22"/>
          <w:szCs w:val="22"/>
        </w:rPr>
        <w:t xml:space="preserve"> Supervisión continua, contratos con cláusulas de penalización.</w:t>
      </w:r>
    </w:p>
    <w:p w14:paraId="2F9AA2B5" w14:textId="77777777" w:rsidR="005B249C" w:rsidRDefault="005B249C">
      <w:pPr>
        <w:sectPr w:rsidR="005B24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textWrapping" w:clear="all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10"/>
        <w:gridCol w:w="3060"/>
        <w:gridCol w:w="3906"/>
        <w:gridCol w:w="4318"/>
      </w:tblGrid>
      <w:tr w:rsidR="005B249C" w:rsidRPr="005B249C" w14:paraId="1E89C901" w14:textId="77777777" w:rsidTr="005B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68287" w14:textId="77777777" w:rsidR="005B249C" w:rsidRPr="005B249C" w:rsidRDefault="005B249C" w:rsidP="005B249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lastRenderedPageBreak/>
              <w:t>Categoría</w:t>
            </w:r>
          </w:p>
        </w:tc>
        <w:tc>
          <w:tcPr>
            <w:tcW w:w="0" w:type="auto"/>
            <w:hideMark/>
          </w:tcPr>
          <w:p w14:paraId="4BBA3E3F" w14:textId="77777777" w:rsidR="005B249C" w:rsidRPr="005B249C" w:rsidRDefault="005B249C" w:rsidP="005B2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Riesgo</w:t>
            </w:r>
          </w:p>
        </w:tc>
        <w:tc>
          <w:tcPr>
            <w:tcW w:w="0" w:type="auto"/>
            <w:hideMark/>
          </w:tcPr>
          <w:p w14:paraId="42F2E27C" w14:textId="77777777" w:rsidR="005B249C" w:rsidRPr="005B249C" w:rsidRDefault="005B249C" w:rsidP="005B2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Análisis</w:t>
            </w:r>
          </w:p>
        </w:tc>
        <w:tc>
          <w:tcPr>
            <w:tcW w:w="0" w:type="auto"/>
            <w:hideMark/>
          </w:tcPr>
          <w:p w14:paraId="7AE78297" w14:textId="77777777" w:rsidR="005B249C" w:rsidRPr="005B249C" w:rsidRDefault="005B249C" w:rsidP="005B2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Tratamiento</w:t>
            </w:r>
          </w:p>
        </w:tc>
      </w:tr>
      <w:tr w:rsidR="005B249C" w:rsidRPr="005B249C" w14:paraId="78098F2D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0DF71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Recursos Humanos (Internos)</w:t>
            </w:r>
          </w:p>
        </w:tc>
        <w:tc>
          <w:tcPr>
            <w:tcW w:w="0" w:type="auto"/>
            <w:hideMark/>
          </w:tcPr>
          <w:p w14:paraId="01B8AEBF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Falta de personal especializado en TI</w:t>
            </w:r>
          </w:p>
        </w:tc>
        <w:tc>
          <w:tcPr>
            <w:tcW w:w="0" w:type="auto"/>
            <w:hideMark/>
          </w:tcPr>
          <w:p w14:paraId="25148DCF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Impacta negativamente en la implementación y mantenimiento del sistema.</w:t>
            </w:r>
          </w:p>
        </w:tc>
        <w:tc>
          <w:tcPr>
            <w:tcW w:w="0" w:type="auto"/>
            <w:hideMark/>
          </w:tcPr>
          <w:p w14:paraId="20910F6D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Capacitación continua, contratación de personal cualificado, consultores externos.</w:t>
            </w:r>
          </w:p>
        </w:tc>
      </w:tr>
      <w:tr w:rsidR="005B249C" w:rsidRPr="005B249C" w14:paraId="3E54BBF1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6B599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3178FC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Alta rotación del personal</w:t>
            </w:r>
          </w:p>
        </w:tc>
        <w:tc>
          <w:tcPr>
            <w:tcW w:w="0" w:type="auto"/>
            <w:hideMark/>
          </w:tcPr>
          <w:p w14:paraId="07FB438D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Afecta la continuidad y estabilidad del proyecto.</w:t>
            </w:r>
          </w:p>
        </w:tc>
        <w:tc>
          <w:tcPr>
            <w:tcW w:w="0" w:type="auto"/>
            <w:hideMark/>
          </w:tcPr>
          <w:p w14:paraId="4D5B3032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Mejora de condiciones laborales, programas de retención de talento.</w:t>
            </w:r>
          </w:p>
        </w:tc>
      </w:tr>
      <w:tr w:rsidR="005B249C" w:rsidRPr="005B249C" w14:paraId="7E17C5FD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AD4DB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84BA43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Resistencia al cambio</w:t>
            </w:r>
          </w:p>
        </w:tc>
        <w:tc>
          <w:tcPr>
            <w:tcW w:w="0" w:type="auto"/>
            <w:hideMark/>
          </w:tcPr>
          <w:p w14:paraId="1BEA7AFA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Obstáculo en la adopción del nuevo sistema.</w:t>
            </w:r>
          </w:p>
        </w:tc>
        <w:tc>
          <w:tcPr>
            <w:tcW w:w="0" w:type="auto"/>
            <w:hideMark/>
          </w:tcPr>
          <w:p w14:paraId="0D7C8C1C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Plan de comunicación, gestión del cambio, involucramiento temprano de usuarios clave.</w:t>
            </w:r>
          </w:p>
        </w:tc>
      </w:tr>
      <w:tr w:rsidR="005B249C" w:rsidRPr="005B249C" w14:paraId="25D5B64D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38779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Procesos (Internos)</w:t>
            </w:r>
          </w:p>
        </w:tc>
        <w:tc>
          <w:tcPr>
            <w:tcW w:w="0" w:type="auto"/>
            <w:hideMark/>
          </w:tcPr>
          <w:p w14:paraId="154123DF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Deficiencias en gestión de cambios tecnológicos</w:t>
            </w:r>
          </w:p>
        </w:tc>
        <w:tc>
          <w:tcPr>
            <w:tcW w:w="0" w:type="auto"/>
            <w:hideMark/>
          </w:tcPr>
          <w:p w14:paraId="7F09DFAD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Riesgo de interrupciones y errores en actualizaciones.</w:t>
            </w:r>
          </w:p>
        </w:tc>
        <w:tc>
          <w:tcPr>
            <w:tcW w:w="0" w:type="auto"/>
            <w:hideMark/>
          </w:tcPr>
          <w:p w14:paraId="38D6DC7F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Procesos robustos de gestión de cambios, revisiones periódicas.</w:t>
            </w:r>
          </w:p>
        </w:tc>
      </w:tr>
      <w:tr w:rsidR="005B249C" w:rsidRPr="005B249C" w14:paraId="0340A705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F6A5D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6022B6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Falta de políticas de actualización y mantenimiento</w:t>
            </w:r>
          </w:p>
        </w:tc>
        <w:tc>
          <w:tcPr>
            <w:tcW w:w="0" w:type="auto"/>
            <w:hideMark/>
          </w:tcPr>
          <w:p w14:paraId="0720916A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Riesgo de obsolescencia y vulnerabilidades.</w:t>
            </w:r>
          </w:p>
        </w:tc>
        <w:tc>
          <w:tcPr>
            <w:tcW w:w="0" w:type="auto"/>
            <w:hideMark/>
          </w:tcPr>
          <w:p w14:paraId="07773533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Desarrollo e implementación de políticas de mantenimiento preventivo y correctivo.</w:t>
            </w:r>
          </w:p>
        </w:tc>
      </w:tr>
      <w:tr w:rsidR="005B249C" w:rsidRPr="005B249C" w14:paraId="315832F2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414D9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B0C537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Falta de integración entre procesos</w:t>
            </w:r>
          </w:p>
        </w:tc>
        <w:tc>
          <w:tcPr>
            <w:tcW w:w="0" w:type="auto"/>
            <w:hideMark/>
          </w:tcPr>
          <w:p w14:paraId="6E8AAD8A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Ineficiencias operativas y errores de datos.</w:t>
            </w:r>
          </w:p>
        </w:tc>
        <w:tc>
          <w:tcPr>
            <w:tcW w:w="0" w:type="auto"/>
            <w:hideMark/>
          </w:tcPr>
          <w:p w14:paraId="593069D0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Interfaces y protocolos de comunicación entre departamentos.</w:t>
            </w:r>
          </w:p>
        </w:tc>
      </w:tr>
      <w:tr w:rsidR="005B249C" w:rsidRPr="005B249C" w14:paraId="01B06584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73459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Tecnología (Internos)</w:t>
            </w:r>
          </w:p>
        </w:tc>
        <w:tc>
          <w:tcPr>
            <w:tcW w:w="0" w:type="auto"/>
            <w:hideMark/>
          </w:tcPr>
          <w:p w14:paraId="6C900A47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Infraestructura obsoleta</w:t>
            </w:r>
          </w:p>
        </w:tc>
        <w:tc>
          <w:tcPr>
            <w:tcW w:w="0" w:type="auto"/>
            <w:hideMark/>
          </w:tcPr>
          <w:p w14:paraId="6CE73EBA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Limitaciones de capacidad y disponibilidad.</w:t>
            </w:r>
          </w:p>
        </w:tc>
        <w:tc>
          <w:tcPr>
            <w:tcW w:w="0" w:type="auto"/>
            <w:hideMark/>
          </w:tcPr>
          <w:p w14:paraId="7E5E4600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Plan de actualización tecnológica, evaluación de nuevas tecnologías.</w:t>
            </w:r>
          </w:p>
        </w:tc>
      </w:tr>
      <w:tr w:rsidR="005B249C" w:rsidRPr="005B249C" w14:paraId="10B3ADCE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321A3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9E5C42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Problemas de compatibilidad entre sistemas</w:t>
            </w:r>
          </w:p>
        </w:tc>
        <w:tc>
          <w:tcPr>
            <w:tcW w:w="0" w:type="auto"/>
            <w:hideMark/>
          </w:tcPr>
          <w:p w14:paraId="69462BFC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Riesgo de integración deficiente.</w:t>
            </w:r>
          </w:p>
        </w:tc>
        <w:tc>
          <w:tcPr>
            <w:tcW w:w="0" w:type="auto"/>
            <w:hideMark/>
          </w:tcPr>
          <w:p w14:paraId="441264D9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Pruebas de compatibilidad, desarrollo de interfaces estándar.</w:t>
            </w:r>
          </w:p>
        </w:tc>
      </w:tr>
      <w:tr w:rsidR="005B249C" w:rsidRPr="005B249C" w14:paraId="05DFB153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F6A90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847EF07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Vulnerabilidades en ciberseguridad</w:t>
            </w:r>
          </w:p>
        </w:tc>
        <w:tc>
          <w:tcPr>
            <w:tcW w:w="0" w:type="auto"/>
            <w:hideMark/>
          </w:tcPr>
          <w:p w14:paraId="0AA9BBC9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Exposición a amenazas y ataques.</w:t>
            </w:r>
          </w:p>
        </w:tc>
        <w:tc>
          <w:tcPr>
            <w:tcW w:w="0" w:type="auto"/>
            <w:hideMark/>
          </w:tcPr>
          <w:p w14:paraId="2C95B223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Seguridad robusta, auditorías periódicas.</w:t>
            </w:r>
          </w:p>
        </w:tc>
      </w:tr>
      <w:tr w:rsidR="005B249C" w:rsidRPr="005B249C" w14:paraId="4D5087BF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27100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Operativos (Internos)</w:t>
            </w:r>
          </w:p>
        </w:tc>
        <w:tc>
          <w:tcPr>
            <w:tcW w:w="0" w:type="auto"/>
            <w:hideMark/>
          </w:tcPr>
          <w:p w14:paraId="7FD60183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Errores en configuración o migración</w:t>
            </w:r>
          </w:p>
        </w:tc>
        <w:tc>
          <w:tcPr>
            <w:tcW w:w="0" w:type="auto"/>
            <w:hideMark/>
          </w:tcPr>
          <w:p w14:paraId="5004E9D0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Pérdida de datos o interrupción de servicios.</w:t>
            </w:r>
          </w:p>
        </w:tc>
        <w:tc>
          <w:tcPr>
            <w:tcW w:w="0" w:type="auto"/>
            <w:hideMark/>
          </w:tcPr>
          <w:p w14:paraId="678AA7B4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Pruebas exhaustivas, respaldos, planes de contingencia.</w:t>
            </w:r>
          </w:p>
        </w:tc>
      </w:tr>
      <w:tr w:rsidR="005B249C" w:rsidRPr="005B249C" w14:paraId="3F69623F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47EAF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2CC051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Fallas en comunicación interna</w:t>
            </w:r>
          </w:p>
        </w:tc>
        <w:tc>
          <w:tcPr>
            <w:tcW w:w="0" w:type="auto"/>
            <w:hideMark/>
          </w:tcPr>
          <w:p w14:paraId="2CDA9481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Malentendidos y expectativas no cumplidas.</w:t>
            </w:r>
          </w:p>
        </w:tc>
        <w:tc>
          <w:tcPr>
            <w:tcW w:w="0" w:type="auto"/>
            <w:hideMark/>
          </w:tcPr>
          <w:p w14:paraId="587FF1BA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Mejora de comunicación interna, protocolos de reporte.</w:t>
            </w:r>
          </w:p>
        </w:tc>
      </w:tr>
      <w:tr w:rsidR="005B249C" w:rsidRPr="005B249C" w14:paraId="79A18361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ADBCF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FF74A1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Uso inadecuado de herramientas tecnológicas</w:t>
            </w:r>
          </w:p>
        </w:tc>
        <w:tc>
          <w:tcPr>
            <w:tcW w:w="0" w:type="auto"/>
            <w:hideMark/>
          </w:tcPr>
          <w:p w14:paraId="072A3BEE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Afecta eficiencia y seguridad.</w:t>
            </w:r>
          </w:p>
        </w:tc>
        <w:tc>
          <w:tcPr>
            <w:tcW w:w="0" w:type="auto"/>
            <w:hideMark/>
          </w:tcPr>
          <w:p w14:paraId="7A49BB40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Capacitación continua, guías de uso y buenas prácticas.</w:t>
            </w:r>
          </w:p>
        </w:tc>
      </w:tr>
      <w:tr w:rsidR="005B249C" w:rsidRPr="005B249C" w14:paraId="65A7F1C9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A0744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Factores Legales y Normativos (Externos)</w:t>
            </w:r>
          </w:p>
        </w:tc>
        <w:tc>
          <w:tcPr>
            <w:tcW w:w="0" w:type="auto"/>
            <w:hideMark/>
          </w:tcPr>
          <w:p w14:paraId="01358C41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Cambios en normativas de adquisiciones</w:t>
            </w:r>
          </w:p>
        </w:tc>
        <w:tc>
          <w:tcPr>
            <w:tcW w:w="0" w:type="auto"/>
            <w:hideMark/>
          </w:tcPr>
          <w:p w14:paraId="7E525733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Alteración de presupuestos y cronogramas.</w:t>
            </w:r>
          </w:p>
        </w:tc>
        <w:tc>
          <w:tcPr>
            <w:tcW w:w="0" w:type="auto"/>
            <w:hideMark/>
          </w:tcPr>
          <w:p w14:paraId="37E84B92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Monitoreo regulatorio, ajustes contractuales.</w:t>
            </w:r>
          </w:p>
        </w:tc>
      </w:tr>
      <w:tr w:rsidR="005B249C" w:rsidRPr="005B249C" w14:paraId="3072962C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38C60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lastRenderedPageBreak/>
              <w:t>Factores Ambientales y Naturales (Externos)</w:t>
            </w:r>
          </w:p>
        </w:tc>
        <w:tc>
          <w:tcPr>
            <w:tcW w:w="0" w:type="auto"/>
            <w:hideMark/>
          </w:tcPr>
          <w:p w14:paraId="785D2F57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Eventos naturales (sismos, etc.)</w:t>
            </w:r>
          </w:p>
        </w:tc>
        <w:tc>
          <w:tcPr>
            <w:tcW w:w="0" w:type="auto"/>
            <w:hideMark/>
          </w:tcPr>
          <w:p w14:paraId="29EE0F2C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Riesgo de daño a la infraestructura.</w:t>
            </w:r>
          </w:p>
        </w:tc>
        <w:tc>
          <w:tcPr>
            <w:tcW w:w="0" w:type="auto"/>
            <w:hideMark/>
          </w:tcPr>
          <w:p w14:paraId="2CC8DA7C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Planes de contingencia, infraestructura resistente.</w:t>
            </w:r>
          </w:p>
        </w:tc>
      </w:tr>
      <w:tr w:rsidR="005B249C" w:rsidRPr="005B249C" w14:paraId="71CC3B89" w14:textId="77777777" w:rsidTr="005B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7E8A2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Factores Políticos y Sociales (Externos)</w:t>
            </w:r>
          </w:p>
        </w:tc>
        <w:tc>
          <w:tcPr>
            <w:tcW w:w="0" w:type="auto"/>
            <w:hideMark/>
          </w:tcPr>
          <w:p w14:paraId="5FA44FBD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Cambios en administración regional</w:t>
            </w:r>
          </w:p>
        </w:tc>
        <w:tc>
          <w:tcPr>
            <w:tcW w:w="0" w:type="auto"/>
            <w:hideMark/>
          </w:tcPr>
          <w:p w14:paraId="3D93EB0A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Cambios de prioridades y financiamiento.</w:t>
            </w:r>
          </w:p>
        </w:tc>
        <w:tc>
          <w:tcPr>
            <w:tcW w:w="0" w:type="auto"/>
            <w:hideMark/>
          </w:tcPr>
          <w:p w14:paraId="6EACAF41" w14:textId="77777777" w:rsidR="005B249C" w:rsidRPr="005B249C" w:rsidRDefault="005B249C" w:rsidP="005B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Flexibilidad en planificación, comunicación proactiva.</w:t>
            </w:r>
          </w:p>
        </w:tc>
      </w:tr>
      <w:tr w:rsidR="005B249C" w:rsidRPr="005B249C" w14:paraId="7A6530A2" w14:textId="77777777" w:rsidTr="005B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4D867" w14:textId="77777777" w:rsidR="005B249C" w:rsidRPr="005B249C" w:rsidRDefault="005B249C" w:rsidP="005B249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Relación con Proveedores (Externos)</w:t>
            </w:r>
          </w:p>
        </w:tc>
        <w:tc>
          <w:tcPr>
            <w:tcW w:w="0" w:type="auto"/>
            <w:hideMark/>
          </w:tcPr>
          <w:p w14:paraId="11BEB4F9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Incumplimiento de cronogramas</w:t>
            </w:r>
          </w:p>
        </w:tc>
        <w:tc>
          <w:tcPr>
            <w:tcW w:w="0" w:type="auto"/>
            <w:hideMark/>
          </w:tcPr>
          <w:p w14:paraId="5C3167DB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Retrasos en entregas y ejecución.</w:t>
            </w:r>
          </w:p>
        </w:tc>
        <w:tc>
          <w:tcPr>
            <w:tcW w:w="0" w:type="auto"/>
            <w:hideMark/>
          </w:tcPr>
          <w:p w14:paraId="6E6A2D9F" w14:textId="77777777" w:rsidR="005B249C" w:rsidRPr="005B249C" w:rsidRDefault="005B249C" w:rsidP="005B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</w:pPr>
            <w:r w:rsidRPr="005B24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PE" w:eastAsia="es-PE"/>
                <w14:ligatures w14:val="none"/>
              </w:rPr>
              <w:t>Supervisión continua, contratos con cláusulas de penalización.</w:t>
            </w:r>
          </w:p>
        </w:tc>
      </w:tr>
    </w:tbl>
    <w:p w14:paraId="085E1888" w14:textId="7B02A5AC" w:rsidR="00EE3FE6" w:rsidRDefault="00EE3FE6"/>
    <w:sectPr w:rsidR="00EE3FE6" w:rsidSect="005B24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E22"/>
    <w:multiLevelType w:val="multilevel"/>
    <w:tmpl w:val="489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3FB8"/>
    <w:multiLevelType w:val="multilevel"/>
    <w:tmpl w:val="4CA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12A7"/>
    <w:multiLevelType w:val="multilevel"/>
    <w:tmpl w:val="68D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295E"/>
    <w:multiLevelType w:val="multilevel"/>
    <w:tmpl w:val="6906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96CC1"/>
    <w:multiLevelType w:val="multilevel"/>
    <w:tmpl w:val="ED1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58EB"/>
    <w:multiLevelType w:val="multilevel"/>
    <w:tmpl w:val="DE9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44A10"/>
    <w:multiLevelType w:val="multilevel"/>
    <w:tmpl w:val="102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16033"/>
    <w:multiLevelType w:val="multilevel"/>
    <w:tmpl w:val="961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E6"/>
    <w:rsid w:val="001E551E"/>
    <w:rsid w:val="0031550C"/>
    <w:rsid w:val="005B249C"/>
    <w:rsid w:val="006E60E5"/>
    <w:rsid w:val="008C5E99"/>
    <w:rsid w:val="00B72C8B"/>
    <w:rsid w:val="00EB72F7"/>
    <w:rsid w:val="00E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752D6"/>
  <w15:chartTrackingRefBased/>
  <w15:docId w15:val="{47B213BB-9BF9-4897-8778-F2CEDCF2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FE6"/>
    <w:pPr>
      <w:keepNext/>
      <w:keepLines/>
      <w:spacing w:before="480" w:after="0" w:line="360" w:lineRule="auto"/>
      <w:jc w:val="both"/>
      <w:outlineLvl w:val="0"/>
    </w:pPr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B7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val="es-PE" w:eastAsia="es-PE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3FE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3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aliases w:val="Índice"/>
    <w:next w:val="Ttulodendice"/>
    <w:uiPriority w:val="99"/>
    <w:semiHidden/>
    <w:unhideWhenUsed/>
    <w:rsid w:val="006E60E5"/>
    <w:pPr>
      <w:spacing w:after="0" w:line="240" w:lineRule="auto"/>
      <w:ind w:left="220" w:hanging="220"/>
    </w:pPr>
    <w:rPr>
      <w:rFonts w:eastAsiaTheme="minorEastAsia"/>
      <w:kern w:val="0"/>
      <w14:ligatures w14:val="none"/>
    </w:rPr>
  </w:style>
  <w:style w:type="paragraph" w:styleId="Ttulodendice">
    <w:name w:val="index heading"/>
    <w:basedOn w:val="Normal"/>
    <w:next w:val="ndice1"/>
    <w:uiPriority w:val="99"/>
    <w:semiHidden/>
    <w:unhideWhenUsed/>
    <w:rsid w:val="006E60E5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72F7"/>
    <w:rPr>
      <w:rFonts w:ascii="Times New Roman" w:eastAsia="Times New Roman" w:hAnsi="Times New Roman" w:cs="Times New Roman"/>
      <w:b/>
      <w:bCs/>
      <w:color w:val="000000" w:themeColor="text1"/>
      <w:kern w:val="0"/>
      <w:szCs w:val="36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E3FE6"/>
    <w:rPr>
      <w:rFonts w:ascii="Times New Roman" w:eastAsiaTheme="majorEastAsia" w:hAnsi="Times New Roman" w:cs="Times New Roman"/>
      <w:b/>
      <w:kern w:val="0"/>
      <w:sz w:val="24"/>
      <w:szCs w:val="24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E3FE6"/>
    <w:rPr>
      <w:rFonts w:ascii="Times New Roman" w:eastAsiaTheme="majorEastAsia" w:hAnsi="Times New Roman" w:cstheme="majorBidi"/>
      <w:color w:val="000000" w:themeColor="text1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3FE6"/>
    <w:rPr>
      <w:rFonts w:asciiTheme="majorHAnsi" w:eastAsiaTheme="majorEastAsia" w:hAnsiTheme="majorHAnsi" w:cstheme="majorBidi"/>
      <w:i/>
      <w:iCs/>
      <w:color w:val="2F5496" w:themeColor="accent1" w:themeShade="BF"/>
      <w:lang w:val="es-419"/>
    </w:rPr>
  </w:style>
  <w:style w:type="paragraph" w:styleId="NormalWeb">
    <w:name w:val="Normal (Web)"/>
    <w:basedOn w:val="Normal"/>
    <w:uiPriority w:val="99"/>
    <w:semiHidden/>
    <w:unhideWhenUsed/>
    <w:rsid w:val="00EE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E3FE6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E3FE6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E3F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3FE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3FE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3FE6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5B249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DB96-D9CB-4C16-A878-CC9DF1E7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Torres Lucas</dc:creator>
  <cp:keywords/>
  <dc:description/>
  <cp:lastModifiedBy>Josue Torres Lucas</cp:lastModifiedBy>
  <cp:revision>3</cp:revision>
  <dcterms:created xsi:type="dcterms:W3CDTF">2025-07-14T18:48:00Z</dcterms:created>
  <dcterms:modified xsi:type="dcterms:W3CDTF">2025-07-21T01:50:00Z</dcterms:modified>
</cp:coreProperties>
</file>