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 xml:space="preserve">Sobre servicio de supervisión y control al personal PNP perteneciente al Grupo Beta, mismos que se encuentran distribuidos en los diferentes centros psiquiátricos Hospital Hermilio Valdizan,  Hospital Larco Herrera, Hospital María Auxiliadora </w:t>
      </w:r>
      <w:r>
        <w:rPr>
          <w:rFonts w:eastAsia="Arial" w:cs="Arial" w:ascii="Arial" w:hAnsi="Arial"/>
          <w:color w:val="auto"/>
          <w:sz w:val="24"/>
          <w:szCs w:val="24"/>
        </w:rPr>
        <w:t xml:space="preserve">(alta médica e internamiento en el E.P. Ancón </w:t>
      </w:r>
      <w:r>
        <w:rPr>
          <w:rFonts w:eastAsia="Arial" w:cs="Arial" w:ascii="Arial" w:hAnsi="Arial"/>
          <w:color w:val="auto"/>
          <w:sz w:val="24"/>
          <w:szCs w:val="24"/>
          <w:u w:val="none"/>
        </w:rPr>
        <w:t>II</w:t>
      </w:r>
      <w:r>
        <w:rPr>
          <w:rFonts w:eastAsia="Arial" w:cs="Arial" w:ascii="Arial" w:hAnsi="Arial"/>
          <w:color w:val="auto"/>
          <w:sz w:val="24"/>
          <w:szCs w:val="24"/>
        </w:rPr>
        <w:t>)</w:t>
      </w:r>
      <w:r>
        <w:rPr>
          <w:rFonts w:eastAsia="Arial" w:cs="Arial" w:ascii="Arial" w:hAnsi="Arial"/>
          <w:color w:val="auto"/>
          <w:sz w:val="24"/>
          <w:szCs w:val="24"/>
        </w:rPr>
        <w:t xml:space="preserve">, Clínica REPROMEDIC en calidad de APOYO, </w:t>
      </w:r>
      <w:r>
        <w:rPr>
          <w:rFonts w:eastAsia="Arial" w:cs="Arial" w:ascii="Arial" w:hAnsi="Arial"/>
          <w:color w:val="auto"/>
          <w:sz w:val="24"/>
          <w:szCs w:val="24"/>
        </w:rPr>
        <w:t>Hospital José Casimiro Ulloa (asumo custodia, alta médica e internamiento en el E.P. Ancón II)</w:t>
      </w:r>
      <w:r>
        <w:rPr>
          <w:rFonts w:eastAsia="Arial" w:cs="Arial" w:ascii="Arial" w:hAnsi="Arial"/>
          <w:color w:val="auto"/>
          <w:sz w:val="24"/>
          <w:szCs w:val="24"/>
        </w:rPr>
        <w:t xml:space="preserve">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000000"/>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2</w:t>
      </w:r>
      <w:r>
        <w:rPr>
          <w:rFonts w:eastAsia="Arial" w:cs="Arial" w:ascii="Arial" w:hAnsi="Arial"/>
          <w:color w:val="auto"/>
          <w:sz w:val="24"/>
          <w:szCs w:val="24"/>
        </w:rPr>
        <w:t>7</w:t>
      </w:r>
      <w:r>
        <w:rPr>
          <w:rFonts w:eastAsia="Arial" w:cs="Arial" w:ascii="Arial" w:hAnsi="Arial"/>
          <w:color w:val="auto"/>
          <w:sz w:val="24"/>
          <w:szCs w:val="24"/>
        </w:rPr>
        <w:t>ENE26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2</w:t>
      </w:r>
      <w:r>
        <w:rPr>
          <w:rFonts w:eastAsia="Arial" w:cs="Arial" w:ascii="Arial" w:hAnsi="Arial"/>
          <w:color w:val="auto"/>
          <w:sz w:val="24"/>
          <w:szCs w:val="24"/>
        </w:rPr>
        <w:t>7</w:t>
      </w:r>
      <w:r>
        <w:rPr>
          <w:rFonts w:eastAsia="Arial" w:cs="Arial" w:ascii="Arial" w:hAnsi="Arial"/>
          <w:color w:val="auto"/>
          <w:sz w:val="24"/>
          <w:szCs w:val="24"/>
        </w:rPr>
        <w:t xml:space="preserve"> de enero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2038350" cy="923925"/>
                    </a:xfrm>
                    <a:prstGeom prst="rect">
                      <a:avLst/>
                    </a:prstGeom>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114</TotalTime>
  <Application>LibreOffice/24.2.7.2$Linux_X86_64 LibreOffice_project/420$Build-2</Application>
  <AppVersion>15.0000</AppVersion>
  <Pages>1</Pages>
  <Words>271</Words>
  <Characters>1468</Characters>
  <CharactersWithSpaces>2176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2026-01-27T14:26:50Z</cp:lastPrinted>
  <dcterms:modified xsi:type="dcterms:W3CDTF">2026-01-27T15:01:26Z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