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br w:type="textWrapping"/>
        <w:t xml:space="preserve">UCI Open Data: Previsão do teor alcoólico presente em vinhos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footerReference r:id="rId7" w:type="default"/>
          <w:footerReference r:id="rId8" w:type="first"/>
          <w:pgSz w:h="16838" w:w="11906" w:orient="portrait"/>
          <w:pgMar w:bottom="1440" w:top="540" w:left="893" w:right="893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360" w:line="240" w:lineRule="auto"/>
        <w:ind w:left="0" w:right="0" w:firstLine="0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1º João Lucas Oliveira Mota</w:t>
      </w:r>
    </w:p>
    <w:p w:rsidR="00000000" w:rsidDel="00000000" w:rsidP="00000000" w:rsidRDefault="00000000" w:rsidRPr="00000000" w14:paraId="0000000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Departamento de Engenharia de Teleinformática  </w:t>
      </w:r>
    </w:p>
    <w:p w:rsidR="00000000" w:rsidDel="00000000" w:rsidP="00000000" w:rsidRDefault="00000000" w:rsidRPr="00000000" w14:paraId="0000000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Universidade Federal do Ceará ́</w:t>
      </w:r>
    </w:p>
    <w:p w:rsidR="00000000" w:rsidDel="00000000" w:rsidP="00000000" w:rsidRDefault="00000000" w:rsidRPr="00000000" w14:paraId="0000000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Fortaleza, Brasil</w:t>
      </w:r>
    </w:p>
    <w:p w:rsidR="00000000" w:rsidDel="00000000" w:rsidP="00000000" w:rsidRDefault="00000000" w:rsidRPr="00000000" w14:paraId="00000007">
      <w:pPr>
        <w:rPr>
          <w:sz w:val="28"/>
          <w:szCs w:val="28"/>
          <w:vertAlign w:val="superscript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jlucasoliveira2002@alu.ufc.br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360" w:line="240" w:lineRule="auto"/>
        <w:ind w:left="0" w:right="0" w:firstLine="0"/>
        <w:jc w:val="center"/>
        <w:rPr>
          <w:sz w:val="18"/>
          <w:szCs w:val="1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360" w:line="240" w:lineRule="auto"/>
        <w:ind w:left="0" w:right="0" w:firstLine="0"/>
        <w:jc w:val="center"/>
        <w:rPr>
          <w:i w:val="1"/>
          <w:sz w:val="18"/>
          <w:szCs w:val="18"/>
        </w:rPr>
      </w:pPr>
      <w:r w:rsidDel="00000000" w:rsidR="00000000" w:rsidRPr="00000000">
        <w:br w:type="column"/>
      </w:r>
      <w:r w:rsidDel="00000000" w:rsidR="00000000" w:rsidRPr="00000000">
        <w:rPr>
          <w:i w:val="1"/>
          <w:sz w:val="18"/>
          <w:szCs w:val="18"/>
          <w:rtl w:val="0"/>
        </w:rPr>
        <w:t xml:space="preserve">2º João Lucas Lima Monteiro</w:t>
      </w:r>
    </w:p>
    <w:p w:rsidR="00000000" w:rsidDel="00000000" w:rsidP="00000000" w:rsidRDefault="00000000" w:rsidRPr="00000000" w14:paraId="0000000A">
      <w:pPr>
        <w:ind w:right="-81.37795275590577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Departamento de Engenharia de Teleinformática  </w:t>
      </w:r>
    </w:p>
    <w:p w:rsidR="00000000" w:rsidDel="00000000" w:rsidP="00000000" w:rsidRDefault="00000000" w:rsidRPr="00000000" w14:paraId="0000000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Universidade Federal do Ceará ́</w:t>
      </w:r>
    </w:p>
    <w:p w:rsidR="00000000" w:rsidDel="00000000" w:rsidP="00000000" w:rsidRDefault="00000000" w:rsidRPr="00000000" w14:paraId="0000000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Fortaleza, Brasil</w:t>
      </w:r>
    </w:p>
    <w:p w:rsidR="00000000" w:rsidDel="00000000" w:rsidP="00000000" w:rsidRDefault="00000000" w:rsidRPr="00000000" w14:paraId="0000000D">
      <w:pPr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  <w:sectPr>
          <w:type w:val="continuous"/>
          <w:pgSz w:h="16838" w:w="11906" w:orient="portrait"/>
          <w:pgMar w:bottom="1440" w:top="450" w:left="893" w:right="893" w:header="720" w:footer="720"/>
          <w:cols w:equalWidth="0" w:num="2">
            <w:col w:space="720" w:w="4700"/>
            <w:col w:space="0" w:w="4700"/>
          </w:cols>
        </w:sectPr>
      </w:pPr>
      <w:r w:rsidDel="00000000" w:rsidR="00000000" w:rsidRPr="00000000">
        <w:rPr>
          <w:i w:val="1"/>
          <w:sz w:val="18"/>
          <w:szCs w:val="18"/>
          <w:rtl w:val="0"/>
        </w:rPr>
        <w:t xml:space="preserve">joaolucaslima@alu.ufc.br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  <w:sectPr>
          <w:type w:val="continuous"/>
          <w:pgSz w:h="16838" w:w="11906" w:orient="portrait"/>
          <w:pgMar w:bottom="1440" w:top="450" w:left="893" w:right="893" w:header="720" w:footer="720"/>
          <w:cols w:equalWidth="0" w:num="3">
            <w:col w:space="720" w:w="2893.333333333333"/>
            <w:col w:space="720" w:w="2893.333333333333"/>
            <w:col w:space="0" w:w="2893.333333333333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272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b w:val="1"/>
          <w:sz w:val="18"/>
          <w:szCs w:val="18"/>
          <w:rtl w:val="0"/>
        </w:rPr>
        <w:t xml:space="preserve"> Nesse artigo, </w:t>
      </w:r>
      <w:r w:rsidDel="00000000" w:rsidR="00000000" w:rsidRPr="00000000">
        <w:rPr>
          <w:b w:val="1"/>
          <w:sz w:val="18"/>
          <w:szCs w:val="18"/>
          <w:rtl w:val="0"/>
        </w:rPr>
        <w:t xml:space="preserve">utilizamos o dataset Wine Quality  com medições físico-químicas de diferentes amostras de vinhos. Entre essas medições, destaca-se o teor alcoólico, um fator crucial na avaliação da qualidade e sabor dos vinhos. Neste artigo, realizamos uma análise abrangente dos modelos de regressão linear e suas variantes, como Ridge Regression, a fim de prever o teor alcoólico dos vinhos com base nas demais características do dataset.</w:t>
      </w:r>
      <w:r w:rsidDel="00000000" w:rsidR="00000000" w:rsidRPr="00000000">
        <w:rPr>
          <w:b w:val="1"/>
          <w:sz w:val="18"/>
          <w:szCs w:val="18"/>
          <w:rtl w:val="0"/>
        </w:rPr>
        <w:t xml:space="preserve"> Ademais, foi realizada a análise desses mesmos dados segundo um modelo de redes neurais para uma análise de possíveis relações não-lineares. Além dos métodos tradicionais, também empregamos abordagens de aprendizado profundo com redes neurais para prever o teor alcoólico dos vinhos. Comparou-se os resultados dessas técnicas com os modelos de regressão clássicos, identificando os métodos que proporcionam previsões mais precisas.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Keywords—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Vinhos, análise estatística, regressão linear, redes neurais.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1"/>
        <w:keepLines w:val="1"/>
        <w:numPr>
          <w:ilvl w:val="0"/>
          <w:numId w:val="1"/>
        </w:numPr>
        <w:tabs>
          <w:tab w:val="left" w:leader="none" w:pos="216"/>
          <w:tab w:val="left" w:leader="none" w:pos="210"/>
        </w:tabs>
        <w:spacing w:after="80" w:before="160" w:lineRule="auto"/>
        <w:ind w:firstLine="216"/>
        <w:jc w:val="left"/>
        <w:rPr>
          <w:b w:val="1"/>
        </w:rPr>
      </w:pPr>
      <w:bookmarkStart w:colFirst="0" w:colLast="0" w:name="_heading=h.oi3unyioni3a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Introdução   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i w:val="1"/>
          <w:rtl w:val="0"/>
        </w:rPr>
        <w:t xml:space="preserve">dataset Wine Quality</w:t>
      </w:r>
      <w:r w:rsidDel="00000000" w:rsidR="00000000" w:rsidRPr="00000000">
        <w:rPr>
          <w:rtl w:val="0"/>
        </w:rPr>
        <w:t xml:space="preserve">[1], foram realizadas medições de diferentes características físico-químicas e sensoriais de diferentes vinhos. Entre essas medições encontra-se o teor alcóolico desses vinhos.</w:t>
      </w:r>
    </w:p>
    <w:p w:rsidR="00000000" w:rsidDel="00000000" w:rsidP="00000000" w:rsidRDefault="00000000" w:rsidRPr="00000000" w14:paraId="00000012">
      <w:pPr>
        <w:ind w:firstLine="283.46456692913375"/>
        <w:jc w:val="both"/>
        <w:rPr>
          <w:i w:val="1"/>
        </w:rPr>
      </w:pPr>
      <w:r w:rsidDel="00000000" w:rsidR="00000000" w:rsidRPr="00000000">
        <w:rPr>
          <w:rtl w:val="0"/>
        </w:rPr>
        <w:t xml:space="preserve">Neste artigo, realizamos uma análise de diferentes modelos de regressão linear, além de uma análise por métodos de redes neurais, buscando definir modelos preditivos para o teor alcoólico dos vinhos do </w:t>
      </w:r>
      <w:r w:rsidDel="00000000" w:rsidR="00000000" w:rsidRPr="00000000">
        <w:rPr>
          <w:i w:val="1"/>
          <w:rtl w:val="0"/>
        </w:rPr>
        <w:t xml:space="preserve">dataset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"/>
        </w:tabs>
        <w:spacing w:after="120" w:before="0" w:line="22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1"/>
        <w:keepLines w:val="1"/>
        <w:numPr>
          <w:ilvl w:val="0"/>
          <w:numId w:val="1"/>
        </w:numPr>
        <w:tabs>
          <w:tab w:val="left" w:leader="none" w:pos="216"/>
          <w:tab w:val="left" w:leader="none" w:pos="216"/>
        </w:tabs>
        <w:spacing w:after="80" w:before="160" w:lineRule="auto"/>
        <w:ind w:firstLine="216"/>
        <w:jc w:val="left"/>
        <w:rPr>
          <w:b w:val="1"/>
        </w:rPr>
      </w:pPr>
      <w:bookmarkStart w:colFirst="0" w:colLast="0" w:name="_heading=h.jfblomctase8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Métodos</w:t>
      </w:r>
    </w:p>
    <w:p w:rsidR="00000000" w:rsidDel="00000000" w:rsidP="00000000" w:rsidRDefault="00000000" w:rsidRPr="00000000" w14:paraId="00000015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Nesta seção, vamos abordar os dados que estamos trabalhando, explicar os métodos utilizados e a teoria por trás deles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1"/>
        <w:keepLines w:val="1"/>
        <w:numPr>
          <w:ilvl w:val="1"/>
          <w:numId w:val="1"/>
        </w:numPr>
        <w:spacing w:after="60" w:before="120" w:lineRule="auto"/>
        <w:ind w:left="288"/>
        <w:jc w:val="left"/>
        <w:rPr>
          <w:b w:val="1"/>
        </w:rPr>
      </w:pPr>
      <w:bookmarkStart w:colFirst="0" w:colLast="0" w:name="_heading=h.iic87mds08eh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Conhecimento necessário</w:t>
      </w:r>
    </w:p>
    <w:p w:rsidR="00000000" w:rsidDel="00000000" w:rsidP="00000000" w:rsidRDefault="00000000" w:rsidRPr="00000000" w14:paraId="00000017">
      <w:pPr>
        <w:tabs>
          <w:tab w:val="left" w:leader="none" w:pos="288"/>
        </w:tabs>
        <w:spacing w:after="120" w:line="228" w:lineRule="auto"/>
        <w:ind w:firstLine="288"/>
        <w:jc w:val="both"/>
        <w:rPr>
          <w:i w:val="1"/>
        </w:rPr>
      </w:pPr>
      <w:r w:rsidDel="00000000" w:rsidR="00000000" w:rsidRPr="00000000">
        <w:rPr>
          <w:rtl w:val="0"/>
        </w:rPr>
        <w:t xml:space="preserve">Focamos, neste trabalho, em análises de regressões lineares com e sem penalização, além de utilizarmos a técnica da PCR. Ademais, realizamos uma análise com base em redes neurais, especificamente com base no modelo Multilayer Perceptron.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1"/>
        <w:keepLines w:val="1"/>
        <w:numPr>
          <w:ilvl w:val="2"/>
          <w:numId w:val="1"/>
        </w:numPr>
        <w:spacing w:after="60" w:before="120" w:lineRule="auto"/>
        <w:ind w:firstLine="180"/>
        <w:jc w:val="left"/>
        <w:rPr/>
      </w:pPr>
      <w:bookmarkStart w:colFirst="0" w:colLast="0" w:name="_heading=h.m2fv299g21pa" w:id="3"/>
      <w:bookmarkEnd w:id="3"/>
      <w:r w:rsidDel="00000000" w:rsidR="00000000" w:rsidRPr="00000000">
        <w:rPr>
          <w:rtl w:val="0"/>
        </w:rPr>
        <w:t xml:space="preserve">Regressão </w:t>
      </w:r>
    </w:p>
    <w:p w:rsidR="00000000" w:rsidDel="00000000" w:rsidP="00000000" w:rsidRDefault="00000000" w:rsidRPr="00000000" w14:paraId="00000019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Nesse artigo, realizamos os processos de regressão linear simples e penalizada, além do processo de PCR.</w:t>
      </w:r>
    </w:p>
    <w:p w:rsidR="00000000" w:rsidDel="00000000" w:rsidP="00000000" w:rsidRDefault="00000000" w:rsidRPr="00000000" w14:paraId="0000001A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Para a regressão linear simples, visamos encontrar um modelo linear que melhor se adeque as relações entre as variáveis do dataset, permitindo fazer inferências com base nesses dados.</w:t>
      </w:r>
    </w:p>
    <w:p w:rsidR="00000000" w:rsidDel="00000000" w:rsidP="00000000" w:rsidRDefault="00000000" w:rsidRPr="00000000" w14:paraId="0000001B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Para tanto, utilizamos a fórmula 1, com “Y” como a variável dependente, “X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” as variáveis independentes, “β” os coeficientes de regressão e “ε” o chamado erro aleatório.</w:t>
      </w:r>
    </w:p>
    <w:p w:rsidR="00000000" w:rsidDel="00000000" w:rsidP="00000000" w:rsidRDefault="00000000" w:rsidRPr="00000000" w14:paraId="0000001C">
      <w:pPr>
        <w:ind w:firstLine="283.46456692913375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83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495"/>
        <w:gridCol w:w="1335"/>
        <w:tblGridChange w:id="0">
          <w:tblGrid>
            <w:gridCol w:w="3495"/>
            <w:gridCol w:w="1335"/>
          </w:tblGrid>
        </w:tblGridChange>
      </w:tblGrid>
      <w:tr>
        <w:trPr>
          <w:cantSplit w:val="0"/>
          <w:trHeight w:val="1155.2242285600614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52"/>
                <w:szCs w:val="52"/>
              </w:rPr>
            </w:pPr>
            <m:oMath>
              <m:r>
                <w:rPr>
                  <w:sz w:val="28"/>
                  <w:szCs w:val="28"/>
                </w:rPr>
                <m:t xml:space="preserve">Y</m:t>
              </m:r>
              <m:r>
                <w:rPr>
                  <w:sz w:val="40"/>
                  <w:szCs w:val="40"/>
                </w:rPr>
                <m:t xml:space="preserve">=</m:t>
              </m:r>
              <m:sSub>
                <m:sSubPr>
                  <m:ctrlPr>
                    <w:rPr>
                      <w:sz w:val="40"/>
                      <w:szCs w:val="40"/>
                    </w:rPr>
                  </m:ctrlPr>
                </m:sSubPr>
                <m:e>
                  <m:r>
                    <w:rPr>
                      <w:sz w:val="40"/>
                      <w:szCs w:val="40"/>
                    </w:rPr>
                    <m:t xml:space="preserve">β</m:t>
                  </m:r>
                </m:e>
                <m:sub>
                  <m:r>
                    <w:rPr>
                      <w:sz w:val="40"/>
                      <w:szCs w:val="40"/>
                    </w:rPr>
                    <m:t xml:space="preserve">0</m:t>
                  </m:r>
                </m:sub>
              </m:sSub>
              <m:r>
                <w:rPr>
                  <w:sz w:val="40"/>
                  <w:szCs w:val="40"/>
                </w:rPr>
                <m:t xml:space="preserve">+</m:t>
              </m:r>
              <m:nary>
                <m:naryPr>
                  <m:chr m:val="∑"/>
                  <m:ctrlPr>
                    <w:rPr>
                      <w:sz w:val="40"/>
                      <w:szCs w:val="40"/>
                    </w:rPr>
                  </m:ctrlPr>
                </m:naryPr>
                <m:sub>
                  <m:r>
                    <w:rPr>
                      <w:sz w:val="40"/>
                      <w:szCs w:val="40"/>
                    </w:rPr>
                    <m:t xml:space="preserve">i=1</m:t>
                  </m:r>
                </m:sub>
                <m:sup>
                  <m:r>
                    <w:rPr>
                      <w:sz w:val="40"/>
                      <w:szCs w:val="40"/>
                    </w:rPr>
                    <m:t xml:space="preserve">p</m:t>
                  </m:r>
                </m:sup>
              </m:nary>
              <m:sSub>
                <m:sSubPr>
                  <m:ctrlPr>
                    <w:rPr>
                      <w:sz w:val="40"/>
                      <w:szCs w:val="40"/>
                    </w:rPr>
                  </m:ctrlPr>
                </m:sSubPr>
                <m:e>
                  <m:r>
                    <w:rPr>
                      <w:sz w:val="40"/>
                      <w:szCs w:val="40"/>
                    </w:rPr>
                    <m:t xml:space="preserve">β</m:t>
                  </m:r>
                </m:e>
                <m:sub>
                  <m:r>
                    <w:rPr>
                      <w:sz w:val="40"/>
                      <w:szCs w:val="40"/>
                    </w:rPr>
                    <m:t xml:space="preserve">i</m:t>
                  </m:r>
                </m:sub>
              </m:sSub>
              <m:sSub>
                <m:sSubPr>
                  <m:ctrlPr>
                    <w:rPr>
                      <w:sz w:val="40"/>
                      <w:szCs w:val="40"/>
                    </w:rPr>
                  </m:ctrlPr>
                </m:sSubPr>
                <m:e>
                  <m:r>
                    <w:rPr>
                      <w:sz w:val="40"/>
                      <w:szCs w:val="40"/>
                    </w:rPr>
                    <m:t xml:space="preserve">X</m:t>
                  </m:r>
                </m:e>
                <m:sub>
                  <m:r>
                    <w:rPr>
                      <w:sz w:val="40"/>
                      <w:szCs w:val="40"/>
                    </w:rPr>
                    <m:t xml:space="preserve">i</m:t>
                  </m:r>
                </m:sub>
              </m:sSub>
              <m:r>
                <w:rPr>
                  <w:sz w:val="40"/>
                  <w:szCs w:val="40"/>
                </w:rPr>
                <m:t xml:space="preserve">+ 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(1)</w:t>
            </w:r>
          </w:p>
        </w:tc>
      </w:tr>
    </w:tbl>
    <w:p w:rsidR="00000000" w:rsidDel="00000000" w:rsidP="00000000" w:rsidRDefault="00000000" w:rsidRPr="00000000" w14:paraId="0000001F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Em seguida, realizamos o procedimento de regressão penalizada, mais especificamente segundo o método de Regressão de Ridge, que busca a diminuição de sobreajuste ao adicionar o fator de penalização L2, especificado na fórmula 2 abaixo.</w:t>
      </w:r>
    </w:p>
    <w:p w:rsidR="00000000" w:rsidDel="00000000" w:rsidP="00000000" w:rsidRDefault="00000000" w:rsidRPr="00000000" w14:paraId="00000020">
      <w:pPr>
        <w:ind w:firstLine="283.46456692913375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83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495"/>
        <w:gridCol w:w="1335"/>
        <w:tblGridChange w:id="0">
          <w:tblGrid>
            <w:gridCol w:w="3495"/>
            <w:gridCol w:w="1335"/>
          </w:tblGrid>
        </w:tblGridChange>
      </w:tblGrid>
      <w:tr>
        <w:trPr>
          <w:cantSplit w:val="0"/>
          <w:trHeight w:val="1155.2242285600614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52"/>
                <w:szCs w:val="52"/>
              </w:rPr>
            </w:pPr>
            <m:oMath>
              <m:r>
                <w:rPr>
                  <w:sz w:val="28"/>
                  <w:szCs w:val="28"/>
                </w:rPr>
                <m:t xml:space="preserve">L2=α</m:t>
              </m:r>
              <m:nary>
                <m:naryPr>
                  <m:chr m:val="∑"/>
                  <m:ctrlPr>
                    <w:rPr>
                      <w:sz w:val="40"/>
                      <w:szCs w:val="40"/>
                    </w:rPr>
                  </m:ctrlPr>
                </m:naryPr>
                <m:sub>
                  <m:r>
                    <w:rPr>
                      <w:sz w:val="40"/>
                      <w:szCs w:val="40"/>
                    </w:rPr>
                    <m:t xml:space="preserve">i=1</m:t>
                  </m:r>
                </m:sub>
                <m:sup>
                  <m:r>
                    <w:rPr>
                      <w:sz w:val="40"/>
                      <w:szCs w:val="40"/>
                    </w:rPr>
                    <m:t xml:space="preserve">p</m:t>
                  </m:r>
                </m:sup>
              </m:nary>
              <m:sSubSup>
                <m:sSubSupPr>
                  <m:ctrlPr>
                    <w:rPr>
                      <w:sz w:val="40"/>
                      <w:szCs w:val="40"/>
                    </w:rPr>
                  </m:ctrlPr>
                </m:sSubSupPr>
                <m:e>
                  <m:r>
                    <w:rPr>
                      <w:sz w:val="40"/>
                      <w:szCs w:val="40"/>
                    </w:rPr>
                    <m:t>β</m:t>
                  </m:r>
                </m:e>
                <m:sub>
                  <m:r>
                    <w:rPr>
                      <w:sz w:val="40"/>
                      <w:szCs w:val="40"/>
                    </w:rPr>
                    <m:t xml:space="preserve">i</m:t>
                  </m:r>
                </m:sub>
                <m:sup>
                  <m:r>
                    <w:rPr>
                      <w:sz w:val="40"/>
                      <w:szCs w:val="40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(2)</w:t>
            </w:r>
          </w:p>
        </w:tc>
      </w:tr>
    </w:tbl>
    <w:p w:rsidR="00000000" w:rsidDel="00000000" w:rsidP="00000000" w:rsidRDefault="00000000" w:rsidRPr="00000000" w14:paraId="00000023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Nessa fórmula, “β” segue representando os coeficientes e “α” é o hiperparâmetro de penalização, que controla o grau de regularização aplicado.</w:t>
      </w:r>
    </w:p>
    <w:p w:rsidR="00000000" w:rsidDel="00000000" w:rsidP="00000000" w:rsidRDefault="00000000" w:rsidRPr="00000000" w14:paraId="00000024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Além disso, realizamos o processo de Regressão por Componente Principal (PCR), técnica que combina a Análise de Componentes Principais com uma regressão linear múltipla. </w:t>
      </w:r>
    </w:p>
    <w:p w:rsidR="00000000" w:rsidDel="00000000" w:rsidP="00000000" w:rsidRDefault="00000000" w:rsidRPr="00000000" w14:paraId="00000025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Tal técnica é utilizada para</w:t>
      </w:r>
      <w:r w:rsidDel="00000000" w:rsidR="00000000" w:rsidRPr="00000000">
        <w:rPr>
          <w:rtl w:val="0"/>
        </w:rPr>
        <w:t xml:space="preserve"> abordar problemas de regressão em conjuntos de dados de alta dimensionalidade, onde as variáveis independentes estão correlacionadas, como é o caso do dataset utilizado.</w:t>
      </w:r>
    </w:p>
    <w:p w:rsidR="00000000" w:rsidDel="00000000" w:rsidP="00000000" w:rsidRDefault="00000000" w:rsidRPr="00000000" w14:paraId="00000026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Há ainda, 2 valores relevantes que as técnicas de regressão nos entregam: o Root Mean Square Error (RMSE), e o coeficiente de determinação. Segue as equações que os representam.</w:t>
      </w:r>
    </w:p>
    <w:tbl>
      <w:tblPr>
        <w:tblStyle w:val="Table3"/>
        <w:tblW w:w="483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855"/>
        <w:gridCol w:w="975"/>
        <w:tblGridChange w:id="0">
          <w:tblGrid>
            <w:gridCol w:w="3855"/>
            <w:gridCol w:w="975"/>
          </w:tblGrid>
        </w:tblGridChange>
      </w:tblGrid>
      <w:tr>
        <w:trPr>
          <w:cantSplit w:val="0"/>
          <w:trHeight w:val="1155.224228560061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sz w:val="54"/>
                <w:szCs w:val="54"/>
              </w:rPr>
            </w:pPr>
            <m:oMath>
              <m:r>
                <w:rPr>
                  <w:sz w:val="30"/>
                  <w:szCs w:val="30"/>
                </w:rPr>
                <m:t xml:space="preserve">RMSE = </m:t>
              </m:r>
              <m:rad>
                <m:radPr>
                  <m:degHide m:val="1"/>
                  <m:ctrlPr>
                    <w:rPr>
                      <w:sz w:val="30"/>
                      <w:szCs w:val="30"/>
                    </w:rPr>
                  </m:ctrlPr>
                </m:radPr>
                <m:e>
                  <m:f>
                    <m:fPr>
                      <m:ctrlPr>
                        <w:rPr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sz w:val="30"/>
                          <w:szCs w:val="30"/>
                        </w:rPr>
                        <m:t xml:space="preserve">1</m:t>
                      </m:r>
                    </m:num>
                    <m:den>
                      <m:r>
                        <w:rPr>
                          <w:sz w:val="30"/>
                          <w:szCs w:val="30"/>
                        </w:rPr>
                        <m:t xml:space="preserve">n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sz w:val="30"/>
                          <w:szCs w:val="30"/>
                        </w:rPr>
                      </m:ctrlPr>
                    </m:naryPr>
                    <m:sub>
                      <m:r>
                        <w:rPr>
                          <w:sz w:val="30"/>
                          <w:szCs w:val="30"/>
                        </w:rPr>
                        <m:t xml:space="preserve">i=1</m:t>
                      </m:r>
                    </m:sub>
                    <m:sup>
                      <m:r>
                        <w:rPr>
                          <w:sz w:val="30"/>
                          <w:szCs w:val="30"/>
                        </w:rPr>
                        <m:t xml:space="preserve">n</m:t>
                      </m:r>
                    </m:sup>
                  </m:nary>
                  <m:sSup>
                    <m:sSupPr>
                      <m:ctrlPr>
                        <w:rPr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sz w:val="30"/>
                          <w:szCs w:val="30"/>
                        </w:rPr>
                        <m:t xml:space="preserve">(</m:t>
                      </m:r>
                      <m:sSub>
                        <m:sSubPr>
                          <m:ctrlPr>
                            <w:rPr>
                              <w:sz w:val="42"/>
                              <w:szCs w:val="42"/>
                            </w:rPr>
                          </m:ctrlPr>
                        </m:sSubPr>
                        <m:e>
                          <m:r>
                            <w:rPr>
                              <w:sz w:val="42"/>
                              <w:szCs w:val="42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sz w:val="42"/>
                              <w:szCs w:val="42"/>
                            </w:rPr>
                            <m:t xml:space="preserve">i</m:t>
                          </m:r>
                        </m:sub>
                      </m:sSub>
                      <m:r>
                        <w:rPr>
                          <w:sz w:val="42"/>
                          <w:szCs w:val="42"/>
                        </w:rPr>
                        <m:t xml:space="preserve">- </m:t>
                      </m:r>
                      <m:acc>
                        <m:accPr>
                          <m:chr m:val="̂"/>
                          <m:ctrlPr>
                            <w:rPr>
                              <w:sz w:val="42"/>
                              <w:szCs w:val="4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sz w:val="42"/>
                                  <w:szCs w:val="42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42"/>
                                  <w:szCs w:val="42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sz w:val="42"/>
                                  <w:szCs w:val="42"/>
                                </w:rPr>
                                <m:t xml:space="preserve">i</m:t>
                              </m:r>
                            </m:sub>
                          </m:sSub>
                        </m:e>
                      </m:acc>
                      <m:r>
                        <w:rPr>
                          <w:sz w:val="42"/>
                          <w:szCs w:val="42"/>
                        </w:rPr>
                        <m:t xml:space="preserve">)</m:t>
                      </m:r>
                    </m:e>
                    <m:sup>
                      <m:r>
                        <w:rPr>
                          <w:sz w:val="30"/>
                          <w:szCs w:val="30"/>
                        </w:rPr>
                        <m:t xml:space="preserve">2</m:t>
                      </m:r>
                    </m:sup>
                  </m:sSup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(3)</w:t>
            </w:r>
          </w:p>
        </w:tc>
      </w:tr>
    </w:tbl>
    <w:p w:rsidR="00000000" w:rsidDel="00000000" w:rsidP="00000000" w:rsidRDefault="00000000" w:rsidRPr="00000000" w14:paraId="00000029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Na equação 3, o valor de 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representa o valor real (ou observado) para a i-ésima amostra, o Ŷ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representa a previsão do modelo para a i-ésima amostra, e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é o número total de amostras.</w:t>
      </w:r>
      <w:r w:rsidDel="00000000" w:rsidR="00000000" w:rsidRPr="00000000">
        <w:rPr>
          <w:rtl w:val="0"/>
        </w:rPr>
      </w:r>
    </w:p>
    <w:tbl>
      <w:tblPr>
        <w:tblStyle w:val="Table4"/>
        <w:tblW w:w="483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855"/>
        <w:gridCol w:w="975"/>
        <w:tblGridChange w:id="0">
          <w:tblGrid>
            <w:gridCol w:w="3855"/>
            <w:gridCol w:w="975"/>
          </w:tblGrid>
        </w:tblGridChange>
      </w:tblGrid>
      <w:tr>
        <w:trPr>
          <w:cantSplit w:val="0"/>
          <w:trHeight w:val="1155.224228560061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left"/>
              <w:rPr>
                <w:sz w:val="58"/>
                <w:szCs w:val="58"/>
              </w:rPr>
            </w:pPr>
            <m:oMath>
              <m:sSup>
                <m:sSupPr>
                  <m:ctrlPr>
                    <w:rPr>
                      <w:sz w:val="34"/>
                      <w:szCs w:val="34"/>
                    </w:rPr>
                  </m:ctrlPr>
                </m:sSupPr>
                <m:e>
                  <m:r>
                    <w:rPr>
                      <w:sz w:val="34"/>
                      <w:szCs w:val="34"/>
                    </w:rPr>
                    <m:t xml:space="preserve">R</m:t>
                  </m:r>
                </m:e>
                <m:sup>
                  <m:r>
                    <w:rPr>
                      <w:sz w:val="34"/>
                      <w:szCs w:val="34"/>
                    </w:rPr>
                    <m:t xml:space="preserve">2</m:t>
                  </m:r>
                </m:sup>
              </m:sSup>
              <m:r>
                <w:rPr>
                  <w:sz w:val="34"/>
                  <w:szCs w:val="34"/>
                </w:rPr>
                <m:t xml:space="preserve"> = 1-</m:t>
              </m:r>
              <m:f>
                <m:fPr>
                  <m:ctrlPr>
                    <w:rPr>
                      <w:sz w:val="34"/>
                      <w:szCs w:val="34"/>
                    </w:rPr>
                  </m:ctrlPr>
                </m:fPr>
                <m:num>
                  <m:r>
                    <w:rPr>
                      <w:sz w:val="34"/>
                      <w:szCs w:val="34"/>
                    </w:rPr>
                    <m:t xml:space="preserve">SSR</m:t>
                  </m:r>
                </m:num>
                <m:den>
                  <m:r>
                    <w:rPr>
                      <w:sz w:val="34"/>
                      <w:szCs w:val="34"/>
                    </w:rPr>
                    <m:t xml:space="preserve">SST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(4)</w:t>
            </w:r>
          </w:p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Para a equação 4, o valor de </w:t>
      </w:r>
      <w:r w:rsidDel="00000000" w:rsidR="00000000" w:rsidRPr="00000000">
        <w:rPr>
          <w:rtl w:val="0"/>
        </w:rPr>
        <w:t xml:space="preserve">SSR (Sum of Squares of Residuals) é a soma dos quadrados dos resíduos, que mede a variação não explicada pelo modelo, enquanto </w:t>
      </w:r>
      <w:r w:rsidDel="00000000" w:rsidR="00000000" w:rsidRPr="00000000">
        <w:rPr>
          <w:rtl w:val="0"/>
        </w:rPr>
        <w:t xml:space="preserve">SST (Total Sum of Squares) é a soma total dos quadrados, que mede a variação total nos dados </w:t>
      </w:r>
    </w:p>
    <w:p w:rsidR="00000000" w:rsidDel="00000000" w:rsidP="00000000" w:rsidRDefault="00000000" w:rsidRPr="00000000" w14:paraId="0000002E">
      <w:pPr>
        <w:pStyle w:val="Heading3"/>
        <w:keepNext w:val="1"/>
        <w:keepLines w:val="1"/>
        <w:numPr>
          <w:ilvl w:val="2"/>
          <w:numId w:val="1"/>
        </w:numPr>
        <w:spacing w:after="60" w:before="120" w:lineRule="auto"/>
        <w:ind w:firstLine="180"/>
        <w:jc w:val="left"/>
        <w:rPr/>
      </w:pPr>
      <w:bookmarkStart w:colFirst="0" w:colLast="0" w:name="_heading=h.pcorg1qqi8uv" w:id="4"/>
      <w:bookmarkEnd w:id="4"/>
      <w:r w:rsidDel="00000000" w:rsidR="00000000" w:rsidRPr="00000000">
        <w:rPr>
          <w:rtl w:val="0"/>
        </w:rPr>
        <w:t xml:space="preserve">Redes Neurais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"/>
        </w:tabs>
        <w:spacing w:after="120" w:before="0" w:line="228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  <w:t xml:space="preserve">Por fim, realizamos uma análise dos dados segundo o modelo </w:t>
      </w:r>
      <w:r w:rsidDel="00000000" w:rsidR="00000000" w:rsidRPr="00000000">
        <w:rPr>
          <w:i w:val="1"/>
          <w:rtl w:val="0"/>
        </w:rPr>
        <w:t xml:space="preserve">Multi-Layer Perceptrons,</w:t>
      </w:r>
      <w:r w:rsidDel="00000000" w:rsidR="00000000" w:rsidRPr="00000000">
        <w:rPr>
          <w:rtl w:val="0"/>
        </w:rPr>
        <w:t xml:space="preserve"> que simula neurônios artificiais para a identificação de padrões não lineares, através de conexões ponderadas nas camadas ocultas, que têm como objetivo a identificação de padrões não lineares nos dados inseridos.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"/>
        </w:tabs>
        <w:spacing w:after="120" w:before="0" w:line="228" w:lineRule="auto"/>
        <w:ind w:left="0" w:right="0" w:firstLine="288"/>
        <w:jc w:val="both"/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  <w:t xml:space="preserve">Utilizamos a biblioteca “</w:t>
      </w:r>
      <w:r w:rsidDel="00000000" w:rsidR="00000000" w:rsidRPr="00000000">
        <w:rPr>
          <w:i w:val="1"/>
          <w:rtl w:val="0"/>
        </w:rPr>
        <w:t xml:space="preserve">scikit-learn”</w:t>
      </w:r>
      <w:r w:rsidDel="00000000" w:rsidR="00000000" w:rsidRPr="00000000">
        <w:rPr>
          <w:rtl w:val="0"/>
        </w:rPr>
        <w:t xml:space="preserve">, com a classe “</w:t>
      </w:r>
      <w:r w:rsidDel="00000000" w:rsidR="00000000" w:rsidRPr="00000000">
        <w:rPr>
          <w:i w:val="1"/>
          <w:rtl w:val="0"/>
        </w:rPr>
        <w:t xml:space="preserve">MLPRegressor”</w:t>
      </w:r>
      <w:r w:rsidDel="00000000" w:rsidR="00000000" w:rsidRPr="00000000">
        <w:rPr>
          <w:rtl w:val="0"/>
        </w:rPr>
        <w:t xml:space="preserve"> e suas funções associadas para implementar tal modelo no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1"/>
        <w:keepLines w:val="1"/>
        <w:numPr>
          <w:ilvl w:val="1"/>
          <w:numId w:val="1"/>
        </w:numPr>
        <w:spacing w:after="60" w:before="120" w:lineRule="auto"/>
        <w:ind w:left="288"/>
        <w:jc w:val="left"/>
        <w:rPr>
          <w:b w:val="1"/>
        </w:rPr>
      </w:pPr>
      <w:bookmarkStart w:colFirst="0" w:colLast="0" w:name="_heading=h.dz1y7083j8hn" w:id="5"/>
      <w:bookmarkEnd w:id="5"/>
      <w:r w:rsidDel="00000000" w:rsidR="00000000" w:rsidRPr="00000000">
        <w:rPr>
          <w:b w:val="1"/>
          <w:rtl w:val="0"/>
        </w:rPr>
        <w:t xml:space="preserve">Pré-processamento</w:t>
      </w:r>
    </w:p>
    <w:p w:rsidR="00000000" w:rsidDel="00000000" w:rsidP="00000000" w:rsidRDefault="00000000" w:rsidRPr="00000000" w14:paraId="00000032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i w:val="1"/>
          <w:rtl w:val="0"/>
        </w:rPr>
        <w:t xml:space="preserve">A priori</w:t>
      </w:r>
      <w:r w:rsidDel="00000000" w:rsidR="00000000" w:rsidRPr="00000000">
        <w:rPr>
          <w:rtl w:val="0"/>
        </w:rPr>
        <w:t xml:space="preserve">, ao checarmos a matriz de correlação dos preditores, reparamos um dos preditores com uma baixíssima correlação com a coluna target escolhida (álcool). Portanto, tal coluna, a de Sulfatos, foi retirada do dataset para facilitar as análises posteriores.</w:t>
      </w:r>
    </w:p>
    <w:p w:rsidR="00000000" w:rsidDel="00000000" w:rsidP="00000000" w:rsidRDefault="00000000" w:rsidRPr="00000000" w14:paraId="00000033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86100" cy="21971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88"/>
        </w:tabs>
        <w:spacing w:after="120" w:line="228" w:lineRule="auto"/>
        <w:ind w:firstLine="288"/>
        <w:rPr/>
      </w:pPr>
      <w:r w:rsidDel="00000000" w:rsidR="00000000" w:rsidRPr="00000000">
        <w:rPr>
          <w:rtl w:val="0"/>
        </w:rPr>
        <w:t xml:space="preserve">Figura 1: Matriz de correlação dos preditores</w:t>
      </w:r>
    </w:p>
    <w:p w:rsidR="00000000" w:rsidDel="00000000" w:rsidP="00000000" w:rsidRDefault="00000000" w:rsidRPr="00000000" w14:paraId="00000035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Em seguida, verificamos que os dados possuem muitos </w:t>
      </w:r>
      <w:r w:rsidDel="00000000" w:rsidR="00000000" w:rsidRPr="00000000">
        <w:rPr>
          <w:i w:val="1"/>
          <w:rtl w:val="0"/>
        </w:rPr>
        <w:t xml:space="preserve">outliers</w:t>
      </w:r>
      <w:r w:rsidDel="00000000" w:rsidR="00000000" w:rsidRPr="00000000">
        <w:rPr>
          <w:rtl w:val="0"/>
        </w:rPr>
        <w:t xml:space="preserve">, conforme a Figura 1 ilustra. Portanto, realizamos o procedimento remoção de </w:t>
      </w:r>
      <w:r w:rsidDel="00000000" w:rsidR="00000000" w:rsidRPr="00000000">
        <w:rPr>
          <w:i w:val="1"/>
          <w:rtl w:val="0"/>
        </w:rPr>
        <w:t xml:space="preserve">outliers</w:t>
      </w:r>
      <w:r w:rsidDel="00000000" w:rsidR="00000000" w:rsidRPr="00000000">
        <w:rPr>
          <w:rtl w:val="0"/>
        </w:rPr>
        <w:t xml:space="preserve">, visando eliminar tais pontos.</w:t>
      </w:r>
    </w:p>
    <w:p w:rsidR="00000000" w:rsidDel="00000000" w:rsidP="00000000" w:rsidRDefault="00000000" w:rsidRPr="00000000" w14:paraId="00000036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"/>
        </w:tabs>
        <w:spacing w:after="120" w:before="0" w:line="228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"/>
        </w:tabs>
        <w:spacing w:after="120" w:before="0" w:line="228" w:lineRule="auto"/>
        <w:ind w:left="0" w:right="0" w:firstLine="288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98132" cy="1976134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504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8132" cy="1976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"/>
        </w:tabs>
        <w:spacing w:after="120" w:before="0" w:line="228" w:lineRule="auto"/>
        <w:ind w:left="0" w:right="0" w:firstLine="288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61233" cy="1939153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4923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1233" cy="1939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88"/>
        </w:tabs>
        <w:spacing w:after="120" w:line="228" w:lineRule="auto"/>
        <w:ind w:firstLine="288"/>
        <w:rPr/>
      </w:pPr>
      <w:r w:rsidDel="00000000" w:rsidR="00000000" w:rsidRPr="00000000">
        <w:rPr>
          <w:rtl w:val="0"/>
        </w:rPr>
        <w:t xml:space="preserve">Figura 2: Box-plot dos preditores antes do pré-processamento</w:t>
      </w:r>
    </w:p>
    <w:p w:rsidR="00000000" w:rsidDel="00000000" w:rsidP="00000000" w:rsidRDefault="00000000" w:rsidRPr="00000000" w14:paraId="0000003B">
      <w:pPr>
        <w:tabs>
          <w:tab w:val="left" w:leader="none" w:pos="288"/>
        </w:tabs>
        <w:spacing w:after="120" w:line="228" w:lineRule="auto"/>
        <w:ind w:firstLine="288"/>
        <w:rPr/>
      </w:pPr>
      <w:r w:rsidDel="00000000" w:rsidR="00000000" w:rsidRPr="00000000">
        <w:rPr/>
        <w:drawing>
          <wp:inline distB="114300" distT="114300" distL="114300" distR="114300">
            <wp:extent cx="2447843" cy="1912944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452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843" cy="1912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38705" cy="2231959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5479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2231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88"/>
        </w:tabs>
        <w:spacing w:after="120" w:line="228" w:lineRule="auto"/>
        <w:ind w:firstLine="288"/>
        <w:rPr/>
      </w:pPr>
      <w:r w:rsidDel="00000000" w:rsidR="00000000" w:rsidRPr="00000000">
        <w:rPr>
          <w:rtl w:val="0"/>
        </w:rPr>
        <w:t xml:space="preserve">Figura 3: Box-plot dos preditores depois do pré-processamento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"/>
        </w:tabs>
        <w:spacing w:after="120" w:before="0" w:line="228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  <w:t xml:space="preserve">A Figura 3 ilustra a diminuição dos </w:t>
      </w:r>
      <w:r w:rsidDel="00000000" w:rsidR="00000000" w:rsidRPr="00000000">
        <w:rPr>
          <w:i w:val="1"/>
          <w:rtl w:val="0"/>
        </w:rPr>
        <w:t xml:space="preserve">outliers</w:t>
      </w:r>
      <w:r w:rsidDel="00000000" w:rsidR="00000000" w:rsidRPr="00000000">
        <w:rPr>
          <w:rtl w:val="0"/>
        </w:rPr>
        <w:t xml:space="preserve"> presentes no dataset, além de deixar claro a eliminação da coluna “sulfatos”, devido a sua baixa correlação com a coluna alvo.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"/>
        </w:tabs>
        <w:spacing w:after="120" w:before="0" w:line="228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  <w:t xml:space="preserve">Além disso, realizamos o procedimento de checagem e </w:t>
      </w:r>
      <w:r w:rsidDel="00000000" w:rsidR="00000000" w:rsidRPr="00000000">
        <w:rPr>
          <w:rtl w:val="0"/>
        </w:rPr>
        <w:t xml:space="preserve">diminuição da assimetria</w:t>
      </w:r>
      <w:r w:rsidDel="00000000" w:rsidR="00000000" w:rsidRPr="00000000">
        <w:rPr>
          <w:rtl w:val="0"/>
        </w:rPr>
        <w:t xml:space="preserve">, em especial para os casos com a assimetria mais alta. Segue as tabelas dos valores de assimetria antes e depois desse processo. Dentre os valores de destaque, temos o de Acidez volátil, Cloretos e Dióxido de Enxofre livre, além do valor de Sulfatos, que foi retirado durante o pré-processamento.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85"/>
        </w:tabs>
        <w:spacing w:after="240" w:before="240" w:line="228" w:lineRule="auto"/>
        <w:ind w:firstLine="283.4645669291342"/>
        <w:jc w:val="both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  <w:t xml:space="preserve">Tabela 1: </w:t>
      </w:r>
      <w:r w:rsidDel="00000000" w:rsidR="00000000" w:rsidRPr="00000000">
        <w:rPr>
          <w:rtl w:val="0"/>
        </w:rPr>
        <w:t xml:space="preserve">Valores de assimetria antes e depois do pré-processamento</w:t>
      </w:r>
      <w:r w:rsidDel="00000000" w:rsidR="00000000" w:rsidRPr="00000000">
        <w:rPr>
          <w:rtl w:val="0"/>
        </w:rPr>
      </w:r>
    </w:p>
    <w:tbl>
      <w:tblPr>
        <w:tblStyle w:val="Table5"/>
        <w:tblW w:w="4785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545"/>
        <w:gridCol w:w="1440"/>
        <w:tblGridChange w:id="0">
          <w:tblGrid>
            <w:gridCol w:w="1800"/>
            <w:gridCol w:w="1545"/>
            <w:gridCol w:w="1440"/>
          </w:tblGrid>
        </w:tblGridChange>
      </w:tblGrid>
      <w:tr>
        <w:trPr>
          <w:cantSplit w:val="1"/>
          <w:trHeight w:val="394.9804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Preditor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Assimetria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Inicial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Assimetria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</w:t>
            </w:r>
          </w:p>
        </w:tc>
      </w:tr>
      <w:tr>
        <w:trPr>
          <w:cantSplit w:val="1"/>
          <w:trHeight w:val="394.9804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fixed_acidity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0.647751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0.164060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volatile_acidity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1.576980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-0.011320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citric_acid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1.281920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0.374180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residual_sugar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1.077094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0.737489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chlorides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5.023331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-0.019602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free_sulfur_dioxide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1.406745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-0.057751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total_sulfur_dioxide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0.390710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0.300178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density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0.977773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0.304256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0.457783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0.195610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sulphates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0.977194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Valor retirado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alcohol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0.487342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0.386442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0.155796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0.169765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"/>
        </w:tabs>
        <w:spacing w:after="120" w:before="0" w:line="228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"/>
        </w:tabs>
        <w:spacing w:after="120" w:before="0" w:line="228" w:lineRule="auto"/>
        <w:ind w:left="0" w:right="0" w:firstLine="288"/>
        <w:jc w:val="both"/>
        <w:rPr/>
      </w:pPr>
      <w:r w:rsidDel="00000000" w:rsidR="00000000" w:rsidRPr="00000000">
        <w:rPr>
          <w:rtl w:val="0"/>
        </w:rPr>
        <w:t xml:space="preserve">Por fim, realizamos o processo de </w:t>
      </w:r>
      <w:r w:rsidDel="00000000" w:rsidR="00000000" w:rsidRPr="00000000">
        <w:rPr>
          <w:i w:val="1"/>
          <w:rtl w:val="0"/>
        </w:rPr>
        <w:t xml:space="preserve">one-hot encoding, </w:t>
      </w:r>
      <w:r w:rsidDel="00000000" w:rsidR="00000000" w:rsidRPr="00000000">
        <w:rPr>
          <w:rtl w:val="0"/>
        </w:rPr>
        <w:t xml:space="preserve">visando a criação de variáveis binárias, através do método </w:t>
      </w:r>
      <w:r w:rsidDel="00000000" w:rsidR="00000000" w:rsidRPr="00000000">
        <w:rPr>
          <w:i w:val="1"/>
          <w:rtl w:val="0"/>
        </w:rPr>
        <w:t xml:space="preserve">get_dummies() </w:t>
      </w:r>
      <w:r w:rsidDel="00000000" w:rsidR="00000000" w:rsidRPr="00000000">
        <w:rPr>
          <w:rtl w:val="0"/>
        </w:rPr>
        <w:t xml:space="preserve">da biblioteca </w:t>
      </w:r>
      <w:r w:rsidDel="00000000" w:rsidR="00000000" w:rsidRPr="00000000">
        <w:rPr>
          <w:i w:val="1"/>
          <w:rtl w:val="0"/>
        </w:rPr>
        <w:t xml:space="preserve">Pandas.</w:t>
      </w:r>
      <w:r w:rsidDel="00000000" w:rsidR="00000000" w:rsidRPr="00000000">
        <w:rPr>
          <w:rtl w:val="0"/>
        </w:rPr>
        <w:t xml:space="preserve"> Dessa forma, transformamos cada valor do preditor </w:t>
      </w:r>
      <w:r w:rsidDel="00000000" w:rsidR="00000000" w:rsidRPr="00000000">
        <w:rPr>
          <w:i w:val="1"/>
          <w:rtl w:val="0"/>
        </w:rPr>
        <w:t xml:space="preserve">quality </w:t>
      </w:r>
      <w:r w:rsidDel="00000000" w:rsidR="00000000" w:rsidRPr="00000000">
        <w:rPr>
          <w:rtl w:val="0"/>
        </w:rPr>
        <w:t xml:space="preserve">em uma coluna e após isso preenchendo com valor 0 para demonstrar a ausência do valor daquela coluna e 1 para presença do valor daquela coluna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"/>
        </w:tabs>
        <w:spacing w:after="120" w:before="0" w:line="228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1"/>
        <w:keepLines w:val="1"/>
        <w:numPr>
          <w:ilvl w:val="0"/>
          <w:numId w:val="1"/>
        </w:numPr>
        <w:tabs>
          <w:tab w:val="left" w:leader="none" w:pos="216"/>
          <w:tab w:val="left" w:leader="none" w:pos="216"/>
        </w:tabs>
        <w:spacing w:after="80" w:before="160" w:lineRule="auto"/>
        <w:ind w:firstLine="216"/>
        <w:jc w:val="left"/>
        <w:rPr>
          <w:b w:val="1"/>
        </w:rPr>
      </w:pPr>
      <w:bookmarkStart w:colFirst="0" w:colLast="0" w:name="_heading=h.bax1mlueapaa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Neste tópico, apresentaremos os resultados das manipulações e técnicas apresentadas.</w:t>
      </w:r>
    </w:p>
    <w:p w:rsidR="00000000" w:rsidDel="00000000" w:rsidP="00000000" w:rsidRDefault="00000000" w:rsidRPr="00000000" w14:paraId="0000006E">
      <w:pPr>
        <w:pStyle w:val="Heading2"/>
        <w:keepNext w:val="1"/>
        <w:keepLines w:val="1"/>
        <w:numPr>
          <w:ilvl w:val="1"/>
          <w:numId w:val="1"/>
        </w:numPr>
        <w:spacing w:after="60" w:before="120" w:lineRule="auto"/>
        <w:ind w:left="288"/>
        <w:jc w:val="left"/>
        <w:rPr>
          <w:b w:val="1"/>
        </w:rPr>
      </w:pPr>
      <w:bookmarkStart w:colFirst="0" w:colLast="0" w:name="_heading=h.iic87mds08eh" w:id="2"/>
      <w:bookmarkEnd w:id="2"/>
      <w:r w:rsidDel="00000000" w:rsidR="00000000" w:rsidRPr="00000000">
        <w:rPr>
          <w:b w:val="1"/>
          <w:rtl w:val="0"/>
        </w:rPr>
        <w:t xml:space="preserve">Modelo de Regressão Linear Implementado e validação cruzada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No modelo de Regressão Linear Ordinária, utilizamos duas funções, uma delas implementada e a outra importada da biblioteca </w:t>
      </w: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scikit-learn”</w:t>
      </w:r>
      <w:r w:rsidDel="00000000" w:rsidR="00000000" w:rsidRPr="00000000">
        <w:rPr>
          <w:rtl w:val="0"/>
        </w:rPr>
        <w:t xml:space="preserve">, em Python.</w:t>
      </w:r>
    </w:p>
    <w:p w:rsidR="00000000" w:rsidDel="00000000" w:rsidP="00000000" w:rsidRDefault="00000000" w:rsidRPr="00000000" w14:paraId="00000070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Para a função implementada, o programa convergiu após 869 iterações, gerando um RMSE = </w:t>
      </w:r>
      <w:r w:rsidDel="00000000" w:rsidR="00000000" w:rsidRPr="00000000">
        <w:rPr>
          <w:rtl w:val="0"/>
        </w:rPr>
        <w:t xml:space="preserve">0.361 e um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0.91569. Já para a função importada da biblioteca, os valores são 0.359 e 0.916, respectivamente RMSE e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muito próximos do esperado e dos valores implementados.</w:t>
      </w:r>
    </w:p>
    <w:p w:rsidR="00000000" w:rsidDel="00000000" w:rsidP="00000000" w:rsidRDefault="00000000" w:rsidRPr="00000000" w14:paraId="00000071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Em seguida realizamos o processo de regressão com validação cruzada com 5</w:t>
      </w:r>
      <w:r w:rsidDel="00000000" w:rsidR="00000000" w:rsidRPr="00000000">
        <w:rPr>
          <w:i w:val="1"/>
          <w:rtl w:val="0"/>
        </w:rPr>
        <w:t xml:space="preserve">-fold</w:t>
      </w:r>
      <w:r w:rsidDel="00000000" w:rsidR="00000000" w:rsidRPr="00000000">
        <w:rPr>
          <w:rtl w:val="0"/>
        </w:rPr>
        <w:t xml:space="preserve"> de forma implementada e utilizando funções da biblioteca, gerando os valores de RMSE e R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 presentes nas Tabelas 2 e 3</w:t>
      </w:r>
    </w:p>
    <w:p w:rsidR="00000000" w:rsidDel="00000000" w:rsidP="00000000" w:rsidRDefault="00000000" w:rsidRPr="00000000" w14:paraId="00000072">
      <w:pPr>
        <w:tabs>
          <w:tab w:val="left" w:leader="none" w:pos="285"/>
        </w:tabs>
        <w:spacing w:after="240" w:before="240" w:line="228" w:lineRule="auto"/>
        <w:ind w:firstLine="283.4645669291342"/>
        <w:jc w:val="both"/>
        <w:rPr/>
      </w:pPr>
      <w:r w:rsidDel="00000000" w:rsidR="00000000" w:rsidRPr="00000000">
        <w:rPr>
          <w:rtl w:val="0"/>
        </w:rPr>
        <w:t xml:space="preserve">Tabela 2: </w:t>
      </w:r>
      <w:r w:rsidDel="00000000" w:rsidR="00000000" w:rsidRPr="00000000">
        <w:rPr>
          <w:rtl w:val="0"/>
        </w:rPr>
        <w:t xml:space="preserve">Regressão implementada com cross validation implementada</w:t>
      </w:r>
      <w:r w:rsidDel="00000000" w:rsidR="00000000" w:rsidRPr="00000000">
        <w:rPr>
          <w:rtl w:val="0"/>
        </w:rPr>
      </w:r>
    </w:p>
    <w:tbl>
      <w:tblPr>
        <w:tblStyle w:val="Table6"/>
        <w:tblW w:w="4980.0" w:type="dxa"/>
        <w:jc w:val="left"/>
        <w:tblLayout w:type="fixed"/>
        <w:tblLook w:val="0600"/>
      </w:tblPr>
      <w:tblGrid>
        <w:gridCol w:w="735"/>
        <w:gridCol w:w="1305"/>
        <w:gridCol w:w="1470"/>
        <w:gridCol w:w="1470"/>
        <w:tblGridChange w:id="0">
          <w:tblGrid>
            <w:gridCol w:w="735"/>
            <w:gridCol w:w="1305"/>
            <w:gridCol w:w="1470"/>
            <w:gridCol w:w="1470"/>
          </w:tblGrid>
        </w:tblGridChange>
      </w:tblGrid>
      <w:tr>
        <w:trPr>
          <w:cantSplit w:val="0"/>
          <w:trHeight w:val="454.122807017543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RMSE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b w:val="1"/>
                <w:vertAlign w:val="super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</w:t>
            </w:r>
          </w:p>
        </w:tc>
      </w:tr>
      <w:tr>
        <w:trPr>
          <w:cantSplit w:val="0"/>
          <w:trHeight w:val="410.175438596491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0.336651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0.922672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0.224015</w:t>
            </w:r>
          </w:p>
        </w:tc>
      </w:tr>
      <w:tr>
        <w:trPr>
          <w:cantSplit w:val="0"/>
          <w:trHeight w:val="410.175438596491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0.379040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0.897429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0.214322</w:t>
            </w:r>
          </w:p>
        </w:tc>
      </w:tr>
      <w:tr>
        <w:trPr>
          <w:cantSplit w:val="0"/>
          <w:trHeight w:val="410.175438596491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0.372850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0.910571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0.209761</w:t>
            </w:r>
          </w:p>
        </w:tc>
      </w:tr>
      <w:tr>
        <w:trPr>
          <w:cantSplit w:val="0"/>
          <w:trHeight w:val="410.175438596491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0.348692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0.915259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0.208700</w:t>
            </w:r>
          </w:p>
        </w:tc>
      </w:tr>
      <w:tr>
        <w:trPr>
          <w:cantSplit w:val="0"/>
          <w:trHeight w:val="410.175438596491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0.359355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0.910502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0.198805</w:t>
            </w:r>
          </w:p>
        </w:tc>
      </w:tr>
    </w:tbl>
    <w:p w:rsidR="00000000" w:rsidDel="00000000" w:rsidP="00000000" w:rsidRDefault="00000000" w:rsidRPr="00000000" w14:paraId="0000008B">
      <w:pPr>
        <w:spacing w:after="50" w:line="1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Tabela 3: </w:t>
      </w:r>
      <w:r w:rsidDel="00000000" w:rsidR="00000000" w:rsidRPr="00000000">
        <w:rPr>
          <w:rtl w:val="0"/>
        </w:rPr>
        <w:t xml:space="preserve">Regressão da biblioteca com cross validation da biblioteca</w:t>
      </w:r>
      <w:r w:rsidDel="00000000" w:rsidR="00000000" w:rsidRPr="00000000">
        <w:rPr>
          <w:rtl w:val="0"/>
        </w:rPr>
      </w:r>
    </w:p>
    <w:tbl>
      <w:tblPr>
        <w:tblStyle w:val="Table7"/>
        <w:tblW w:w="4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380"/>
        <w:gridCol w:w="1470"/>
        <w:gridCol w:w="1470"/>
        <w:tblGridChange w:id="0">
          <w:tblGrid>
            <w:gridCol w:w="660"/>
            <w:gridCol w:w="1380"/>
            <w:gridCol w:w="1470"/>
            <w:gridCol w:w="1470"/>
          </w:tblGrid>
        </w:tblGridChange>
      </w:tblGrid>
      <w:tr>
        <w:trPr>
          <w:cantSplit w:val="0"/>
          <w:trHeight w:val="451.789772727272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RMSE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vertAlign w:val="super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</w:t>
            </w:r>
          </w:p>
        </w:tc>
      </w:tr>
      <w:tr>
        <w:trPr>
          <w:cantSplit w:val="0"/>
          <w:trHeight w:val="422.6420454545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-0.328647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0.926305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0.022284</w:t>
            </w:r>
          </w:p>
        </w:tc>
      </w:tr>
      <w:tr>
        <w:trPr>
          <w:cantSplit w:val="0"/>
          <w:trHeight w:val="422.6420454545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-0.371510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0.901464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0.008173</w:t>
            </w:r>
          </w:p>
        </w:tc>
      </w:tr>
      <w:tr>
        <w:trPr>
          <w:cantSplit w:val="0"/>
          <w:trHeight w:val="422.6420454545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-0.368789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0.912509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0.018380</w:t>
            </w:r>
          </w:p>
        </w:tc>
      </w:tr>
      <w:tr>
        <w:trPr>
          <w:cantSplit w:val="0"/>
          <w:trHeight w:val="422.6420454545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-0.342249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0.918361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0.015164</w:t>
            </w:r>
          </w:p>
        </w:tc>
      </w:tr>
      <w:tr>
        <w:trPr>
          <w:cantSplit w:val="0"/>
          <w:trHeight w:val="422.6420454545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-0.359409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0.910475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0.017419</w:t>
            </w:r>
          </w:p>
        </w:tc>
      </w:tr>
    </w:tbl>
    <w:p w:rsidR="00000000" w:rsidDel="00000000" w:rsidP="00000000" w:rsidRDefault="00000000" w:rsidRPr="00000000" w14:paraId="000000A6">
      <w:pPr>
        <w:spacing w:after="50" w:line="1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Dentre os valores das Tabelas 2 e 3, podemos destacar uma semelhança muito grande entre os RMSE e R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para cada iteração (quando considerados os módulos dos valores, devido a uma convenção da regressão da biblioteca que entrega os valores de RMSE negativos). Também é possível destacar uma grande discrepância no tempo de execução, com as funções da biblioteca demandando um tempo de execução 10 vezes menor que as implementadas.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288"/>
        </w:tabs>
        <w:spacing w:after="120" w:line="228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1"/>
        <w:keepLines w:val="1"/>
        <w:numPr>
          <w:ilvl w:val="1"/>
          <w:numId w:val="1"/>
        </w:numPr>
        <w:spacing w:after="60" w:before="120" w:lineRule="auto"/>
        <w:ind w:left="288"/>
        <w:jc w:val="left"/>
        <w:rPr>
          <w:b w:val="1"/>
        </w:rPr>
      </w:pPr>
      <w:bookmarkStart w:colFirst="0" w:colLast="0" w:name="_heading=h.iic87mds08eh" w:id="2"/>
      <w:bookmarkEnd w:id="2"/>
      <w:r w:rsidDel="00000000" w:rsidR="00000000" w:rsidRPr="00000000">
        <w:rPr>
          <w:b w:val="1"/>
          <w:rtl w:val="0"/>
        </w:rPr>
        <w:t xml:space="preserve">Modelo de Regressão Linear penalizado por L2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No modelo de Regressão Linear Penalizada, especificamente para o modelo de </w:t>
      </w:r>
      <w:r w:rsidDel="00000000" w:rsidR="00000000" w:rsidRPr="00000000">
        <w:rPr>
          <w:rtl w:val="0"/>
        </w:rPr>
        <w:t xml:space="preserve">regressão Ridge</w:t>
      </w:r>
      <w:r w:rsidDel="00000000" w:rsidR="00000000" w:rsidRPr="00000000">
        <w:rPr>
          <w:rtl w:val="0"/>
        </w:rPr>
        <w:t xml:space="preserve">, utilizamos novamente funções implementadas e posteriormente importadas da biblioteca </w:t>
      </w:r>
      <w:r w:rsidDel="00000000" w:rsidR="00000000" w:rsidRPr="00000000">
        <w:rPr>
          <w:i w:val="1"/>
          <w:rtl w:val="0"/>
        </w:rPr>
        <w:t xml:space="preserve">“scikit-learn”</w:t>
      </w:r>
      <w:r w:rsidDel="00000000" w:rsidR="00000000" w:rsidRPr="00000000">
        <w:rPr>
          <w:rtl w:val="0"/>
        </w:rPr>
        <w:t xml:space="preserve">, em Python.</w:t>
      </w:r>
    </w:p>
    <w:p w:rsidR="00000000" w:rsidDel="00000000" w:rsidP="00000000" w:rsidRDefault="00000000" w:rsidRPr="00000000" w14:paraId="000000AB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Para a função implementada, o programa convergiu após </w:t>
      </w:r>
      <w:r w:rsidDel="00000000" w:rsidR="00000000" w:rsidRPr="00000000">
        <w:rPr>
          <w:rtl w:val="0"/>
        </w:rPr>
        <w:t xml:space="preserve">1263</w:t>
      </w:r>
      <w:r w:rsidDel="00000000" w:rsidR="00000000" w:rsidRPr="00000000">
        <w:rPr>
          <w:rtl w:val="0"/>
        </w:rPr>
        <w:t xml:space="preserve"> iterações utilizando os dados de teste, gerando um RMSE = </w:t>
      </w:r>
      <w:r w:rsidDel="00000000" w:rsidR="00000000" w:rsidRPr="00000000">
        <w:rPr>
          <w:rtl w:val="0"/>
        </w:rPr>
        <w:t xml:space="preserve">0.358</w:t>
      </w:r>
      <w:r w:rsidDel="00000000" w:rsidR="00000000" w:rsidRPr="00000000">
        <w:rPr>
          <w:rtl w:val="0"/>
        </w:rPr>
        <w:t xml:space="preserve"> e um R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0.917007, enquanto p</w:t>
      </w:r>
      <w:r w:rsidDel="00000000" w:rsidR="00000000" w:rsidRPr="00000000">
        <w:rPr>
          <w:rtl w:val="0"/>
        </w:rPr>
        <w:t xml:space="preserve">ara a função importada da biblioteca, os valores são </w:t>
      </w:r>
      <w:r w:rsidDel="00000000" w:rsidR="00000000" w:rsidRPr="00000000">
        <w:rPr>
          <w:rtl w:val="0"/>
        </w:rPr>
        <w:t xml:space="preserve">0.35920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0.916753</w:t>
      </w:r>
      <w:r w:rsidDel="00000000" w:rsidR="00000000" w:rsidRPr="00000000">
        <w:rPr>
          <w:rtl w:val="0"/>
        </w:rPr>
        <w:t xml:space="preserve"> (respectivamente RMSE e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com esse mesmo conjunto de dados. Novamente, os valores implementados e importados resultam em RMSE e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rtl w:val="0"/>
        </w:rPr>
        <w:t xml:space="preserve">uito próximos do esperado e entre si.</w:t>
      </w:r>
    </w:p>
    <w:p w:rsidR="00000000" w:rsidDel="00000000" w:rsidP="00000000" w:rsidRDefault="00000000" w:rsidRPr="00000000" w14:paraId="000000AC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Em seguida, conduzimos o processo de regressão Ridge com validação cruzada de 5</w:t>
      </w:r>
      <w:r w:rsidDel="00000000" w:rsidR="00000000" w:rsidRPr="00000000">
        <w:rPr>
          <w:i w:val="1"/>
          <w:rtl w:val="0"/>
        </w:rPr>
        <w:t xml:space="preserve">-fold</w:t>
      </w:r>
      <w:r w:rsidDel="00000000" w:rsidR="00000000" w:rsidRPr="00000000">
        <w:rPr>
          <w:rtl w:val="0"/>
        </w:rPr>
        <w:t xml:space="preserve">, tanto através de implementação própria quanto fazendo uso de funções da biblioteca, resultando nos valores de RMSE e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registrados nas Tabelas 4 e 5.</w:t>
      </w:r>
    </w:p>
    <w:p w:rsidR="00000000" w:rsidDel="00000000" w:rsidP="00000000" w:rsidRDefault="00000000" w:rsidRPr="00000000" w14:paraId="000000AD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Tabela 4: Regressão de Ridge Implementada com Cross validation implementada.</w:t>
      </w:r>
    </w:p>
    <w:tbl>
      <w:tblPr>
        <w:tblStyle w:val="Table8"/>
        <w:tblW w:w="4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395"/>
        <w:gridCol w:w="1470"/>
        <w:gridCol w:w="1470"/>
        <w:tblGridChange w:id="0">
          <w:tblGrid>
            <w:gridCol w:w="645"/>
            <w:gridCol w:w="1395"/>
            <w:gridCol w:w="1470"/>
            <w:gridCol w:w="147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RMSE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b w:val="1"/>
                <w:vertAlign w:val="super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0.329843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0.925768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0.464993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0.372838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0.900758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0.422524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0.369000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0.912408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0.583775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0.342747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0.918124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0.385902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0.358109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0.911122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0.634983</w:t>
            </w:r>
          </w:p>
        </w:tc>
      </w:tr>
    </w:tbl>
    <w:p w:rsidR="00000000" w:rsidDel="00000000" w:rsidP="00000000" w:rsidRDefault="00000000" w:rsidRPr="00000000" w14:paraId="000000C6">
      <w:pPr>
        <w:spacing w:after="50" w:line="180" w:lineRule="auto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Tabela 5: Regressão de Ridge</w:t>
      </w:r>
      <w:r w:rsidDel="00000000" w:rsidR="00000000" w:rsidRPr="00000000">
        <w:rPr>
          <w:rtl w:val="0"/>
        </w:rPr>
        <w:t xml:space="preserve"> da biblioteca com cross validation da biblioteca</w:t>
      </w:r>
      <w:r w:rsidDel="00000000" w:rsidR="00000000" w:rsidRPr="00000000">
        <w:rPr>
          <w:rtl w:val="0"/>
        </w:rPr>
      </w:r>
    </w:p>
    <w:tbl>
      <w:tblPr>
        <w:tblStyle w:val="Table9"/>
        <w:tblW w:w="4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395"/>
        <w:gridCol w:w="1470"/>
        <w:gridCol w:w="1470"/>
        <w:tblGridChange w:id="0">
          <w:tblGrid>
            <w:gridCol w:w="645"/>
            <w:gridCol w:w="1395"/>
            <w:gridCol w:w="1470"/>
            <w:gridCol w:w="147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RMSE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b w:val="1"/>
                <w:vertAlign w:val="super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-0.328435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0.926400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0.012032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-0.371569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0.901433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0.011090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-0.368832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0.912488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0.014718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-0.341826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0.918563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0.003973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-0.359201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0.910579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0.016855</w:t>
            </w:r>
          </w:p>
        </w:tc>
      </w:tr>
    </w:tbl>
    <w:p w:rsidR="00000000" w:rsidDel="00000000" w:rsidP="00000000" w:rsidRDefault="00000000" w:rsidRPr="00000000" w14:paraId="000000E0">
      <w:pPr>
        <w:spacing w:after="50" w:line="1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Novamente, os valores obtidos durante as duas implementações são muito próximos em módulo (atente-se novamente à convenção de sinais explicada anteriormente). Também se repete a discrepância da performance dos algoritmos implementados quando comparados aos da biblioteca, que demandam significativamente menos tempo.</w:t>
      </w:r>
    </w:p>
    <w:p w:rsidR="00000000" w:rsidDel="00000000" w:rsidP="00000000" w:rsidRDefault="00000000" w:rsidRPr="00000000" w14:paraId="000000E2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Em seguida, calculamos o </w:t>
      </w:r>
      <w:r w:rsidDel="00000000" w:rsidR="00000000" w:rsidRPr="00000000">
        <w:rPr>
          <w:i w:val="1"/>
          <w:rtl w:val="0"/>
        </w:rPr>
        <w:t xml:space="preserve">alpha</w:t>
      </w:r>
      <w:r w:rsidDel="00000000" w:rsidR="00000000" w:rsidRPr="00000000">
        <w:rPr>
          <w:rtl w:val="0"/>
        </w:rPr>
        <w:t xml:space="preserve"> ideal utilizando uma validação cruzada de 5-</w:t>
      </w:r>
      <w:r w:rsidDel="00000000" w:rsidR="00000000" w:rsidRPr="00000000">
        <w:rPr>
          <w:i w:val="1"/>
          <w:rtl w:val="0"/>
        </w:rPr>
        <w:t xml:space="preserve">fold. </w:t>
      </w:r>
      <w:r w:rsidDel="00000000" w:rsidR="00000000" w:rsidRPr="00000000">
        <w:rPr>
          <w:rtl w:val="0"/>
        </w:rPr>
        <w:t xml:space="preserve">O Figura 4 mostra os valores possíveis de </w:t>
      </w:r>
      <w:r w:rsidDel="00000000" w:rsidR="00000000" w:rsidRPr="00000000">
        <w:rPr>
          <w:i w:val="1"/>
          <w:rtl w:val="0"/>
        </w:rPr>
        <w:t xml:space="preserve">alpha</w:t>
      </w:r>
      <w:r w:rsidDel="00000000" w:rsidR="00000000" w:rsidRPr="00000000">
        <w:rPr>
          <w:rtl w:val="0"/>
        </w:rPr>
        <w:t xml:space="preserve"> em função dos RMSE e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3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98590" cy="2728609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11300" y="984950"/>
                          <a:ext cx="3098590" cy="2728609"/>
                          <a:chOff x="3711300" y="984950"/>
                          <a:chExt cx="3177750" cy="2798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11301" y="984963"/>
                            <a:ext cx="3153000" cy="44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20" w:before="0" w:line="227.99999713897705"/>
                                <w:ind w:left="0" w:right="0" w:firstLine="287.99999237060547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Figura 4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Representação dos valores de RMSE e R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perscript"/>
                                </w:rPr>
                                <w:t xml:space="preserve">2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em função de Alpha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799175" y="1601300"/>
                            <a:ext cx="267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02950" y="1430465"/>
                            <a:ext cx="3086100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98590" cy="2728609"/>
                <wp:effectExtent b="0" l="0" r="0" t="0"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8590" cy="27286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A partir dos dados representados por esse gráfico, utilizamos de uma função para escolher o valor ótimo de </w:t>
      </w:r>
      <w:r w:rsidDel="00000000" w:rsidR="00000000" w:rsidRPr="00000000">
        <w:rPr>
          <w:i w:val="1"/>
          <w:rtl w:val="0"/>
        </w:rPr>
        <w:t xml:space="preserve">Alpha</w:t>
      </w:r>
      <w:r w:rsidDel="00000000" w:rsidR="00000000" w:rsidRPr="00000000">
        <w:rPr>
          <w:rtl w:val="0"/>
        </w:rPr>
        <w:t xml:space="preserve">, com base no que resulta no menor valor para o RMSE e o maior para o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respectivamente 0.3545</w:t>
      </w:r>
      <w:r w:rsidDel="00000000" w:rsidR="00000000" w:rsidRPr="00000000">
        <w:rPr>
          <w:rtl w:val="0"/>
        </w:rPr>
        <w:t xml:space="preserve"> e 0.9136. P</w:t>
      </w:r>
      <w:r w:rsidDel="00000000" w:rsidR="00000000" w:rsidRPr="00000000">
        <w:rPr>
          <w:rtl w:val="0"/>
        </w:rPr>
        <w:t xml:space="preserve">ara esses valores, a função retornou</w:t>
      </w:r>
      <w:r w:rsidDel="00000000" w:rsidR="00000000" w:rsidRPr="00000000">
        <w:rPr>
          <w:rtl w:val="0"/>
        </w:rPr>
        <w:t xml:space="preserve"> um valor α = </w:t>
      </w:r>
      <w:r w:rsidDel="00000000" w:rsidR="00000000" w:rsidRPr="00000000">
        <w:rPr>
          <w:rtl w:val="0"/>
        </w:rPr>
        <w:t xml:space="preserve">0.0001.</w:t>
      </w:r>
      <w:r w:rsidDel="00000000" w:rsidR="00000000" w:rsidRPr="00000000">
        <w:rPr>
          <w:rtl w:val="0"/>
        </w:rPr>
        <w:t xml:space="preserve"> Tal valor condiz com o esperado, pois um menor alpha significa uma penalização menor.</w:t>
      </w:r>
    </w:p>
    <w:p w:rsidR="00000000" w:rsidDel="00000000" w:rsidP="00000000" w:rsidRDefault="00000000" w:rsidRPr="00000000" w14:paraId="000000E5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Com esse valor calculado, refizemos os cálculos com as funções de Regressão Ridge anteriores, utilizando os valores de teste, gerando os valores apresentados nas tabelas 6 e 7.</w:t>
      </w:r>
    </w:p>
    <w:p w:rsidR="00000000" w:rsidDel="00000000" w:rsidP="00000000" w:rsidRDefault="00000000" w:rsidRPr="00000000" w14:paraId="000000E6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Tabela 6: Regressão de Ridge Implementada com Cross validation implementada, aplicando o melhor α.</w:t>
      </w:r>
    </w:p>
    <w:tbl>
      <w:tblPr>
        <w:tblStyle w:val="Table10"/>
        <w:tblW w:w="4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395"/>
        <w:gridCol w:w="1470"/>
        <w:gridCol w:w="1470"/>
        <w:tblGridChange w:id="0">
          <w:tblGrid>
            <w:gridCol w:w="645"/>
            <w:gridCol w:w="1395"/>
            <w:gridCol w:w="1470"/>
            <w:gridCol w:w="147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RMSE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b w:val="1"/>
                <w:vertAlign w:val="super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</w:t>
            </w:r>
          </w:p>
        </w:tc>
      </w:tr>
      <w:tr>
        <w:trPr>
          <w:cantSplit w:val="0"/>
          <w:trHeight w:val="420.976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0.339266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0.924888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0.276427</w:t>
            </w:r>
          </w:p>
        </w:tc>
      </w:tr>
      <w:tr>
        <w:trPr>
          <w:cantSplit w:val="0"/>
          <w:trHeight w:val="323.28844743683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0.382120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0.897713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0.413519</w:t>
            </w:r>
          </w:p>
        </w:tc>
      </w:tr>
      <w:tr>
        <w:trPr>
          <w:cantSplit w:val="0"/>
          <w:trHeight w:val="323.28844743683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0.347860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0.921733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0.330345</w:t>
            </w:r>
          </w:p>
        </w:tc>
      </w:tr>
      <w:tr>
        <w:trPr>
          <w:cantSplit w:val="0"/>
          <w:trHeight w:val="323.28844743683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0.374735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0.920704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0.257111</w:t>
            </w:r>
          </w:p>
        </w:tc>
      </w:tr>
      <w:tr>
        <w:trPr>
          <w:cantSplit w:val="0"/>
          <w:trHeight w:val="323.28844743683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0.358088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0.912549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0.338759</w:t>
            </w:r>
          </w:p>
        </w:tc>
      </w:tr>
    </w:tbl>
    <w:p w:rsidR="00000000" w:rsidDel="00000000" w:rsidP="00000000" w:rsidRDefault="00000000" w:rsidRPr="00000000" w14:paraId="000000FF">
      <w:pPr>
        <w:spacing w:after="50" w:line="1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Tabela 7: Regressão de Ridge da biblioteca com cross validation da biblioteca, aplicando o melhor α.</w:t>
      </w:r>
    </w:p>
    <w:tbl>
      <w:tblPr>
        <w:tblStyle w:val="Table11"/>
        <w:tblW w:w="4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395"/>
        <w:gridCol w:w="1470"/>
        <w:gridCol w:w="1470"/>
        <w:tblGridChange w:id="0">
          <w:tblGrid>
            <w:gridCol w:w="645"/>
            <w:gridCol w:w="1395"/>
            <w:gridCol w:w="1470"/>
            <w:gridCol w:w="147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RMSE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b w:val="1"/>
                <w:vertAlign w:val="super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</w:t>
            </w:r>
          </w:p>
        </w:tc>
      </w:tr>
      <w:tr>
        <w:trPr>
          <w:cantSplit w:val="0"/>
          <w:trHeight w:val="420.976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18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0.340240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18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0.924457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18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0.005711</w:t>
            </w:r>
          </w:p>
        </w:tc>
      </w:tr>
      <w:tr>
        <w:trPr>
          <w:cantSplit w:val="0"/>
          <w:trHeight w:val="323.28844743683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18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0.381536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18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0.898025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18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0.007225</w:t>
            </w:r>
          </w:p>
        </w:tc>
      </w:tr>
      <w:tr>
        <w:trPr>
          <w:cantSplit w:val="0"/>
          <w:trHeight w:val="323.28844743683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18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0.346746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18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0.922234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18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0.009104</w:t>
            </w:r>
          </w:p>
        </w:tc>
      </w:tr>
      <w:tr>
        <w:trPr>
          <w:cantSplit w:val="0"/>
          <w:trHeight w:val="323.28844743683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18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0.372551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18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0.921626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18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0.002060</w:t>
            </w:r>
          </w:p>
        </w:tc>
      </w:tr>
      <w:tr>
        <w:trPr>
          <w:cantSplit w:val="0"/>
          <w:trHeight w:val="323.28844743683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50" w:line="1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18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0.357988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18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0.912597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18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0.005778</w:t>
            </w:r>
          </w:p>
        </w:tc>
      </w:tr>
    </w:tbl>
    <w:p w:rsidR="00000000" w:rsidDel="00000000" w:rsidP="00000000" w:rsidRDefault="00000000" w:rsidRPr="00000000" w14:paraId="00000119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Assim, é possível comparar os resultados antes e depois da aplicação de α, com os valores de RMSE e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levemente mais próximos do ideal. Entretanto, tal diferença acentua-se nos valores de desempenho, reduzindo significativamente tanto para a função implementada quanto para a importada.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keepNext w:val="1"/>
        <w:keepLines w:val="1"/>
        <w:numPr>
          <w:ilvl w:val="1"/>
          <w:numId w:val="1"/>
        </w:numPr>
        <w:spacing w:after="60" w:before="120" w:lineRule="auto"/>
        <w:ind w:left="288"/>
        <w:jc w:val="left"/>
        <w:rPr>
          <w:b w:val="1"/>
        </w:rPr>
      </w:pPr>
      <w:bookmarkStart w:colFirst="0" w:colLast="0" w:name="_heading=h.iic87mds08eh" w:id="2"/>
      <w:bookmarkEnd w:id="2"/>
      <w:r w:rsidDel="00000000" w:rsidR="00000000" w:rsidRPr="00000000">
        <w:rPr>
          <w:b w:val="1"/>
          <w:rtl w:val="0"/>
        </w:rPr>
        <w:t xml:space="preserve">Regressão por Componente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Para o modelo de Regressão por Componente Principal, o processo iniciou-se com com a aplicação da técnica de Análise de Componentes Principais, com o número de componentes = 16, ou seja, sem redução da dimensão do dataset.</w:t>
      </w:r>
    </w:p>
    <w:p w:rsidR="00000000" w:rsidDel="00000000" w:rsidP="00000000" w:rsidRDefault="00000000" w:rsidRPr="00000000" w14:paraId="0000011D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Em seguida, para o processo de PCR, foram realizadas iterações da técnica de </w:t>
      </w:r>
      <w:r w:rsidDel="00000000" w:rsidR="00000000" w:rsidRPr="00000000">
        <w:rPr>
          <w:i w:val="1"/>
          <w:rtl w:val="0"/>
        </w:rPr>
        <w:t xml:space="preserve">cross-validation</w:t>
      </w:r>
      <w:r w:rsidDel="00000000" w:rsidR="00000000" w:rsidRPr="00000000">
        <w:rPr>
          <w:rtl w:val="0"/>
        </w:rPr>
        <w:t xml:space="preserve"> (utilizando o conjunto de dados de treino), começando com um componente, adicionando-os um a um e verificando a progressão dos valores de RMSE e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 cada iteração. Tal processo repetiu-se até a obtenção de valores satisfatórios para cada uma dessas variáveis.</w:t>
      </w:r>
    </w:p>
    <w:p w:rsidR="00000000" w:rsidDel="00000000" w:rsidP="00000000" w:rsidRDefault="00000000" w:rsidRPr="00000000" w14:paraId="0000011E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O Figura 5 ilustra os resultados obtidos. Note que os valores ideais somente foram atingidos nas últimas iterações desse processo.</w:t>
      </w:r>
    </w:p>
    <w:p w:rsidR="00000000" w:rsidDel="00000000" w:rsidP="00000000" w:rsidRDefault="00000000" w:rsidRPr="00000000" w14:paraId="0000011F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143567" cy="3499090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11300" y="984975"/>
                          <a:ext cx="3143567" cy="3499090"/>
                          <a:chOff x="3711300" y="984975"/>
                          <a:chExt cx="3177750" cy="3541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85550" y="984975"/>
                            <a:ext cx="2937600" cy="44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20" w:before="0" w:line="227.99999713897705"/>
                                <w:ind w:left="0" w:right="0" w:firstLine="287.99999237060547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Figura 5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Representação dos valores de RMSE e R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perscript"/>
                                </w:rPr>
                                <w:t xml:space="preserve">2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em função do número de componentes do PCR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799175" y="1601300"/>
                            <a:ext cx="267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02950" y="1430465"/>
                            <a:ext cx="3086100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1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11300" y="1430465"/>
                            <a:ext cx="3086100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43567" cy="3499090"/>
                <wp:effectExtent b="0" l="0" r="0" t="0"/>
                <wp:docPr id="1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567" cy="3499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Tal discrepância nos valores de RMSE e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antes e depois do 14º componente indicam que o modelo fica melhor otimizado para quantidades de componente maiores que 14. </w:t>
      </w:r>
    </w:p>
    <w:p w:rsidR="00000000" w:rsidDel="00000000" w:rsidP="00000000" w:rsidRDefault="00000000" w:rsidRPr="00000000" w14:paraId="00000121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Quando aplicados os valores do conjunto de teste, o valor de “n” componentes que mais otimiza os valores buscados é n = 16, com  de RMSE =  </w:t>
      </w:r>
      <w:r w:rsidDel="00000000" w:rsidR="00000000" w:rsidRPr="00000000">
        <w:rPr>
          <w:rtl w:val="0"/>
        </w:rPr>
        <w:t xml:space="preserve">0.359415 e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0.91665, enquanto para n = 14 os valores são RMSE =  0.67147 e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0.7135</w:t>
      </w:r>
      <w:r w:rsidDel="00000000" w:rsidR="00000000" w:rsidRPr="00000000">
        <w:rPr>
          <w:rtl w:val="0"/>
        </w:rPr>
        <w:t xml:space="preserve">, demonstrando que nesse caso a redução de dimensionalidade não ajuda no desempenho do algoritmo pois há </w:t>
      </w:r>
      <w:r w:rsidDel="00000000" w:rsidR="00000000" w:rsidRPr="00000000">
        <w:rPr>
          <w:rtl w:val="0"/>
        </w:rPr>
        <w:t xml:space="preserve">perda</w:t>
      </w:r>
      <w:r w:rsidDel="00000000" w:rsidR="00000000" w:rsidRPr="00000000">
        <w:rPr>
          <w:rtl w:val="0"/>
        </w:rPr>
        <w:t xml:space="preserve"> de informação razoável.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keepNext w:val="1"/>
        <w:keepLines w:val="1"/>
        <w:numPr>
          <w:ilvl w:val="1"/>
          <w:numId w:val="1"/>
        </w:numPr>
        <w:spacing w:after="60" w:before="120" w:lineRule="auto"/>
        <w:ind w:left="288"/>
        <w:jc w:val="left"/>
        <w:rPr>
          <w:b w:val="1"/>
        </w:rPr>
      </w:pPr>
      <w:bookmarkStart w:colFirst="0" w:colLast="0" w:name="_heading=h.iic87mds08eh" w:id="2"/>
      <w:bookmarkEnd w:id="2"/>
      <w:r w:rsidDel="00000000" w:rsidR="00000000" w:rsidRPr="00000000">
        <w:rPr>
          <w:b w:val="1"/>
          <w:rtl w:val="0"/>
        </w:rPr>
        <w:t xml:space="preserve">Rede neural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Por fim, para a implementação de Redes Neurais do modelo </w:t>
      </w:r>
      <w:r w:rsidDel="00000000" w:rsidR="00000000" w:rsidRPr="00000000">
        <w:rPr>
          <w:i w:val="1"/>
          <w:rtl w:val="0"/>
        </w:rPr>
        <w:t xml:space="preserve">Multi-Layer Perceptrons</w:t>
      </w:r>
      <w:r w:rsidDel="00000000" w:rsidR="00000000" w:rsidRPr="00000000">
        <w:rPr>
          <w:rtl w:val="0"/>
        </w:rPr>
        <w:t xml:space="preserve">, realizamos a implementação com as funções presentes na biblioteca “</w:t>
      </w:r>
      <w:r w:rsidDel="00000000" w:rsidR="00000000" w:rsidRPr="00000000">
        <w:rPr>
          <w:i w:val="1"/>
          <w:rtl w:val="0"/>
        </w:rPr>
        <w:t xml:space="preserve">scikit-learn”</w:t>
      </w:r>
      <w:r w:rsidDel="00000000" w:rsidR="00000000" w:rsidRPr="00000000">
        <w:rPr>
          <w:rtl w:val="0"/>
        </w:rPr>
        <w:t xml:space="preserve">, conforme foi citado anteriormente.</w:t>
      </w:r>
    </w:p>
    <w:p w:rsidR="00000000" w:rsidDel="00000000" w:rsidP="00000000" w:rsidRDefault="00000000" w:rsidRPr="00000000" w14:paraId="00000124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Realizando o procedimento antes e depois da </w:t>
      </w:r>
      <w:r w:rsidDel="00000000" w:rsidR="00000000" w:rsidRPr="00000000">
        <w:rPr>
          <w:i w:val="1"/>
          <w:rtl w:val="0"/>
        </w:rPr>
        <w:t xml:space="preserve">cross-validation </w:t>
      </w:r>
      <w:r w:rsidDel="00000000" w:rsidR="00000000" w:rsidRPr="00000000">
        <w:rPr>
          <w:rtl w:val="0"/>
        </w:rPr>
        <w:t xml:space="preserve">com 10</w:t>
      </w:r>
      <w:r w:rsidDel="00000000" w:rsidR="00000000" w:rsidRPr="00000000">
        <w:rPr>
          <w:i w:val="1"/>
          <w:rtl w:val="0"/>
        </w:rPr>
        <w:t xml:space="preserve">-fold </w:t>
      </w:r>
      <w:r w:rsidDel="00000000" w:rsidR="00000000" w:rsidRPr="00000000">
        <w:rPr>
          <w:rtl w:val="0"/>
        </w:rPr>
        <w:t xml:space="preserve">(utilizando o conjunto de treino) temos os seguintes resultados de RMSE =  </w:t>
      </w:r>
      <w:r w:rsidDel="00000000" w:rsidR="00000000" w:rsidRPr="00000000">
        <w:rPr>
          <w:rtl w:val="0"/>
        </w:rPr>
        <w:t xml:space="preserve">0.33652 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0.926934 para antes, com RMSE = 0.34561 e 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0.917894 resultando do procedimento pós </w:t>
      </w:r>
      <w:r w:rsidDel="00000000" w:rsidR="00000000" w:rsidRPr="00000000">
        <w:rPr>
          <w:i w:val="1"/>
          <w:rtl w:val="0"/>
        </w:rPr>
        <w:t xml:space="preserve">cross-validation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Finalmente, conduzimos a aplicação do modelo com os dados do conjunto de teste, o que resultou em uma precisão representada pelos seguintes valores: RMSE = 0.343909 e 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0.92369.</w:t>
      </w:r>
    </w:p>
    <w:p w:rsidR="00000000" w:rsidDel="00000000" w:rsidP="00000000" w:rsidRDefault="00000000" w:rsidRPr="00000000" w14:paraId="00000126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Dessa forma, observa-se que </w:t>
      </w:r>
      <w:r w:rsidDel="00000000" w:rsidR="00000000" w:rsidRPr="00000000">
        <w:rPr>
          <w:rtl w:val="0"/>
        </w:rPr>
        <w:t xml:space="preserve">no caso de teste o modelo de rede neural se saiu com e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levemente melhor que a mesma estatística do modelo de regressão linear e um pouco pior do que a regressão linear penalizada, com os valores de RMSE igualmente satisfatórios para ambos os casos.</w:t>
      </w:r>
    </w:p>
    <w:p w:rsidR="00000000" w:rsidDel="00000000" w:rsidP="00000000" w:rsidRDefault="00000000" w:rsidRPr="00000000" w14:paraId="00000127">
      <w:pPr>
        <w:tabs>
          <w:tab w:val="left" w:leader="none" w:pos="288"/>
        </w:tabs>
        <w:spacing w:after="120" w:line="228" w:lineRule="auto"/>
        <w:ind w:firstLine="288"/>
        <w:jc w:val="both"/>
        <w:rPr/>
      </w:pPr>
      <w:r w:rsidDel="00000000" w:rsidR="00000000" w:rsidRPr="00000000">
        <w:rPr>
          <w:rtl w:val="0"/>
        </w:rPr>
        <w:t xml:space="preserve">Assim, conclui-se que o modelo de rede neural superou em parte os modelos lineares desenvolvidos anteriormente, e que isso se deve a uma mescla no conjunto de dados relacionado de forma linear e não linear. De certa forma, o conjunto de dados possui preditores muito relacionados de forma linear e outros não tão relacionados, mas que podem ser preditos com o auxílio das redes neurais.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keepNext w:val="1"/>
        <w:keepLines w:val="1"/>
        <w:numPr>
          <w:ilvl w:val="0"/>
          <w:numId w:val="1"/>
        </w:numPr>
        <w:tabs>
          <w:tab w:val="left" w:leader="none" w:pos="216"/>
          <w:tab w:val="left" w:leader="none" w:pos="216"/>
        </w:tabs>
        <w:spacing w:after="80" w:before="160" w:lineRule="auto"/>
        <w:ind w:firstLine="216"/>
        <w:jc w:val="left"/>
        <w:rPr>
          <w:b w:val="1"/>
        </w:rPr>
      </w:pPr>
      <w:bookmarkStart w:colFirst="0" w:colLast="0" w:name="_heading=h.ncxjls3kz75l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129">
      <w:pPr>
        <w:spacing w:after="50" w:line="180" w:lineRule="auto"/>
        <w:ind w:left="36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spacing w:after="50" w:line="180" w:lineRule="auto"/>
        <w:ind w:left="360" w:hanging="360"/>
        <w:jc w:val="left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P. Cortez, A. Cerdeira, F. Almeida, T. Matos and J. Reis. 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Modeling wine preferences by data mining from physicochemical properties</w:t>
      </w:r>
      <w:r w:rsidDel="00000000" w:rsidR="00000000" w:rsidRPr="00000000">
        <w:rPr>
          <w:color w:val="222222"/>
          <w:highlight w:val="white"/>
          <w:rtl w:val="0"/>
        </w:rPr>
        <w:t xml:space="preserve">. In Decision Support Systems, Elsevier, 47(4):547-553. ISSN: 0167-9236. Disponível em: https://archive.ics.uci.edu/dataset/186/wine+quality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50" w:line="180" w:lineRule="auto"/>
        <w:ind w:left="36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spacing w:after="50" w:line="180" w:lineRule="auto"/>
        <w:ind w:left="360" w:hanging="360"/>
        <w:jc w:val="left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JAMES, Gareth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et al</w:t>
      </w:r>
      <w:r w:rsidDel="00000000" w:rsidR="00000000" w:rsidRPr="00000000">
        <w:rPr>
          <w:color w:val="222222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An Introduction to Statistical Learning with Applications in Python</w:t>
      </w:r>
      <w:r w:rsidDel="00000000" w:rsidR="00000000" w:rsidRPr="00000000">
        <w:rPr>
          <w:color w:val="222222"/>
          <w:highlight w:val="white"/>
          <w:rtl w:val="0"/>
        </w:rPr>
        <w:t xml:space="preserve">. S.I: Springer, 2023. Disponível em: https://hastie.su.domains/ISLP/ISLP_website.pdf. Acesso em: 10 set.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50" w:line="180" w:lineRule="auto"/>
        <w:ind w:left="36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spacing w:after="50" w:line="180" w:lineRule="auto"/>
        <w:ind w:left="360" w:hanging="36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VARELLA, Carlos Alberto Alves.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Análise de Componentes Principais</w:t>
      </w:r>
      <w:r w:rsidDel="00000000" w:rsidR="00000000" w:rsidRPr="00000000">
        <w:rPr>
          <w:color w:val="222222"/>
          <w:highlight w:val="white"/>
          <w:rtl w:val="0"/>
        </w:rPr>
        <w:t xml:space="preserve">. Disponível em: http://www.ufrrj.br/institutos/it/deng/varella/Downloads/multivariada%20aplicada%20as%20ciencias%20agrarias/Aulas/analise%20de%20componentes%20principais.pdf. Acesso em: 10 set. 2023</w:t>
      </w:r>
    </w:p>
    <w:p w:rsidR="00000000" w:rsidDel="00000000" w:rsidP="00000000" w:rsidRDefault="00000000" w:rsidRPr="00000000" w14:paraId="0000012F">
      <w:pPr>
        <w:spacing w:after="50" w:line="180" w:lineRule="auto"/>
        <w:ind w:left="36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50" w:line="180" w:lineRule="auto"/>
        <w:ind w:lef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024.8425196850417" w:top="1133.8582677165355" w:left="907" w:right="907" w:header="720" w:footer="720"/>
      <w:cols w:equalWidth="0" w:num="2">
        <w:col w:space="360" w:w="4865.74"/>
        <w:col w:space="0" w:w="4865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spacing w:after="50" w:line="180" w:lineRule="auto"/>
      <w:jc w:val="right"/>
      <w:rPr>
        <w:color w:val="222222"/>
        <w:sz w:val="16"/>
        <w:szCs w:val="16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cs="Times New Roman" w:eastAsia="Times New Roman" w:hAnsi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cs="Times New Roman" w:eastAsia="Times New Roman" w:hAnsi="Times New Roman"/>
        <w:b w:val="0"/>
        <w:i w:val="1"/>
        <w:sz w:val="20"/>
        <w:szCs w:val="20"/>
      </w:rPr>
    </w:lvl>
    <w:lvl w:ilvl="4">
      <w:start w:val="1"/>
      <w:numFmt w:val="decimal"/>
      <w:lvlText w:val=""/>
      <w:lvlJc w:val="left"/>
      <w:pPr>
        <w:ind w:left="2880" w:hanging="2880"/>
      </w:pPr>
      <w:rPr/>
    </w:lvl>
    <w:lvl w:ilvl="5">
      <w:start w:val="1"/>
      <w:numFmt w:val="lowerLetter"/>
      <w:lvlText w:val="(%6)"/>
      <w:lvlJc w:val="left"/>
      <w:pPr>
        <w:ind w:left="3600" w:hanging="3600"/>
      </w:pPr>
      <w:rPr/>
    </w:lvl>
    <w:lvl w:ilvl="6">
      <w:start w:val="1"/>
      <w:numFmt w:val="lowerRoman"/>
      <w:lvlText w:val="(%7)"/>
      <w:lvlJc w:val="left"/>
      <w:pPr>
        <w:ind w:left="4320" w:hanging="4320"/>
      </w:pPr>
      <w:rPr/>
    </w:lvl>
    <w:lvl w:ilvl="7">
      <w:start w:val="1"/>
      <w:numFmt w:val="lowerLetter"/>
      <w:lvlText w:val="(%8)"/>
      <w:lvlJc w:val="left"/>
      <w:pPr>
        <w:ind w:left="5040" w:hanging="5040"/>
      </w:pPr>
      <w:rPr/>
    </w:lvl>
    <w:lvl w:ilvl="8">
      <w:start w:val="1"/>
      <w:numFmt w:val="lowerRoman"/>
      <w:lvlText w:val="(%9)"/>
      <w:lvlJc w:val="left"/>
      <w:pPr>
        <w:ind w:left="5760" w:hanging="576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216"/>
      </w:tabs>
      <w:spacing w:after="80" w:before="160" w:lineRule="auto"/>
      <w:ind w:firstLine="0"/>
    </w:pPr>
    <w:rPr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jc w:val="left"/>
    </w:pPr>
    <w:rPr>
      <w:i w:val="1"/>
    </w:rPr>
  </w:style>
  <w:style w:type="paragraph" w:styleId="Heading3">
    <w:name w:val="heading 3"/>
    <w:basedOn w:val="Normal"/>
    <w:next w:val="Normal"/>
    <w:pPr>
      <w:spacing w:line="240" w:lineRule="auto"/>
      <w:ind w:firstLine="288"/>
      <w:jc w:val="both"/>
    </w:pPr>
    <w:rPr>
      <w:i w:val="1"/>
    </w:rPr>
  </w:style>
  <w:style w:type="paragraph" w:styleId="Heading4">
    <w:name w:val="heading 4"/>
    <w:basedOn w:val="Normal"/>
    <w:next w:val="Normal"/>
    <w:pPr>
      <w:tabs>
        <w:tab w:val="left" w:leader="none" w:pos="720"/>
      </w:tabs>
      <w:spacing w:after="40" w:before="40" w:lineRule="auto"/>
      <w:ind w:firstLine="504"/>
      <w:jc w:val="both"/>
    </w:pPr>
    <w:rPr>
      <w:i w:val="1"/>
    </w:rPr>
  </w:style>
  <w:style w:type="paragraph" w:styleId="Heading5">
    <w:name w:val="heading 5"/>
    <w:basedOn w:val="Normal"/>
    <w:next w:val="Normal"/>
    <w:pPr>
      <w:tabs>
        <w:tab w:val="left" w:leader="none" w:pos="360"/>
      </w:tabs>
      <w:spacing w:after="80" w:before="160" w:lineRule="auto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216"/>
      </w:tabs>
      <w:spacing w:after="80" w:before="160" w:lineRule="auto"/>
      <w:ind w:left="0" w:firstLine="0"/>
    </w:pPr>
    <w:rPr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288" w:hanging="288"/>
      <w:jc w:val="left"/>
    </w:pPr>
    <w:rPr>
      <w:i w:val="1"/>
    </w:rPr>
  </w:style>
  <w:style w:type="paragraph" w:styleId="Heading3">
    <w:name w:val="heading 3"/>
    <w:basedOn w:val="Normal"/>
    <w:next w:val="Normal"/>
    <w:pPr>
      <w:spacing w:line="240" w:lineRule="auto"/>
      <w:ind w:left="0" w:firstLine="288"/>
      <w:jc w:val="both"/>
    </w:pPr>
    <w:rPr>
      <w:i w:val="1"/>
    </w:rPr>
  </w:style>
  <w:style w:type="paragraph" w:styleId="Heading4">
    <w:name w:val="heading 4"/>
    <w:basedOn w:val="Normal"/>
    <w:next w:val="Normal"/>
    <w:pPr>
      <w:tabs>
        <w:tab w:val="left" w:leader="none" w:pos="720"/>
      </w:tabs>
      <w:spacing w:after="40" w:before="40" w:lineRule="auto"/>
      <w:ind w:left="0" w:firstLine="504"/>
      <w:jc w:val="both"/>
    </w:pPr>
    <w:rPr>
      <w:i w:val="1"/>
    </w:rPr>
  </w:style>
  <w:style w:type="paragraph" w:styleId="Heading5">
    <w:name w:val="heading 5"/>
    <w:basedOn w:val="Normal"/>
    <w:next w:val="Normal"/>
    <w:pPr>
      <w:tabs>
        <w:tab w:val="left" w:leader="none" w:pos="360"/>
      </w:tabs>
      <w:spacing w:after="80" w:before="160" w:lineRule="auto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jc w:val="center"/>
    </w:pPr>
  </w:style>
  <w:style w:type="paragraph" w:styleId="Ttulo1">
    <w:name w:val="heading 1"/>
    <w:basedOn w:val="Normal"/>
    <w:next w:val="Normal"/>
    <w:qFormat w:val="1"/>
    <w:rsid w:val="006B6B66"/>
    <w:pPr>
      <w:keepNext w:val="1"/>
      <w:keepLines w:val="1"/>
      <w:numPr>
        <w:numId w:val="4"/>
      </w:numPr>
      <w:tabs>
        <w:tab w:val="left" w:pos="216"/>
      </w:tabs>
      <w:spacing w:after="80" w:before="160"/>
      <w:ind w:firstLine="0"/>
      <w:outlineLvl w:val="0"/>
    </w:pPr>
    <w:rPr>
      <w:smallCaps w:val="1"/>
      <w:noProof w:val="1"/>
    </w:rPr>
  </w:style>
  <w:style w:type="paragraph" w:styleId="Ttulo2">
    <w:name w:val="heading 2"/>
    <w:basedOn w:val="Normal"/>
    <w:next w:val="Normal"/>
    <w:qFormat w:val="1"/>
    <w:rsid w:val="00ED0149"/>
    <w:pPr>
      <w:keepNext w:val="1"/>
      <w:keepLines w:val="1"/>
      <w:numPr>
        <w:ilvl w:val="1"/>
        <w:numId w:val="4"/>
      </w:numPr>
      <w:tabs>
        <w:tab w:val="clear" w:pos="360"/>
        <w:tab w:val="num" w:pos="288"/>
      </w:tabs>
      <w:spacing w:after="60" w:before="120"/>
      <w:jc w:val="left"/>
      <w:outlineLvl w:val="1"/>
    </w:pPr>
    <w:rPr>
      <w:i w:val="1"/>
      <w:iCs w:val="1"/>
      <w:noProof w:val="1"/>
    </w:rPr>
  </w:style>
  <w:style w:type="paragraph" w:styleId="Ttulo3">
    <w:name w:val="heading 3"/>
    <w:basedOn w:val="Normal"/>
    <w:next w:val="Normal"/>
    <w:qFormat w:val="1"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 w:val="1"/>
      <w:iCs w:val="1"/>
      <w:noProof w:val="1"/>
    </w:rPr>
  </w:style>
  <w:style w:type="paragraph" w:styleId="Ttulo4">
    <w:name w:val="heading 4"/>
    <w:basedOn w:val="Normal"/>
    <w:next w:val="Normal"/>
    <w:qFormat w:val="1"/>
    <w:rsid w:val="00794804"/>
    <w:pPr>
      <w:numPr>
        <w:ilvl w:val="3"/>
        <w:numId w:val="4"/>
      </w:numPr>
      <w:tabs>
        <w:tab w:val="clear" w:pos="630"/>
        <w:tab w:val="left" w:pos="720"/>
      </w:tabs>
      <w:spacing w:after="40" w:before="40"/>
      <w:ind w:firstLine="504"/>
      <w:jc w:val="both"/>
      <w:outlineLvl w:val="3"/>
    </w:pPr>
    <w:rPr>
      <w:i w:val="1"/>
      <w:iCs w:val="1"/>
      <w:noProof w:val="1"/>
    </w:rPr>
  </w:style>
  <w:style w:type="paragraph" w:styleId="Ttulo5">
    <w:name w:val="heading 5"/>
    <w:basedOn w:val="Normal"/>
    <w:next w:val="Normal"/>
    <w:qFormat w:val="1"/>
    <w:pPr>
      <w:tabs>
        <w:tab w:val="left" w:pos="360"/>
      </w:tabs>
      <w:spacing w:after="80" w:before="160"/>
      <w:outlineLvl w:val="4"/>
    </w:pPr>
    <w:rPr>
      <w:smallCaps w:val="1"/>
      <w:noProof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Abstract" w:customStyle="1">
    <w:name w:val="Abstract"/>
    <w:rsid w:val="00972203"/>
    <w:pPr>
      <w:spacing w:after="200"/>
      <w:ind w:firstLine="272"/>
      <w:jc w:val="both"/>
    </w:pPr>
    <w:rPr>
      <w:b w:val="1"/>
      <w:bCs w:val="1"/>
      <w:sz w:val="18"/>
      <w:szCs w:val="18"/>
    </w:rPr>
  </w:style>
  <w:style w:type="paragraph" w:styleId="Affiliation" w:customStyle="1">
    <w:name w:val="Affiliation"/>
    <w:pPr>
      <w:jc w:val="center"/>
    </w:pPr>
  </w:style>
  <w:style w:type="paragraph" w:styleId="Author" w:customStyle="1">
    <w:name w:val="Author"/>
    <w:pPr>
      <w:spacing w:after="40" w:before="360"/>
      <w:jc w:val="center"/>
    </w:pPr>
    <w:rPr>
      <w:noProof w:val="1"/>
      <w:sz w:val="22"/>
      <w:szCs w:val="22"/>
    </w:rPr>
  </w:style>
  <w:style w:type="paragraph" w:styleId="Corpodetexto">
    <w:name w:val="Body Text"/>
    <w:basedOn w:val="Normal"/>
    <w:link w:val="Corpodetexto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eastAsia="x-none" w:val="x-none"/>
    </w:rPr>
  </w:style>
  <w:style w:type="character" w:styleId="CorpodetextoChar" w:customStyle="1">
    <w:name w:val="Corpo de texto Char"/>
    <w:link w:val="Corpodetexto"/>
    <w:rsid w:val="00E7596C"/>
    <w:rPr>
      <w:spacing w:val="-1"/>
      <w:lang w:eastAsia="x-none" w:val="x-none"/>
    </w:rPr>
  </w:style>
  <w:style w:type="paragraph" w:styleId="bulletlist" w:customStyle="1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styleId="equation" w:customStyle="1">
    <w:name w:val="equation"/>
    <w:basedOn w:val="Normal"/>
    <w:rsid w:val="008A2C7D"/>
    <w:pPr>
      <w:tabs>
        <w:tab w:val="center" w:pos="2520"/>
        <w:tab w:val="right" w:pos="5040"/>
      </w:tabs>
      <w:spacing w:after="240" w:before="240" w:line="216" w:lineRule="auto"/>
    </w:pPr>
    <w:rPr>
      <w:rFonts w:ascii="Symbol" w:cs="Symbol" w:hAnsi="Symbol"/>
    </w:rPr>
  </w:style>
  <w:style w:type="paragraph" w:styleId="figurecaption" w:customStyle="1">
    <w:name w:val="figure caption"/>
    <w:rsid w:val="005B0344"/>
    <w:pPr>
      <w:numPr>
        <w:numId w:val="2"/>
      </w:numPr>
      <w:tabs>
        <w:tab w:val="left" w:pos="533"/>
      </w:tabs>
      <w:spacing w:after="200" w:before="80"/>
      <w:ind w:left="0" w:firstLine="0"/>
      <w:jc w:val="both"/>
    </w:pPr>
    <w:rPr>
      <w:noProof w:val="1"/>
      <w:sz w:val="16"/>
      <w:szCs w:val="16"/>
    </w:rPr>
  </w:style>
  <w:style w:type="paragraph" w:styleId="footnote" w:customStyle="1">
    <w:name w:val="footnote"/>
    <w:pPr>
      <w:framePr w:lines="0" w:vSpace="187" w:hSpace="187" w:wrap="notBeside" w:hAnchor="page" w:vAnchor="text" w:x="6121" w:y="577"/>
      <w:numPr>
        <w:numId w:val="3"/>
      </w:numPr>
      <w:spacing w:after="40"/>
    </w:pPr>
    <w:rPr>
      <w:sz w:val="16"/>
      <w:szCs w:val="16"/>
    </w:rPr>
  </w:style>
  <w:style w:type="paragraph" w:styleId="papersubtitle" w:customStyle="1">
    <w:name w:val="paper subtitle"/>
    <w:pPr>
      <w:spacing w:after="120"/>
      <w:jc w:val="center"/>
    </w:pPr>
    <w:rPr>
      <w:rFonts w:eastAsia="MS Mincho"/>
      <w:noProof w:val="1"/>
      <w:sz w:val="28"/>
      <w:szCs w:val="28"/>
    </w:rPr>
  </w:style>
  <w:style w:type="paragraph" w:styleId="papertitle" w:customStyle="1">
    <w:name w:val="paper title"/>
    <w:pPr>
      <w:spacing w:after="120"/>
      <w:jc w:val="center"/>
    </w:pPr>
    <w:rPr>
      <w:rFonts w:eastAsia="MS Mincho"/>
      <w:noProof w:val="1"/>
      <w:sz w:val="48"/>
      <w:szCs w:val="48"/>
    </w:rPr>
  </w:style>
  <w:style w:type="paragraph" w:styleId="references" w:customStyle="1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 w:val="1"/>
      <w:sz w:val="16"/>
      <w:szCs w:val="16"/>
    </w:rPr>
  </w:style>
  <w:style w:type="paragraph" w:styleId="sponsors" w:customStyle="1">
    <w:name w:val="sponsors"/>
    <w:pPr>
      <w:framePr w:lines="0" w:wrap="auto" w:hAnchor="text" w:x="615" w:y="2239"/>
      <w:pBdr>
        <w:top w:color="auto" w:space="2" w:sz="4" w:val="single"/>
      </w:pBdr>
      <w:ind w:firstLine="288"/>
    </w:pPr>
    <w:rPr>
      <w:sz w:val="16"/>
      <w:szCs w:val="16"/>
    </w:rPr>
  </w:style>
  <w:style w:type="paragraph" w:styleId="tablecolhead" w:customStyle="1">
    <w:name w:val="table col head"/>
    <w:basedOn w:val="Normal"/>
    <w:rPr>
      <w:b w:val="1"/>
      <w:bCs w:val="1"/>
      <w:sz w:val="16"/>
      <w:szCs w:val="16"/>
    </w:rPr>
  </w:style>
  <w:style w:type="paragraph" w:styleId="tablecolsubhead" w:customStyle="1">
    <w:name w:val="table col subhead"/>
    <w:basedOn w:val="tablecolhead"/>
    <w:rPr>
      <w:i w:val="1"/>
      <w:iCs w:val="1"/>
      <w:sz w:val="15"/>
      <w:szCs w:val="15"/>
    </w:rPr>
  </w:style>
  <w:style w:type="paragraph" w:styleId="tablecopy" w:customStyle="1">
    <w:name w:val="table copy"/>
    <w:pPr>
      <w:jc w:val="both"/>
    </w:pPr>
    <w:rPr>
      <w:noProof w:val="1"/>
      <w:sz w:val="16"/>
      <w:szCs w:val="16"/>
    </w:rPr>
  </w:style>
  <w:style w:type="paragraph" w:styleId="tablefootnote" w:customStyle="1">
    <w:name w:val="table footnote"/>
    <w:rsid w:val="005E2800"/>
    <w:pPr>
      <w:numPr>
        <w:numId w:val="24"/>
      </w:numPr>
      <w:spacing w:after="30" w:before="60"/>
      <w:ind w:left="58" w:hanging="29"/>
      <w:jc w:val="right"/>
    </w:pPr>
    <w:rPr>
      <w:sz w:val="12"/>
      <w:szCs w:val="12"/>
    </w:rPr>
  </w:style>
  <w:style w:type="paragraph" w:styleId="tablehead" w:customStyle="1">
    <w:name w:val="table head"/>
    <w:pPr>
      <w:numPr>
        <w:numId w:val="9"/>
      </w:numPr>
      <w:spacing w:after="120" w:before="240" w:line="216" w:lineRule="auto"/>
      <w:jc w:val="center"/>
    </w:pPr>
    <w:rPr>
      <w:smallCaps w:val="1"/>
      <w:noProof w:val="1"/>
      <w:sz w:val="16"/>
      <w:szCs w:val="16"/>
    </w:rPr>
  </w:style>
  <w:style w:type="paragraph" w:styleId="Keywords" w:customStyle="1">
    <w:name w:val="Keywords"/>
    <w:basedOn w:val="Abstract"/>
    <w:qFormat w:val="1"/>
    <w:rsid w:val="00F9441B"/>
    <w:pPr>
      <w:spacing w:after="120"/>
      <w:ind w:firstLine="274"/>
    </w:pPr>
    <w:rPr>
      <w:i w:val="1"/>
    </w:rPr>
  </w:style>
  <w:style w:type="paragraph" w:styleId="Cabealho">
    <w:name w:val="header"/>
    <w:basedOn w:val="Normal"/>
    <w:link w:val="CabealhoChar"/>
    <w:rsid w:val="001A3B3D"/>
    <w:pPr>
      <w:tabs>
        <w:tab w:val="center" w:pos="4680"/>
        <w:tab w:val="right" w:pos="9360"/>
      </w:tabs>
    </w:pPr>
  </w:style>
  <w:style w:type="character" w:styleId="CabealhoChar" w:customStyle="1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4680"/>
        <w:tab w:val="right" w:pos="9360"/>
      </w:tabs>
    </w:pPr>
  </w:style>
  <w:style w:type="character" w:styleId="RodapChar" w:customStyle="1">
    <w:name w:val="Rodapé Char"/>
    <w:basedOn w:val="Fontepargpadro"/>
    <w:link w:val="Rodap"/>
    <w:rsid w:val="001A3B3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383838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383838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383838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383838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383838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383838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HzxPp94jlvYcmbaoV5Rsjil2g==">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2023-08-31T21:06:00Z</dcterms:created>
  <dc:creator>IEEE</dc:creator>
</cp:coreProperties>
</file>