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D78E" w14:textId="77777777" w:rsidR="00885557" w:rsidRDefault="00885557">
      <w:pPr>
        <w:spacing w:line="360" w:lineRule="exact"/>
        <w:rPr>
          <w:rFonts w:ascii="Arial" w:hAnsi="Arial" w:cs="Arial"/>
          <w:b/>
          <w:bCs/>
          <w:szCs w:val="21"/>
        </w:rPr>
      </w:pPr>
    </w:p>
    <w:p w14:paraId="71D06F00" w14:textId="77777777" w:rsidR="00885557" w:rsidRDefault="00885557">
      <w:pPr>
        <w:spacing w:line="360" w:lineRule="exact"/>
        <w:rPr>
          <w:rFonts w:ascii="Arial" w:hAnsi="Arial" w:cs="Arial"/>
          <w:b/>
          <w:bCs/>
          <w:szCs w:val="21"/>
        </w:rPr>
      </w:pPr>
    </w:p>
    <w:p w14:paraId="643F3C1F" w14:textId="77777777" w:rsidR="00885557" w:rsidRDefault="00885557">
      <w:pPr>
        <w:spacing w:line="360" w:lineRule="exact"/>
        <w:rPr>
          <w:rFonts w:ascii="Arial" w:hAnsi="Arial" w:cs="Arial"/>
          <w:b/>
          <w:bCs/>
          <w:szCs w:val="21"/>
        </w:rPr>
      </w:pPr>
    </w:p>
    <w:p w14:paraId="68F26B78" w14:textId="77777777" w:rsidR="00885557" w:rsidRDefault="00885557">
      <w:pPr>
        <w:spacing w:line="360" w:lineRule="exact"/>
        <w:rPr>
          <w:rFonts w:ascii="Arial" w:hAnsi="Arial" w:cs="Arial"/>
          <w:b/>
          <w:bCs/>
          <w:szCs w:val="21"/>
        </w:rPr>
      </w:pPr>
    </w:p>
    <w:p w14:paraId="3711BE40" w14:textId="77777777" w:rsidR="00885557" w:rsidRDefault="00885557">
      <w:pPr>
        <w:spacing w:line="360" w:lineRule="exact"/>
        <w:rPr>
          <w:rFonts w:ascii="Arial" w:hAnsi="Arial" w:cs="Arial"/>
          <w:b/>
          <w:bCs/>
          <w:szCs w:val="21"/>
        </w:rPr>
      </w:pPr>
    </w:p>
    <w:p w14:paraId="3EBC670E" w14:textId="77777777" w:rsidR="00885557" w:rsidRDefault="00885557">
      <w:pPr>
        <w:spacing w:line="360" w:lineRule="exact"/>
        <w:rPr>
          <w:rFonts w:ascii="Arial" w:hAnsi="Arial" w:cs="Arial"/>
          <w:b/>
          <w:bCs/>
          <w:szCs w:val="21"/>
        </w:rPr>
      </w:pPr>
    </w:p>
    <w:p w14:paraId="5CCA5AB4" w14:textId="77777777" w:rsidR="00885557" w:rsidRDefault="00885557">
      <w:pPr>
        <w:rPr>
          <w:rFonts w:ascii="Arial" w:eastAsia="SimHei" w:hAnsi="Arial" w:cs="Arial"/>
          <w:b/>
          <w:bCs/>
          <w:szCs w:val="21"/>
        </w:rPr>
      </w:pPr>
    </w:p>
    <w:p w14:paraId="5A068454" w14:textId="77777777" w:rsidR="00885557" w:rsidRDefault="00885557">
      <w:pPr>
        <w:rPr>
          <w:rFonts w:ascii="Arial" w:eastAsia="SimHei" w:hAnsi="Arial" w:cs="Arial"/>
          <w:b/>
          <w:bCs/>
          <w:szCs w:val="21"/>
        </w:rPr>
      </w:pPr>
    </w:p>
    <w:p w14:paraId="470F7BA8" w14:textId="77777777" w:rsidR="00885557" w:rsidRDefault="00000000">
      <w:pPr>
        <w:jc w:val="center"/>
        <w:rPr>
          <w:rFonts w:ascii="Arial" w:eastAsia="SimHei" w:hAnsi="Arial" w:cs="Arial"/>
          <w:b/>
          <w:bCs/>
          <w:sz w:val="52"/>
          <w:szCs w:val="52"/>
        </w:rPr>
      </w:pPr>
      <w:r>
        <w:rPr>
          <w:rFonts w:ascii="Arial" w:eastAsia="SimHei" w:hAnsi="Arial" w:cs="Arial"/>
          <w:b/>
          <w:bCs/>
          <w:sz w:val="52"/>
          <w:szCs w:val="52"/>
        </w:rPr>
        <w:t>Freight Supplier Security Agreement</w:t>
      </w:r>
    </w:p>
    <w:p w14:paraId="3807C083" w14:textId="77777777" w:rsidR="00885557" w:rsidRDefault="00885557">
      <w:pPr>
        <w:autoSpaceDE w:val="0"/>
        <w:spacing w:line="360" w:lineRule="exact"/>
        <w:ind w:firstLineChars="550" w:firstLine="1540"/>
        <w:rPr>
          <w:rFonts w:ascii="Arial" w:eastAsia="SimHei" w:hAnsi="Arial" w:cs="Arial"/>
          <w:sz w:val="28"/>
          <w:szCs w:val="28"/>
        </w:rPr>
      </w:pPr>
    </w:p>
    <w:p w14:paraId="1C712B52" w14:textId="77777777" w:rsidR="00885557" w:rsidRDefault="00885557">
      <w:pPr>
        <w:autoSpaceDE w:val="0"/>
        <w:spacing w:line="360" w:lineRule="exact"/>
        <w:ind w:firstLineChars="550" w:firstLine="1540"/>
        <w:rPr>
          <w:rFonts w:ascii="Arial" w:eastAsia="SimHei" w:hAnsi="Arial" w:cs="Arial"/>
          <w:sz w:val="28"/>
          <w:szCs w:val="28"/>
        </w:rPr>
      </w:pPr>
    </w:p>
    <w:p w14:paraId="3C97B870" w14:textId="77777777" w:rsidR="00885557" w:rsidRDefault="00885557">
      <w:pPr>
        <w:autoSpaceDE w:val="0"/>
        <w:spacing w:line="360" w:lineRule="exact"/>
        <w:ind w:firstLineChars="550" w:firstLine="1540"/>
        <w:rPr>
          <w:rFonts w:ascii="Arial" w:eastAsia="SimHei" w:hAnsi="Arial" w:cs="Arial"/>
          <w:sz w:val="28"/>
          <w:szCs w:val="28"/>
        </w:rPr>
      </w:pPr>
    </w:p>
    <w:p w14:paraId="238B7DC0" w14:textId="77777777" w:rsidR="00885557" w:rsidRDefault="00885557">
      <w:pPr>
        <w:autoSpaceDE w:val="0"/>
        <w:spacing w:line="360" w:lineRule="exact"/>
        <w:ind w:firstLineChars="550" w:firstLine="1540"/>
        <w:rPr>
          <w:rFonts w:ascii="Arial" w:eastAsia="SimHei" w:hAnsi="Arial" w:cs="Arial"/>
          <w:sz w:val="28"/>
          <w:szCs w:val="28"/>
        </w:rPr>
      </w:pPr>
    </w:p>
    <w:p w14:paraId="3963F928" w14:textId="77777777" w:rsidR="00885557" w:rsidRDefault="00885557">
      <w:pPr>
        <w:autoSpaceDE w:val="0"/>
        <w:spacing w:line="360" w:lineRule="exact"/>
        <w:ind w:firstLineChars="550" w:firstLine="1540"/>
        <w:rPr>
          <w:rFonts w:ascii="Arial" w:eastAsia="SimHei" w:hAnsi="Arial" w:cs="Arial"/>
          <w:sz w:val="28"/>
          <w:szCs w:val="28"/>
        </w:rPr>
      </w:pPr>
    </w:p>
    <w:p w14:paraId="4B5A352B" w14:textId="77777777" w:rsidR="00885557" w:rsidRDefault="00885557">
      <w:pPr>
        <w:autoSpaceDE w:val="0"/>
        <w:spacing w:line="360" w:lineRule="exact"/>
        <w:ind w:firstLineChars="550" w:firstLine="1540"/>
        <w:rPr>
          <w:rFonts w:ascii="Arial" w:eastAsia="SimHei" w:hAnsi="Arial" w:cs="Arial"/>
          <w:sz w:val="28"/>
          <w:szCs w:val="28"/>
        </w:rPr>
      </w:pPr>
    </w:p>
    <w:p w14:paraId="5EB690F4" w14:textId="77777777" w:rsidR="00885557" w:rsidRDefault="00885557">
      <w:pPr>
        <w:autoSpaceDE w:val="0"/>
        <w:spacing w:line="360" w:lineRule="exact"/>
        <w:ind w:firstLineChars="550" w:firstLine="1540"/>
        <w:rPr>
          <w:rFonts w:ascii="Arial" w:eastAsia="SimHei" w:hAnsi="Arial" w:cs="Arial"/>
          <w:sz w:val="28"/>
          <w:szCs w:val="28"/>
        </w:rPr>
      </w:pPr>
    </w:p>
    <w:p w14:paraId="1CE3D4C8" w14:textId="77777777" w:rsidR="00885557" w:rsidRDefault="00885557">
      <w:pPr>
        <w:autoSpaceDE w:val="0"/>
        <w:spacing w:line="360" w:lineRule="exact"/>
        <w:ind w:firstLineChars="550" w:firstLine="1540"/>
        <w:rPr>
          <w:rFonts w:ascii="Arial" w:eastAsia="SimHei" w:hAnsi="Arial" w:cs="Arial"/>
          <w:sz w:val="28"/>
          <w:szCs w:val="28"/>
        </w:rPr>
      </w:pPr>
    </w:p>
    <w:p w14:paraId="6B66C4F6" w14:textId="77777777" w:rsidR="00885557" w:rsidRDefault="00885557">
      <w:pPr>
        <w:autoSpaceDE w:val="0"/>
        <w:spacing w:line="360" w:lineRule="exact"/>
        <w:ind w:firstLineChars="550" w:firstLine="1540"/>
        <w:rPr>
          <w:rFonts w:ascii="Arial" w:eastAsia="SimHei" w:hAnsi="Arial" w:cs="Arial"/>
          <w:sz w:val="28"/>
          <w:szCs w:val="28"/>
        </w:rPr>
      </w:pPr>
    </w:p>
    <w:p w14:paraId="609EF612" w14:textId="77777777" w:rsidR="00885557" w:rsidRDefault="00885557">
      <w:pPr>
        <w:autoSpaceDE w:val="0"/>
        <w:spacing w:line="360" w:lineRule="exact"/>
        <w:ind w:firstLineChars="550" w:firstLine="1540"/>
        <w:rPr>
          <w:rFonts w:ascii="Arial" w:eastAsia="SimHei" w:hAnsi="Arial" w:cs="Arial"/>
          <w:sz w:val="28"/>
          <w:szCs w:val="28"/>
        </w:rPr>
      </w:pPr>
    </w:p>
    <w:p w14:paraId="4D52EF2C" w14:textId="77777777" w:rsidR="00885557" w:rsidRDefault="00000000">
      <w:pPr>
        <w:autoSpaceDE w:val="0"/>
        <w:spacing w:line="360" w:lineRule="exact"/>
        <w:ind w:firstLineChars="550" w:firstLine="1540"/>
        <w:rPr>
          <w:rFonts w:ascii="Arial" w:eastAsia="SimHei" w:hAnsi="Arial" w:cs="Arial"/>
          <w:sz w:val="28"/>
          <w:szCs w:val="28"/>
        </w:rPr>
      </w:pPr>
      <w:r>
        <w:rPr>
          <w:rFonts w:ascii="Arial" w:hAnsi="Arial" w:cs="Arial"/>
          <w:sz w:val="28"/>
        </w:rPr>
        <w:t xml:space="preserve">Buyer: </w:t>
      </w:r>
      <w:r>
        <w:rPr>
          <w:rFonts w:ascii="Arial" w:eastAsia="SimHei" w:hAnsi="Arial" w:cs="Arial"/>
          <w:sz w:val="28"/>
          <w:szCs w:val="28"/>
        </w:rPr>
        <w:t xml:space="preserve"> </w:t>
      </w:r>
      <w:r>
        <w:rPr>
          <w:rFonts w:ascii="Arial" w:eastAsia="SimHei" w:hAnsi="Arial" w:cs="Arial"/>
          <w:sz w:val="28"/>
          <w:szCs w:val="28"/>
          <w:u w:val="single"/>
        </w:rPr>
        <w:t xml:space="preserve">     </w:t>
      </w:r>
      <w:r>
        <w:rPr>
          <w:rFonts w:ascii="Arial" w:eastAsia="SimHei" w:hAnsi="Arial" w:cs="Arial" w:hint="eastAsia"/>
          <w:sz w:val="28"/>
          <w:szCs w:val="28"/>
          <w:u w:val="single"/>
        </w:rPr>
        <w:t xml:space="preserve">                </w:t>
      </w:r>
      <w:r>
        <w:rPr>
          <w:rFonts w:ascii="Arial" w:eastAsia="SimHei" w:hAnsi="Arial" w:cs="Arial"/>
          <w:sz w:val="28"/>
          <w:szCs w:val="28"/>
          <w:u w:val="single"/>
        </w:rPr>
        <w:t xml:space="preserve">           </w:t>
      </w:r>
    </w:p>
    <w:p w14:paraId="01AE54A3" w14:textId="77777777" w:rsidR="00885557" w:rsidRDefault="00885557">
      <w:pPr>
        <w:spacing w:line="360" w:lineRule="exact"/>
        <w:rPr>
          <w:rFonts w:ascii="Arial" w:eastAsia="SimHei" w:hAnsi="Arial" w:cs="Arial"/>
          <w:sz w:val="28"/>
          <w:szCs w:val="28"/>
        </w:rPr>
      </w:pPr>
    </w:p>
    <w:p w14:paraId="17F1A90A" w14:textId="4A1C1523" w:rsidR="00885557" w:rsidRDefault="00000000">
      <w:pPr>
        <w:spacing w:line="360" w:lineRule="exact"/>
        <w:ind w:firstLineChars="550" w:firstLine="1540"/>
        <w:rPr>
          <w:rFonts w:ascii="Arial" w:eastAsia="SimHei" w:hAnsi="Arial" w:cs="Arial"/>
          <w:sz w:val="28"/>
          <w:szCs w:val="28"/>
          <w:u w:val="single"/>
        </w:rPr>
      </w:pPr>
      <w:r>
        <w:rPr>
          <w:rFonts w:ascii="Arial" w:eastAsia="SimHei" w:hAnsi="Arial" w:cs="Arial"/>
          <w:sz w:val="28"/>
          <w:szCs w:val="28"/>
        </w:rPr>
        <w:t>Supplier:</w:t>
      </w:r>
      <w:r w:rsidR="00C71B8C">
        <w:rPr>
          <w:rFonts w:ascii="Arial" w:eastAsia="SimHei" w:hAnsi="Arial" w:cs="Arial"/>
          <w:sz w:val="28"/>
          <w:szCs w:val="28"/>
        </w:rPr>
        <w:t xml:space="preserve"> </w:t>
      </w:r>
      <w:r w:rsidR="00C71B8C">
        <w:rPr>
          <w:rFonts w:ascii="Arial" w:eastAsia="SimHei" w:hAnsi="Arial" w:cs="Arial"/>
          <w:sz w:val="28"/>
          <w:szCs w:val="28"/>
          <w:u w:val="single"/>
        </w:rPr>
        <w:t xml:space="preserve">M &amp; </w:t>
      </w:r>
      <w:proofErr w:type="spellStart"/>
      <w:r w:rsidR="00C71B8C">
        <w:rPr>
          <w:rFonts w:ascii="Arial" w:eastAsia="SimHei" w:hAnsi="Arial" w:cs="Arial"/>
          <w:sz w:val="28"/>
          <w:szCs w:val="28"/>
          <w:u w:val="single"/>
        </w:rPr>
        <w:t>Rol</w:t>
      </w:r>
      <w:proofErr w:type="spellEnd"/>
      <w:r w:rsidR="00C71B8C">
        <w:rPr>
          <w:rFonts w:ascii="Arial" w:eastAsia="SimHei" w:hAnsi="Arial" w:cs="Arial"/>
          <w:sz w:val="28"/>
          <w:szCs w:val="28"/>
          <w:u w:val="single"/>
        </w:rPr>
        <w:t xml:space="preserve"> Logistics</w:t>
      </w:r>
    </w:p>
    <w:p w14:paraId="2CEEA47A" w14:textId="77777777" w:rsidR="00885557" w:rsidRDefault="00885557">
      <w:pPr>
        <w:rPr>
          <w:rFonts w:ascii="Arial" w:hAnsi="Arial" w:cs="Arial"/>
        </w:rPr>
      </w:pPr>
    </w:p>
    <w:p w14:paraId="5A289D82" w14:textId="77777777" w:rsidR="00885557" w:rsidRDefault="00885557">
      <w:pPr>
        <w:rPr>
          <w:rFonts w:ascii="Arial" w:hAnsi="Arial" w:cs="Arial"/>
        </w:rPr>
      </w:pPr>
    </w:p>
    <w:p w14:paraId="632F5F1D" w14:textId="77777777" w:rsidR="00885557" w:rsidRDefault="00885557">
      <w:pPr>
        <w:rPr>
          <w:rFonts w:ascii="Arial" w:hAnsi="Arial" w:cs="Arial"/>
        </w:rPr>
      </w:pPr>
    </w:p>
    <w:p w14:paraId="2B60C20A" w14:textId="77777777" w:rsidR="00885557" w:rsidRDefault="00885557">
      <w:pPr>
        <w:rPr>
          <w:rFonts w:ascii="Arial" w:hAnsi="Arial" w:cs="Arial"/>
        </w:rPr>
      </w:pPr>
    </w:p>
    <w:p w14:paraId="3A00BFB1" w14:textId="77777777" w:rsidR="00885557" w:rsidRDefault="00885557">
      <w:pPr>
        <w:rPr>
          <w:rFonts w:ascii="Arial" w:hAnsi="Arial" w:cs="Arial"/>
        </w:rPr>
      </w:pPr>
    </w:p>
    <w:p w14:paraId="49C6BCC5" w14:textId="77777777" w:rsidR="00885557" w:rsidRDefault="00885557">
      <w:pPr>
        <w:rPr>
          <w:rFonts w:ascii="Arial" w:hAnsi="Arial" w:cs="Arial"/>
        </w:rPr>
      </w:pPr>
    </w:p>
    <w:p w14:paraId="6844B8BE"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2F702F6F"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7DD88A11"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773598B9"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5E30D66F"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129F4974"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03D1948D"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1A3C9B8C" w14:textId="77777777" w:rsidR="00885557" w:rsidRDefault="00885557">
      <w:pPr>
        <w:pStyle w:val="1"/>
        <w:spacing w:line="360" w:lineRule="exact"/>
        <w:ind w:firstLineChars="0" w:firstLine="0"/>
        <w:rPr>
          <w:rFonts w:ascii="Arial" w:eastAsiaTheme="minorEastAsia" w:hAnsi="Arial" w:cs="Arial"/>
          <w:sz w:val="21"/>
          <w:szCs w:val="21"/>
          <w:lang w:val="zh-CN"/>
        </w:rPr>
      </w:pPr>
    </w:p>
    <w:p w14:paraId="222817C9" w14:textId="77777777" w:rsidR="00885557" w:rsidRDefault="00000000">
      <w:pPr>
        <w:pStyle w:val="a6"/>
        <w:rPr>
          <w:rFonts w:ascii="Arial" w:hAnsi="Arial" w:cs="Arial"/>
          <w:u w:val="single"/>
        </w:rPr>
      </w:pPr>
      <w:r>
        <w:rPr>
          <w:rFonts w:ascii="Arial" w:hAnsi="Arial" w:cs="Arial"/>
        </w:rPr>
        <w:t xml:space="preserve">This Agreement is signed by  </w:t>
      </w:r>
      <w:r>
        <w:rPr>
          <w:rFonts w:ascii="Arial" w:hAnsi="Arial" w:cs="Arial" w:hint="eastAsia"/>
          <w:u w:val="single"/>
        </w:rPr>
        <w:t xml:space="preserve">                                                </w:t>
      </w:r>
    </w:p>
    <w:p w14:paraId="77255042" w14:textId="7126FDD1" w:rsidR="00885557" w:rsidRDefault="00000000">
      <w:pPr>
        <w:pStyle w:val="a6"/>
        <w:ind w:firstLineChars="0" w:firstLine="0"/>
        <w:rPr>
          <w:rFonts w:ascii="Arial" w:hAnsi="Arial" w:cs="Arial"/>
        </w:rPr>
      </w:pPr>
      <w:r>
        <w:rPr>
          <w:rFonts w:ascii="Arial" w:hAnsi="Arial" w:cs="Arial" w:hint="eastAsia"/>
          <w:color w:val="FF0000"/>
        </w:rPr>
        <w:t>（</w:t>
      </w:r>
      <w:r>
        <w:rPr>
          <w:rFonts w:ascii="Arial" w:hAnsi="Arial" w:cs="Arial"/>
          <w:color w:val="FF0000"/>
        </w:rPr>
        <w:t>hereinafter referred to as the "Buyer")</w:t>
      </w:r>
      <w:r>
        <w:rPr>
          <w:rFonts w:ascii="Arial" w:hAnsi="Arial" w:cs="Arial"/>
        </w:rPr>
        <w:t xml:space="preserve"> and</w:t>
      </w:r>
      <w:r>
        <w:rPr>
          <w:rFonts w:ascii="Arial" w:hAnsi="Arial" w:cs="Arial" w:hint="eastAsia"/>
        </w:rPr>
        <w:t xml:space="preserve"> </w:t>
      </w:r>
      <w:r w:rsidR="00C71B8C">
        <w:rPr>
          <w:rFonts w:ascii="Arial" w:hAnsi="Arial" w:cs="Arial"/>
        </w:rPr>
        <w:t xml:space="preserve">between M &amp; </w:t>
      </w:r>
      <w:proofErr w:type="spellStart"/>
      <w:r w:rsidR="00C71B8C">
        <w:rPr>
          <w:rFonts w:ascii="Arial" w:hAnsi="Arial" w:cs="Arial"/>
        </w:rPr>
        <w:t>Rol</w:t>
      </w:r>
      <w:proofErr w:type="spellEnd"/>
      <w:r w:rsidR="00C71B8C">
        <w:rPr>
          <w:rFonts w:ascii="Arial" w:hAnsi="Arial" w:cs="Arial"/>
        </w:rPr>
        <w:t xml:space="preserve"> Logistics</w:t>
      </w:r>
    </w:p>
    <w:p w14:paraId="6D84F6CD" w14:textId="3AF0B419" w:rsidR="00885557" w:rsidRDefault="00000000">
      <w:pPr>
        <w:pStyle w:val="a6"/>
        <w:ind w:firstLineChars="0" w:firstLine="0"/>
        <w:rPr>
          <w:rFonts w:ascii="Arial" w:hAnsi="Arial" w:cs="Arial"/>
        </w:rPr>
      </w:pPr>
      <w:r>
        <w:rPr>
          <w:rFonts w:ascii="Arial" w:hAnsi="Arial" w:cs="Arial"/>
        </w:rPr>
        <w:t>(Registered Address:</w:t>
      </w:r>
      <w:r w:rsidR="00C71B8C">
        <w:rPr>
          <w:rFonts w:ascii="Arial" w:hAnsi="Arial" w:cs="Arial"/>
          <w:u w:val="single"/>
        </w:rPr>
        <w:t xml:space="preserve"> Av. José López Portillo 250, Nave 4, Fuentes del Valle, San Mateo </w:t>
      </w:r>
      <w:proofErr w:type="spellStart"/>
      <w:r w:rsidR="00C71B8C">
        <w:rPr>
          <w:rFonts w:ascii="Arial" w:hAnsi="Arial" w:cs="Arial"/>
          <w:u w:val="single"/>
        </w:rPr>
        <w:t>Cuautepec</w:t>
      </w:r>
      <w:proofErr w:type="spellEnd"/>
      <w:r w:rsidR="00C71B8C">
        <w:rPr>
          <w:rFonts w:ascii="Arial" w:hAnsi="Arial" w:cs="Arial"/>
          <w:u w:val="single"/>
        </w:rPr>
        <w:t xml:space="preserve">, Estado de México CP 54710 </w:t>
      </w:r>
      <w:r>
        <w:rPr>
          <w:rFonts w:ascii="Arial" w:hAnsi="Arial" w:cs="Arial"/>
        </w:rPr>
        <w:t xml:space="preserve">hereinafter referred to as the "Supplier"), and becomes effective on </w:t>
      </w:r>
      <w:proofErr w:type="spellStart"/>
      <w:r w:rsidR="00C71B8C">
        <w:rPr>
          <w:rFonts w:ascii="Arial" w:hAnsi="Arial" w:cs="Arial"/>
          <w:u w:val="single"/>
        </w:rPr>
        <w:t>april</w:t>
      </w:r>
      <w:proofErr w:type="spellEnd"/>
      <w:r w:rsidR="00C71B8C">
        <w:rPr>
          <w:rFonts w:ascii="Arial" w:hAnsi="Arial" w:cs="Arial"/>
          <w:u w:val="single"/>
        </w:rPr>
        <w:t xml:space="preserve"> </w:t>
      </w:r>
      <w:r>
        <w:rPr>
          <w:rFonts w:ascii="Arial" w:hAnsi="Arial" w:cs="Arial"/>
        </w:rPr>
        <w:t xml:space="preserve">day </w:t>
      </w:r>
      <w:proofErr w:type="gramStart"/>
      <w:r w:rsidR="00C71B8C">
        <w:rPr>
          <w:rFonts w:ascii="Arial" w:hAnsi="Arial" w:cs="Arial"/>
          <w:u w:val="single"/>
        </w:rPr>
        <w:t xml:space="preserve">20 </w:t>
      </w:r>
      <w:r>
        <w:rPr>
          <w:rFonts w:ascii="Arial" w:hAnsi="Arial" w:cs="Arial"/>
        </w:rPr>
        <w:t>month</w:t>
      </w:r>
      <w:proofErr w:type="gramEnd"/>
      <w:r>
        <w:rPr>
          <w:rFonts w:ascii="Arial" w:hAnsi="Arial" w:cs="Arial"/>
        </w:rPr>
        <w:t xml:space="preserve">, </w:t>
      </w:r>
      <w:r w:rsidR="00C71B8C">
        <w:rPr>
          <w:rFonts w:ascii="Arial" w:hAnsi="Arial" w:cs="Arial"/>
          <w:u w:val="single"/>
        </w:rPr>
        <w:t>2023</w:t>
      </w:r>
      <w:r>
        <w:rPr>
          <w:rFonts w:ascii="Arial" w:hAnsi="Arial" w:cs="Arial"/>
        </w:rPr>
        <w:t xml:space="preserve"> year.</w:t>
      </w:r>
    </w:p>
    <w:p w14:paraId="20FCF602" w14:textId="77777777" w:rsidR="00885557" w:rsidRDefault="00885557">
      <w:pPr>
        <w:pStyle w:val="1"/>
        <w:spacing w:line="360" w:lineRule="exact"/>
        <w:ind w:firstLineChars="0" w:firstLine="0"/>
        <w:rPr>
          <w:rFonts w:ascii="Arial" w:hAnsi="Arial" w:cs="Arial"/>
          <w:szCs w:val="21"/>
        </w:rPr>
      </w:pPr>
    </w:p>
    <w:p w14:paraId="237674FC"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Purpose and Scope</w:t>
      </w:r>
    </w:p>
    <w:p w14:paraId="12729B40" w14:textId="77777777" w:rsidR="00885557" w:rsidRDefault="00000000">
      <w:pPr>
        <w:pStyle w:val="a6"/>
        <w:ind w:left="425" w:firstLineChars="0" w:firstLine="0"/>
        <w:rPr>
          <w:rFonts w:ascii="Arial" w:hAnsi="Arial" w:cs="Arial"/>
          <w:szCs w:val="21"/>
        </w:rPr>
      </w:pPr>
      <w:r>
        <w:rPr>
          <w:rFonts w:ascii="Arial" w:hAnsi="Arial" w:cs="Arial"/>
          <w:szCs w:val="21"/>
        </w:rPr>
        <w:t>In order to clarify the rights and obligations related to the safety of freight transportation in the freight service, the two parties have reached this agreement through voluntary and equal consultation.</w:t>
      </w:r>
    </w:p>
    <w:p w14:paraId="51BAA676" w14:textId="77777777" w:rsidR="00885557" w:rsidRDefault="00000000">
      <w:pPr>
        <w:pStyle w:val="a6"/>
        <w:ind w:left="425" w:firstLineChars="0" w:firstLine="0"/>
        <w:rPr>
          <w:rFonts w:ascii="Arial" w:hAnsi="Arial" w:cs="Arial"/>
          <w:szCs w:val="21"/>
        </w:rPr>
      </w:pPr>
      <w:r>
        <w:rPr>
          <w:rFonts w:ascii="Arial" w:hAnsi="Arial" w:cs="Arial"/>
          <w:szCs w:val="21"/>
        </w:rPr>
        <w:t xml:space="preserve">This Agreement applies to all </w:t>
      </w:r>
      <w:r>
        <w:rPr>
          <w:rFonts w:ascii="Arial" w:hAnsi="Arial" w:cs="Arial" w:hint="eastAsia"/>
          <w:szCs w:val="21"/>
        </w:rPr>
        <w:t>Supplier</w:t>
      </w:r>
      <w:r>
        <w:rPr>
          <w:rFonts w:ascii="Arial" w:hAnsi="Arial" w:cs="Arial"/>
          <w:szCs w:val="21"/>
        </w:rPr>
        <w:t xml:space="preserve">s who supply goods through the </w:t>
      </w:r>
      <w:r>
        <w:rPr>
          <w:rFonts w:ascii="Arial" w:hAnsi="Arial" w:cs="Arial" w:hint="eastAsia"/>
          <w:szCs w:val="21"/>
        </w:rPr>
        <w:t>Buyer</w:t>
      </w:r>
      <w:r>
        <w:rPr>
          <w:rFonts w:ascii="Arial" w:hAnsi="Arial" w:cs="Arial"/>
          <w:szCs w:val="21"/>
        </w:rPr>
        <w:t xml:space="preserve"> or directly to the </w:t>
      </w:r>
      <w:r>
        <w:rPr>
          <w:rFonts w:ascii="Arial" w:hAnsi="Arial" w:cs="Arial" w:hint="eastAsia"/>
          <w:szCs w:val="21"/>
        </w:rPr>
        <w:t>Buyer</w:t>
      </w:r>
      <w:r>
        <w:rPr>
          <w:rFonts w:ascii="Arial" w:hAnsi="Arial" w:cs="Arial"/>
          <w:szCs w:val="21"/>
        </w:rPr>
        <w:t>.</w:t>
      </w:r>
    </w:p>
    <w:p w14:paraId="0090F043" w14:textId="77777777" w:rsidR="00885557" w:rsidRDefault="00885557">
      <w:pPr>
        <w:pStyle w:val="a6"/>
        <w:rPr>
          <w:rFonts w:ascii="Arial" w:hAnsi="Arial" w:cs="Arial"/>
        </w:rPr>
      </w:pPr>
    </w:p>
    <w:p w14:paraId="535DE353"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lastRenderedPageBreak/>
        <w:t>Freight safety requirements</w:t>
      </w:r>
    </w:p>
    <w:p w14:paraId="53E6CEB4" w14:textId="77777777" w:rsidR="00885557" w:rsidRDefault="00000000">
      <w:pPr>
        <w:pStyle w:val="a6"/>
        <w:ind w:left="425" w:firstLineChars="0" w:firstLine="0"/>
        <w:rPr>
          <w:rFonts w:ascii="Arial" w:hAnsi="Arial" w:cs="Arial"/>
        </w:rPr>
      </w:pPr>
      <w:r>
        <w:rPr>
          <w:rFonts w:ascii="Arial" w:hAnsi="Arial" w:cs="Arial"/>
          <w:szCs w:val="21"/>
        </w:rPr>
        <w:t>Freight safety refers to the safety of products in the process of logistics, including anti-theft, anti-robbery, anti-destruction, fire prevention, anti-personal safety, anti-exchange, anti-leakage of sensitive information, anti-interruption of logistics business and emergency treatment after security incidents.</w:t>
      </w:r>
    </w:p>
    <w:p w14:paraId="5894B5BE" w14:textId="77777777" w:rsidR="00885557" w:rsidRDefault="00885557">
      <w:pPr>
        <w:snapToGrid w:val="0"/>
        <w:spacing w:line="360" w:lineRule="exact"/>
        <w:ind w:left="425"/>
        <w:outlineLvl w:val="0"/>
        <w:rPr>
          <w:rFonts w:ascii="Arial" w:eastAsia="SimHei" w:hAnsi="Arial" w:cs="Arial"/>
          <w:sz w:val="24"/>
          <w:szCs w:val="24"/>
        </w:rPr>
      </w:pPr>
    </w:p>
    <w:p w14:paraId="5C0D1882" w14:textId="77777777" w:rsidR="00885557" w:rsidRDefault="00000000">
      <w:pPr>
        <w:pStyle w:val="a0"/>
        <w:numPr>
          <w:ilvl w:val="0"/>
          <w:numId w:val="0"/>
        </w:numPr>
        <w:rPr>
          <w:rFonts w:ascii="Arial" w:hAnsi="Arial" w:cs="Arial"/>
          <w:b/>
          <w:bCs/>
        </w:rPr>
      </w:pPr>
      <w:r>
        <w:rPr>
          <w:rFonts w:ascii="Arial" w:hAnsi="Arial" w:cs="Arial"/>
          <w:b/>
          <w:bCs/>
        </w:rPr>
        <w:t>2.1</w:t>
      </w:r>
      <w:r>
        <w:rPr>
          <w:rFonts w:ascii="Arial" w:hAnsi="Arial" w:cs="Arial" w:hint="eastAsia"/>
          <w:b/>
          <w:bCs/>
        </w:rPr>
        <w:t xml:space="preserve"> </w:t>
      </w:r>
      <w:r>
        <w:rPr>
          <w:rFonts w:ascii="Arial" w:hAnsi="Arial" w:cs="Arial"/>
          <w:b/>
          <w:bCs/>
        </w:rPr>
        <w:t>Safety requirements for freight vehicles</w:t>
      </w:r>
    </w:p>
    <w:p w14:paraId="7D720EEF" w14:textId="77777777" w:rsidR="00885557" w:rsidRDefault="00000000">
      <w:pPr>
        <w:pStyle w:val="a6"/>
        <w:numPr>
          <w:ilvl w:val="0"/>
          <w:numId w:val="5"/>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should ensure that the license of the vehicle is complete and the procedures are legal, which is in conformity with the relevant regulations of the state. Vehicle performance is good, clean, in the whole transport process should ensure that the carriage is dry, no leakage, clean appearance of the car condition;</w:t>
      </w:r>
    </w:p>
    <w:p w14:paraId="1BB3F39E" w14:textId="77777777" w:rsidR="00885557" w:rsidRDefault="00000000">
      <w:pPr>
        <w:pStyle w:val="a6"/>
        <w:numPr>
          <w:ilvl w:val="0"/>
          <w:numId w:val="5"/>
        </w:numPr>
        <w:ind w:firstLineChars="0"/>
        <w:rPr>
          <w:rFonts w:ascii="Arial" w:hAnsi="Arial" w:cs="Arial"/>
          <w:kern w:val="2"/>
          <w:szCs w:val="22"/>
        </w:rPr>
      </w:pPr>
      <w:r>
        <w:rPr>
          <w:rFonts w:ascii="Arial" w:hAnsi="Arial" w:cs="Arial"/>
          <w:kern w:val="2"/>
          <w:szCs w:val="22"/>
        </w:rPr>
        <w:t xml:space="preserve">The </w:t>
      </w:r>
      <w:r>
        <w:rPr>
          <w:rFonts w:ascii="Arial" w:hAnsi="Arial" w:cs="Arial" w:hint="eastAsia"/>
          <w:kern w:val="2"/>
          <w:szCs w:val="22"/>
        </w:rPr>
        <w:t>Supplier</w:t>
      </w:r>
      <w:r>
        <w:rPr>
          <w:rFonts w:ascii="Arial" w:hAnsi="Arial" w:cs="Arial"/>
          <w:kern w:val="2"/>
          <w:szCs w:val="22"/>
        </w:rPr>
        <w:t>'s vehicle equipment must be equipped with necessary security facilities, such as GPS, CCTV, infrared, anti-theft network, anti-theft alarm system, fire protection facilities, etc.;</w:t>
      </w:r>
    </w:p>
    <w:p w14:paraId="6195B390" w14:textId="77777777" w:rsidR="00885557" w:rsidRDefault="00000000">
      <w:pPr>
        <w:pStyle w:val="a6"/>
        <w:numPr>
          <w:ilvl w:val="0"/>
          <w:numId w:val="5"/>
        </w:numPr>
        <w:ind w:firstLineChars="0"/>
        <w:rPr>
          <w:rFonts w:ascii="Arial" w:hAnsi="Arial" w:cs="Arial"/>
          <w:kern w:val="2"/>
          <w:szCs w:val="22"/>
        </w:rPr>
      </w:pPr>
      <w:r>
        <w:rPr>
          <w:rFonts w:ascii="Arial" w:hAnsi="Arial" w:cs="Arial"/>
          <w:kern w:val="2"/>
          <w:szCs w:val="22"/>
        </w:rPr>
        <w:t>Supplier tracking system: a sound IT system is needed to track the progress and location of goods and process trac</w:t>
      </w:r>
      <w:r>
        <w:rPr>
          <w:rFonts w:ascii="Arial" w:hAnsi="Arial" w:cs="Arial" w:hint="eastAsia"/>
          <w:kern w:val="2"/>
          <w:szCs w:val="22"/>
        </w:rPr>
        <w:t>e</w:t>
      </w:r>
      <w:r>
        <w:rPr>
          <w:rFonts w:ascii="Arial" w:hAnsi="Arial" w:cs="Arial"/>
          <w:kern w:val="2"/>
          <w:szCs w:val="22"/>
        </w:rPr>
        <w:t>ability;</w:t>
      </w:r>
    </w:p>
    <w:p w14:paraId="471679DF" w14:textId="77777777" w:rsidR="00885557" w:rsidRDefault="00000000">
      <w:pPr>
        <w:pStyle w:val="a6"/>
        <w:numPr>
          <w:ilvl w:val="0"/>
          <w:numId w:val="5"/>
        </w:numPr>
        <w:ind w:firstLineChars="0"/>
        <w:rPr>
          <w:rFonts w:ascii="Arial" w:hAnsi="Arial" w:cs="Arial"/>
          <w:kern w:val="2"/>
          <w:szCs w:val="22"/>
        </w:rPr>
      </w:pPr>
      <w:r>
        <w:rPr>
          <w:rFonts w:ascii="Arial" w:hAnsi="Arial" w:cs="Arial"/>
          <w:kern w:val="2"/>
          <w:szCs w:val="22"/>
        </w:rPr>
        <w:t xml:space="preserve">Environmental safety management of </w:t>
      </w:r>
      <w:r>
        <w:rPr>
          <w:rFonts w:ascii="Arial" w:hAnsi="Arial" w:cs="Arial" w:hint="eastAsia"/>
          <w:kern w:val="2"/>
          <w:szCs w:val="22"/>
        </w:rPr>
        <w:t>Supplier</w:t>
      </w:r>
      <w:r>
        <w:rPr>
          <w:rFonts w:ascii="Arial" w:hAnsi="Arial" w:cs="Arial"/>
          <w:kern w:val="2"/>
          <w:szCs w:val="22"/>
        </w:rPr>
        <w:t>'s vehicles: if the vehicle's emission marking requirements should meet the relevant national standards.</w:t>
      </w:r>
    </w:p>
    <w:p w14:paraId="444E42B1" w14:textId="77777777" w:rsidR="00885557" w:rsidRDefault="00885557">
      <w:pPr>
        <w:pStyle w:val="Sangranormal"/>
        <w:ind w:firstLine="0"/>
        <w:rPr>
          <w:rFonts w:ascii="Arial" w:hAnsi="Arial" w:cs="Arial"/>
        </w:rPr>
      </w:pPr>
    </w:p>
    <w:p w14:paraId="0961629C" w14:textId="77777777" w:rsidR="00885557" w:rsidRDefault="00000000">
      <w:pPr>
        <w:pStyle w:val="a0"/>
        <w:numPr>
          <w:ilvl w:val="0"/>
          <w:numId w:val="0"/>
        </w:numPr>
        <w:rPr>
          <w:rFonts w:ascii="Arial" w:hAnsi="Arial" w:cs="Arial"/>
          <w:b/>
          <w:bCs/>
        </w:rPr>
      </w:pPr>
      <w:r>
        <w:rPr>
          <w:rFonts w:ascii="Arial" w:hAnsi="Arial" w:cs="Arial"/>
          <w:b/>
          <w:bCs/>
        </w:rPr>
        <w:t>2.2 Freight safety assurance requirements</w:t>
      </w:r>
    </w:p>
    <w:p w14:paraId="7810BA22" w14:textId="77777777" w:rsidR="00885557" w:rsidRDefault="00000000">
      <w:pPr>
        <w:pStyle w:val="a6"/>
        <w:numPr>
          <w:ilvl w:val="0"/>
          <w:numId w:val="6"/>
        </w:numPr>
        <w:ind w:firstLineChars="0"/>
        <w:rPr>
          <w:rFonts w:ascii="Arial" w:hAnsi="Arial" w:cs="Arial"/>
        </w:rPr>
      </w:pPr>
      <w:r>
        <w:rPr>
          <w:rFonts w:ascii="Arial" w:hAnsi="Arial" w:cs="Arial"/>
        </w:rPr>
        <w:t>In transit,</w:t>
      </w:r>
      <w:r>
        <w:rPr>
          <w:rFonts w:ascii="Arial" w:hAnsi="Arial" w:cs="Arial" w:hint="eastAsia"/>
        </w:rPr>
        <w:t xml:space="preserve"> </w:t>
      </w:r>
      <w:r>
        <w:rPr>
          <w:rFonts w:ascii="Arial" w:hAnsi="Arial" w:cs="Arial"/>
        </w:rPr>
        <w:t xml:space="preserve">the </w:t>
      </w:r>
      <w:r>
        <w:rPr>
          <w:rFonts w:ascii="Arial" w:hAnsi="Arial" w:cs="Arial" w:hint="eastAsia"/>
        </w:rPr>
        <w:t>Supplier</w:t>
      </w:r>
      <w:r>
        <w:rPr>
          <w:rFonts w:ascii="Arial" w:hAnsi="Arial" w:cs="Arial"/>
        </w:rPr>
        <w:t xml:space="preserve"> shall park the container truck in a safe and controllable environment and prohibit unauthorized personnel from entering the container when the container cannot be returned or unloaded in time for any reason and the truck needs to be parked in transit;</w:t>
      </w:r>
    </w:p>
    <w:p w14:paraId="34C1A4C9" w14:textId="77777777" w:rsidR="00885557" w:rsidRDefault="00000000">
      <w:pPr>
        <w:pStyle w:val="a6"/>
        <w:numPr>
          <w:ilvl w:val="0"/>
          <w:numId w:val="6"/>
        </w:numPr>
        <w:ind w:firstLineChars="0"/>
        <w:rPr>
          <w:rFonts w:ascii="Arial" w:hAnsi="Arial" w:cs="Arial"/>
        </w:rPr>
      </w:pPr>
      <w:r>
        <w:rPr>
          <w:rFonts w:ascii="Arial" w:hAnsi="Arial" w:cs="Arial"/>
        </w:rPr>
        <w:t>If ther</w:t>
      </w:r>
      <w:r>
        <w:rPr>
          <w:rFonts w:ascii="Arial" w:hAnsi="Arial" w:cs="Arial"/>
          <w:szCs w:val="22"/>
        </w:rPr>
        <w:t xml:space="preserve">e are any abnormal or suspicious </w:t>
      </w:r>
      <w:hyperlink r:id="rId8" w:anchor="/javascript:;" w:history="1">
        <w:r>
          <w:rPr>
            <w:rFonts w:ascii="Arial" w:hAnsi="Arial" w:cs="Arial"/>
            <w:szCs w:val="22"/>
          </w:rPr>
          <w:t>indication</w:t>
        </w:r>
      </w:hyperlink>
      <w:r>
        <w:rPr>
          <w:rFonts w:ascii="Arial" w:hAnsi="Arial" w:cs="Arial"/>
          <w:szCs w:val="22"/>
        </w:rPr>
        <w:t xml:space="preserve">s in the course of transportation, the </w:t>
      </w:r>
      <w:r>
        <w:rPr>
          <w:rFonts w:ascii="Arial" w:hAnsi="Arial" w:cs="Arial" w:hint="eastAsia"/>
          <w:szCs w:val="22"/>
        </w:rPr>
        <w:t>Supplier</w:t>
      </w:r>
      <w:r>
        <w:rPr>
          <w:rFonts w:ascii="Arial" w:hAnsi="Arial" w:cs="Arial"/>
          <w:szCs w:val="22"/>
        </w:rPr>
        <w:t xml:space="preserve"> may be asked to suspend the transportation and investigate the </w:t>
      </w:r>
      <w:r>
        <w:rPr>
          <w:rFonts w:ascii="Arial" w:hAnsi="Arial" w:cs="Arial"/>
        </w:rPr>
        <w:t>abnormal situation, and if necessary to report to the local law enforcement agencies;</w:t>
      </w:r>
    </w:p>
    <w:p w14:paraId="03DB855F" w14:textId="77777777" w:rsidR="00885557" w:rsidRDefault="00000000">
      <w:pPr>
        <w:pStyle w:val="a6"/>
        <w:numPr>
          <w:ilvl w:val="0"/>
          <w:numId w:val="6"/>
        </w:numPr>
        <w:ind w:firstLineChars="0"/>
        <w:rPr>
          <w:rFonts w:ascii="Arial" w:hAnsi="Arial" w:cs="Arial"/>
        </w:rPr>
      </w:pPr>
      <w:r>
        <w:rPr>
          <w:rFonts w:ascii="Arial" w:hAnsi="Arial" w:cs="Arial"/>
        </w:rPr>
        <w:lastRenderedPageBreak/>
        <w:t xml:space="preserve">In the course of the travel of the </w:t>
      </w:r>
      <w:r>
        <w:rPr>
          <w:rFonts w:ascii="Arial" w:hAnsi="Arial" w:cs="Arial" w:hint="eastAsia"/>
        </w:rPr>
        <w:t>Supplier</w:t>
      </w:r>
      <w:r>
        <w:rPr>
          <w:rFonts w:ascii="Arial" w:hAnsi="Arial" w:cs="Arial"/>
        </w:rPr>
        <w:t>'s vehicle, the driver shall carry the corresponding documents in accordance with the demand side's pick-up/delivery requirements, and keep the telephone clear;</w:t>
      </w:r>
    </w:p>
    <w:p w14:paraId="17983287" w14:textId="77777777" w:rsidR="00885557" w:rsidRDefault="00000000">
      <w:pPr>
        <w:pStyle w:val="a6"/>
        <w:numPr>
          <w:ilvl w:val="0"/>
          <w:numId w:val="6"/>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should plan ahead of transportation routes;</w:t>
      </w:r>
    </w:p>
    <w:p w14:paraId="44D7348B" w14:textId="77777777" w:rsidR="00885557" w:rsidRDefault="00000000">
      <w:pPr>
        <w:pStyle w:val="a6"/>
        <w:numPr>
          <w:ilvl w:val="0"/>
          <w:numId w:val="6"/>
        </w:numPr>
        <w:ind w:firstLineChars="0"/>
        <w:rPr>
          <w:rFonts w:ascii="Arial" w:hAnsi="Arial" w:cs="Arial"/>
        </w:rPr>
      </w:pPr>
      <w:r>
        <w:rPr>
          <w:rFonts w:ascii="Arial" w:hAnsi="Arial" w:cs="Arial"/>
        </w:rPr>
        <w:t xml:space="preserve">The driver of the </w:t>
      </w:r>
      <w:r>
        <w:rPr>
          <w:rFonts w:ascii="Arial" w:hAnsi="Arial" w:cs="Arial" w:hint="eastAsia"/>
        </w:rPr>
        <w:t>Supplier</w:t>
      </w:r>
      <w:r>
        <w:rPr>
          <w:rFonts w:ascii="Arial" w:hAnsi="Arial" w:cs="Arial"/>
        </w:rPr>
        <w:t xml:space="preserve"> shall follow the predetermined route and cannot stop at will, and must lock the vehicle when necessary to stop to prevent unauthorized personnel from entering the cab;</w:t>
      </w:r>
    </w:p>
    <w:p w14:paraId="0F0787A0" w14:textId="77777777" w:rsidR="00885557" w:rsidRDefault="00000000">
      <w:pPr>
        <w:pStyle w:val="a6"/>
        <w:numPr>
          <w:ilvl w:val="0"/>
          <w:numId w:val="6"/>
        </w:numPr>
        <w:ind w:firstLineChars="0"/>
        <w:rPr>
          <w:rFonts w:ascii="Arial" w:hAnsi="Arial" w:cs="Arial"/>
        </w:rPr>
      </w:pPr>
      <w:r>
        <w:rPr>
          <w:rFonts w:ascii="Arial" w:hAnsi="Arial" w:cs="Arial"/>
        </w:rPr>
        <w:t xml:space="preserve">The abnormal situation detected by the </w:t>
      </w:r>
      <w:r>
        <w:rPr>
          <w:rFonts w:ascii="Arial" w:hAnsi="Arial" w:cs="Arial" w:hint="eastAsia"/>
        </w:rPr>
        <w:t>Supplier</w:t>
      </w:r>
      <w:r>
        <w:rPr>
          <w:rFonts w:ascii="Arial" w:hAnsi="Arial" w:cs="Arial"/>
        </w:rPr>
        <w:t xml:space="preserve"> in the inspection before departure must be reported to the </w:t>
      </w:r>
      <w:r>
        <w:rPr>
          <w:rFonts w:ascii="Arial" w:hAnsi="Arial" w:cs="Arial" w:hint="eastAsia"/>
        </w:rPr>
        <w:t>Buyer</w:t>
      </w:r>
    </w:p>
    <w:p w14:paraId="2EEAB169" w14:textId="77777777" w:rsidR="00885557" w:rsidRDefault="00000000">
      <w:pPr>
        <w:pStyle w:val="a6"/>
        <w:numPr>
          <w:ilvl w:val="0"/>
          <w:numId w:val="6"/>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should check before departure to ensure that vehicle performance meets local regulatory requirements</w:t>
      </w:r>
    </w:p>
    <w:p w14:paraId="7CA4CA07" w14:textId="77777777" w:rsidR="00885557" w:rsidRDefault="00000000">
      <w:pPr>
        <w:pStyle w:val="a6"/>
        <w:numPr>
          <w:ilvl w:val="0"/>
          <w:numId w:val="6"/>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must set up vehicle maintenance procedures in accordance with the manufacturer's specification documents</w:t>
      </w:r>
    </w:p>
    <w:p w14:paraId="58E77A48" w14:textId="77777777" w:rsidR="00885557" w:rsidRDefault="00000000">
      <w:pPr>
        <w:pStyle w:val="a6"/>
        <w:numPr>
          <w:ilvl w:val="0"/>
          <w:numId w:val="6"/>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shall have the documents in place to manage and control </w:t>
      </w:r>
      <w:r>
        <w:rPr>
          <w:rFonts w:ascii="Arial" w:hAnsi="Arial" w:cs="Arial"/>
          <w:color w:val="333333"/>
          <w:szCs w:val="21"/>
          <w:shd w:val="clear" w:color="auto" w:fill="FFFFFF"/>
        </w:rPr>
        <w:t>strip seal</w:t>
      </w:r>
      <w:r>
        <w:rPr>
          <w:rFonts w:ascii="Arial" w:hAnsi="Arial" w:cs="Arial"/>
        </w:rPr>
        <w:t>, Trailer (container) door locks, lock pins, and other safety equipment;</w:t>
      </w:r>
    </w:p>
    <w:p w14:paraId="434B1338" w14:textId="77777777" w:rsidR="00885557" w:rsidRDefault="00000000">
      <w:pPr>
        <w:pStyle w:val="a6"/>
        <w:numPr>
          <w:ilvl w:val="0"/>
          <w:numId w:val="6"/>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should train the driver to pick up and deliver the goods so as to prevent deception and fraud</w:t>
      </w:r>
    </w:p>
    <w:p w14:paraId="322D16DF" w14:textId="77777777" w:rsidR="00885557" w:rsidRDefault="00000000">
      <w:pPr>
        <w:pStyle w:val="a6"/>
        <w:numPr>
          <w:ilvl w:val="0"/>
          <w:numId w:val="6"/>
        </w:numPr>
        <w:ind w:firstLineChars="0"/>
        <w:rPr>
          <w:rFonts w:ascii="Arial" w:hAnsi="Arial" w:cs="Arial"/>
        </w:rPr>
      </w:pPr>
      <w:r>
        <w:rPr>
          <w:rFonts w:ascii="Arial" w:hAnsi="Arial" w:cs="Arial"/>
        </w:rPr>
        <w:t>Suppliers should have agreements to require agents and subcontractors to provide the necessary information or to conduct their own screening</w:t>
      </w:r>
    </w:p>
    <w:p w14:paraId="06D34673" w14:textId="77777777" w:rsidR="00885557" w:rsidRDefault="00000000">
      <w:pPr>
        <w:pStyle w:val="a6"/>
        <w:numPr>
          <w:ilvl w:val="0"/>
          <w:numId w:val="6"/>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should regularly train the driver in anti-terrorism and safety threat awareness, including at least threat awareness, response to robbery, vehicle inspection, identification of threats, use of safe parking, and appropriate response to threats;</w:t>
      </w:r>
    </w:p>
    <w:p w14:paraId="724270A8" w14:textId="77777777" w:rsidR="00885557" w:rsidRDefault="00000000">
      <w:pPr>
        <w:pStyle w:val="a6"/>
        <w:numPr>
          <w:ilvl w:val="0"/>
          <w:numId w:val="6"/>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's driver shall not drive tiredly, and shall maintain a uniform speed in the course of transportation, so as to avoid damage to the goods caused by sudden stops and speeds;</w:t>
      </w:r>
    </w:p>
    <w:p w14:paraId="79E8D6C9" w14:textId="77777777" w:rsidR="00885557" w:rsidRDefault="00000000">
      <w:pPr>
        <w:pStyle w:val="a6"/>
        <w:numPr>
          <w:ilvl w:val="0"/>
          <w:numId w:val="6"/>
        </w:numPr>
        <w:ind w:firstLineChars="0"/>
        <w:rPr>
          <w:rFonts w:ascii="Arial" w:hAnsi="Arial" w:cs="Arial"/>
        </w:rPr>
      </w:pPr>
      <w:r>
        <w:rPr>
          <w:rFonts w:ascii="Arial" w:hAnsi="Arial" w:cs="Arial"/>
        </w:rPr>
        <w:t xml:space="preserve">If the cargo has an accident or force majeure in transit, the </w:t>
      </w:r>
      <w:r>
        <w:rPr>
          <w:rFonts w:ascii="Arial" w:hAnsi="Arial" w:cs="Arial" w:hint="eastAsia"/>
        </w:rPr>
        <w:t>Supplier</w:t>
      </w:r>
      <w:r>
        <w:rPr>
          <w:rFonts w:ascii="Arial" w:hAnsi="Arial" w:cs="Arial"/>
        </w:rPr>
        <w:t xml:space="preserve"> shall take measures to ensure the safety and integrity of the cargo, and report the case to </w:t>
      </w:r>
      <w:r>
        <w:rPr>
          <w:rFonts w:ascii="Arial" w:hAnsi="Arial" w:cs="Arial"/>
        </w:rPr>
        <w:lastRenderedPageBreak/>
        <w:t>the aviation, public security, transportation and other departments and obtain relevant accident certificates and complete claim information to facilitate consultation with the insurance company for compensation.</w:t>
      </w:r>
    </w:p>
    <w:p w14:paraId="7484E3AA" w14:textId="77777777" w:rsidR="00885557" w:rsidRDefault="00885557">
      <w:pPr>
        <w:pStyle w:val="a6"/>
        <w:ind w:left="780" w:firstLineChars="0" w:firstLine="0"/>
        <w:rPr>
          <w:rFonts w:ascii="Arial" w:hAnsi="Arial" w:cs="Arial"/>
        </w:rPr>
      </w:pPr>
    </w:p>
    <w:p w14:paraId="291EDA55" w14:textId="77777777" w:rsidR="00885557" w:rsidRDefault="00000000">
      <w:pPr>
        <w:pStyle w:val="a0"/>
        <w:numPr>
          <w:ilvl w:val="0"/>
          <w:numId w:val="0"/>
        </w:numPr>
        <w:rPr>
          <w:rFonts w:ascii="Arial" w:hAnsi="Arial" w:cs="Arial"/>
          <w:b/>
          <w:bCs/>
        </w:rPr>
      </w:pPr>
      <w:r>
        <w:rPr>
          <w:rFonts w:ascii="Arial" w:hAnsi="Arial" w:cs="Arial"/>
          <w:b/>
          <w:bCs/>
        </w:rPr>
        <w:t>2.3 Goods tracking and feedback</w:t>
      </w:r>
    </w:p>
    <w:p w14:paraId="1FAAC62C" w14:textId="77777777" w:rsidR="00885557" w:rsidRDefault="00000000">
      <w:pPr>
        <w:pStyle w:val="TEXT"/>
        <w:numPr>
          <w:ilvl w:val="0"/>
          <w:numId w:val="7"/>
        </w:numPr>
        <w:spacing w:line="331" w:lineRule="auto"/>
        <w:jc w:val="both"/>
        <w:rPr>
          <w:rFonts w:ascii="Arial" w:hAnsi="Arial" w:cs="Arial"/>
          <w:sz w:val="21"/>
          <w:szCs w:val="21"/>
        </w:rPr>
      </w:pPr>
      <w:r>
        <w:rPr>
          <w:rFonts w:ascii="Arial" w:hAnsi="Arial" w:cs="Arial"/>
          <w:sz w:val="21"/>
          <w:szCs w:val="21"/>
        </w:rPr>
        <w:t xml:space="preserve">The </w:t>
      </w:r>
      <w:r>
        <w:rPr>
          <w:rFonts w:ascii="Arial" w:hAnsi="Arial" w:cs="Arial" w:hint="eastAsia"/>
          <w:sz w:val="21"/>
          <w:szCs w:val="21"/>
        </w:rPr>
        <w:t>Supplier</w:t>
      </w:r>
      <w:r>
        <w:rPr>
          <w:rFonts w:ascii="Arial" w:hAnsi="Arial" w:cs="Arial"/>
          <w:sz w:val="21"/>
          <w:szCs w:val="21"/>
        </w:rPr>
        <w:t xml:space="preserve"> shall provide daily progress report and fill in the </w:t>
      </w:r>
      <w:r>
        <w:rPr>
          <w:rFonts w:ascii="Arial" w:hAnsi="Arial" w:cs="Arial" w:hint="eastAsia"/>
          <w:sz w:val="21"/>
          <w:szCs w:val="21"/>
        </w:rPr>
        <w:t>Buyer</w:t>
      </w:r>
      <w:r>
        <w:rPr>
          <w:rFonts w:ascii="Arial" w:hAnsi="Arial" w:cs="Arial"/>
          <w:sz w:val="21"/>
          <w:szCs w:val="21"/>
        </w:rPr>
        <w:t>'s freight tracking system at the same time;</w:t>
      </w:r>
    </w:p>
    <w:p w14:paraId="758150E9" w14:textId="77777777" w:rsidR="00885557" w:rsidRDefault="00000000">
      <w:pPr>
        <w:pStyle w:val="TEXT"/>
        <w:numPr>
          <w:ilvl w:val="0"/>
          <w:numId w:val="7"/>
        </w:numPr>
        <w:spacing w:line="331" w:lineRule="auto"/>
        <w:jc w:val="both"/>
        <w:rPr>
          <w:rFonts w:ascii="Arial" w:hAnsi="Arial" w:cs="Arial"/>
          <w:sz w:val="21"/>
          <w:szCs w:val="21"/>
        </w:rPr>
      </w:pPr>
      <w:r>
        <w:rPr>
          <w:rFonts w:ascii="Arial" w:hAnsi="Arial" w:cs="Arial"/>
          <w:sz w:val="21"/>
          <w:szCs w:val="21"/>
        </w:rPr>
        <w:t xml:space="preserve">If the </w:t>
      </w:r>
      <w:r>
        <w:rPr>
          <w:rFonts w:ascii="Arial" w:hAnsi="Arial" w:cs="Arial" w:hint="eastAsia"/>
          <w:sz w:val="21"/>
          <w:szCs w:val="21"/>
        </w:rPr>
        <w:t>Supplier</w:t>
      </w:r>
      <w:r>
        <w:rPr>
          <w:rFonts w:ascii="Arial" w:hAnsi="Arial" w:cs="Arial"/>
          <w:sz w:val="21"/>
          <w:szCs w:val="21"/>
        </w:rPr>
        <w:t xml:space="preserve"> is in the process of cargo transportation, if there is a loss of cargo, delay in arrival, immediate feedback is required, and according to the guidance of the </w:t>
      </w:r>
      <w:r>
        <w:rPr>
          <w:rFonts w:ascii="Arial" w:hAnsi="Arial" w:cs="Arial" w:hint="eastAsia"/>
          <w:sz w:val="21"/>
          <w:szCs w:val="21"/>
        </w:rPr>
        <w:t>Buyer</w:t>
      </w:r>
      <w:r>
        <w:rPr>
          <w:rFonts w:ascii="Arial" w:hAnsi="Arial" w:cs="Arial"/>
          <w:sz w:val="21"/>
          <w:szCs w:val="21"/>
        </w:rPr>
        <w:t xml:space="preserve"> to deal with, until the safe arrival of the goods at the destination;</w:t>
      </w:r>
    </w:p>
    <w:p w14:paraId="7D09ED0E" w14:textId="77777777" w:rsidR="00885557" w:rsidRDefault="00000000">
      <w:pPr>
        <w:pStyle w:val="TEXT"/>
        <w:numPr>
          <w:ilvl w:val="0"/>
          <w:numId w:val="7"/>
        </w:numPr>
        <w:spacing w:line="331" w:lineRule="auto"/>
        <w:jc w:val="both"/>
        <w:rPr>
          <w:rFonts w:ascii="Arial" w:hAnsi="Arial" w:cs="Arial"/>
          <w:sz w:val="21"/>
          <w:szCs w:val="21"/>
        </w:rPr>
      </w:pPr>
      <w:r>
        <w:rPr>
          <w:rFonts w:ascii="Arial" w:hAnsi="Arial" w:cs="Arial"/>
          <w:sz w:val="21"/>
          <w:szCs w:val="21"/>
        </w:rPr>
        <w:t xml:space="preserve">The </w:t>
      </w:r>
      <w:r>
        <w:rPr>
          <w:rFonts w:ascii="Arial" w:hAnsi="Arial" w:cs="Arial" w:hint="eastAsia"/>
          <w:sz w:val="21"/>
          <w:szCs w:val="21"/>
        </w:rPr>
        <w:t>Supplier</w:t>
      </w:r>
      <w:r>
        <w:rPr>
          <w:rFonts w:ascii="Arial" w:hAnsi="Arial" w:cs="Arial"/>
          <w:sz w:val="21"/>
          <w:szCs w:val="21"/>
        </w:rPr>
        <w:t xml:space="preserve"> shall submit the abnormal information to the </w:t>
      </w:r>
      <w:r>
        <w:rPr>
          <w:rFonts w:ascii="Arial" w:hAnsi="Arial" w:cs="Arial" w:hint="eastAsia"/>
          <w:sz w:val="21"/>
          <w:szCs w:val="21"/>
        </w:rPr>
        <w:t>Buyer</w:t>
      </w:r>
      <w:r>
        <w:rPr>
          <w:rFonts w:ascii="Arial" w:hAnsi="Arial" w:cs="Arial"/>
          <w:sz w:val="21"/>
          <w:szCs w:val="21"/>
        </w:rPr>
        <w:t xml:space="preserve"> daily by </w:t>
      </w:r>
      <w:r>
        <w:rPr>
          <w:rFonts w:ascii="Arial" w:hAnsi="Arial" w:cs="Arial" w:hint="eastAsia"/>
          <w:sz w:val="21"/>
          <w:szCs w:val="21"/>
        </w:rPr>
        <w:t xml:space="preserve">email </w:t>
      </w:r>
      <w:r>
        <w:rPr>
          <w:rFonts w:ascii="Arial" w:hAnsi="Arial" w:cs="Arial"/>
          <w:sz w:val="21"/>
          <w:szCs w:val="21"/>
        </w:rPr>
        <w:t>and telephone, and maintain the freight tracking system in time. Exceptions include, but are not limited to, the delayed departure and dispatch of goods due to abnormal weather, traffic control, holidays, market shutdowns, etc.;</w:t>
      </w:r>
    </w:p>
    <w:p w14:paraId="00D84061" w14:textId="77777777" w:rsidR="00885557" w:rsidRDefault="00000000">
      <w:pPr>
        <w:pStyle w:val="TEXT"/>
        <w:numPr>
          <w:ilvl w:val="0"/>
          <w:numId w:val="7"/>
        </w:numPr>
        <w:spacing w:line="331" w:lineRule="auto"/>
        <w:jc w:val="both"/>
        <w:rPr>
          <w:rFonts w:ascii="Arial" w:hAnsi="Arial" w:cs="Arial"/>
          <w:sz w:val="21"/>
          <w:szCs w:val="21"/>
        </w:rPr>
      </w:pPr>
      <w:r>
        <w:rPr>
          <w:rFonts w:ascii="Arial" w:hAnsi="Arial" w:cs="Arial"/>
          <w:sz w:val="21"/>
          <w:szCs w:val="21"/>
        </w:rPr>
        <w:t xml:space="preserve">The </w:t>
      </w:r>
      <w:r>
        <w:rPr>
          <w:rFonts w:ascii="Arial" w:hAnsi="Arial" w:cs="Arial" w:hint="eastAsia"/>
          <w:sz w:val="21"/>
          <w:szCs w:val="21"/>
        </w:rPr>
        <w:t>Supplier</w:t>
      </w:r>
      <w:r>
        <w:rPr>
          <w:rFonts w:ascii="Arial" w:hAnsi="Arial" w:cs="Arial"/>
          <w:sz w:val="21"/>
          <w:szCs w:val="21"/>
        </w:rPr>
        <w:t xml:space="preserve"> should pay more attention to the arrangement of the key emergency batches delivered by the </w:t>
      </w:r>
      <w:r>
        <w:rPr>
          <w:rFonts w:ascii="Arial" w:hAnsi="Arial" w:cs="Arial" w:hint="eastAsia"/>
          <w:sz w:val="21"/>
          <w:szCs w:val="21"/>
        </w:rPr>
        <w:t>Buyer</w:t>
      </w:r>
      <w:r>
        <w:rPr>
          <w:rFonts w:ascii="Arial" w:hAnsi="Arial" w:cs="Arial"/>
          <w:sz w:val="21"/>
          <w:szCs w:val="21"/>
        </w:rPr>
        <w:t>, feedback the goods in transit every day, ensure the timely delivery and delivery of the goods to the customers, and follow up the feedback process in an unusual and timely manner;</w:t>
      </w:r>
    </w:p>
    <w:p w14:paraId="032A7A52" w14:textId="77777777" w:rsidR="00885557" w:rsidRDefault="00000000">
      <w:pPr>
        <w:pStyle w:val="TEXT"/>
        <w:numPr>
          <w:ilvl w:val="0"/>
          <w:numId w:val="7"/>
        </w:numPr>
        <w:spacing w:line="331" w:lineRule="auto"/>
        <w:jc w:val="both"/>
        <w:rPr>
          <w:rFonts w:ascii="Arial" w:hAnsi="Arial" w:cs="Arial"/>
          <w:sz w:val="21"/>
          <w:szCs w:val="21"/>
        </w:rPr>
      </w:pPr>
      <w:r>
        <w:rPr>
          <w:rFonts w:ascii="Arial" w:hAnsi="Arial" w:cs="Arial"/>
          <w:sz w:val="21"/>
          <w:szCs w:val="21"/>
        </w:rPr>
        <w:t xml:space="preserve">During holidays, the </w:t>
      </w:r>
      <w:r>
        <w:rPr>
          <w:rFonts w:ascii="Arial" w:hAnsi="Arial" w:cs="Arial" w:hint="eastAsia"/>
          <w:sz w:val="21"/>
          <w:szCs w:val="21"/>
        </w:rPr>
        <w:t>Supplier</w:t>
      </w:r>
      <w:r>
        <w:rPr>
          <w:rFonts w:ascii="Arial" w:hAnsi="Arial" w:cs="Arial"/>
          <w:sz w:val="21"/>
          <w:szCs w:val="21"/>
        </w:rPr>
        <w:t xml:space="preserve"> shall ensure the timely and normal delivery of the goods, and in the event of the suspension of major festival </w:t>
      </w:r>
      <w:proofErr w:type="gramStart"/>
      <w:r>
        <w:rPr>
          <w:rFonts w:ascii="Arial" w:hAnsi="Arial" w:cs="Arial"/>
          <w:sz w:val="21"/>
          <w:szCs w:val="21"/>
        </w:rPr>
        <w:t>markets ,</w:t>
      </w:r>
      <w:proofErr w:type="gramEnd"/>
      <w:r>
        <w:rPr>
          <w:rFonts w:ascii="Arial" w:hAnsi="Arial" w:cs="Arial"/>
          <w:sz w:val="21"/>
          <w:szCs w:val="21"/>
        </w:rPr>
        <w:t xml:space="preserve"> the </w:t>
      </w:r>
      <w:r>
        <w:rPr>
          <w:rFonts w:ascii="Arial" w:hAnsi="Arial" w:cs="Arial" w:hint="eastAsia"/>
          <w:sz w:val="21"/>
          <w:szCs w:val="21"/>
        </w:rPr>
        <w:t>Supplier</w:t>
      </w:r>
      <w:r>
        <w:rPr>
          <w:rFonts w:ascii="Arial" w:hAnsi="Arial" w:cs="Arial"/>
          <w:sz w:val="21"/>
          <w:szCs w:val="21"/>
        </w:rPr>
        <w:t xml:space="preserve"> shall have emergency plans to ensure the timely delivery of emergency batches to customers;</w:t>
      </w:r>
    </w:p>
    <w:p w14:paraId="0FA34E4C" w14:textId="77777777" w:rsidR="00885557" w:rsidRDefault="00000000">
      <w:pPr>
        <w:pStyle w:val="TEXT"/>
        <w:numPr>
          <w:ilvl w:val="0"/>
          <w:numId w:val="7"/>
        </w:numPr>
        <w:spacing w:line="331" w:lineRule="auto"/>
        <w:jc w:val="both"/>
        <w:rPr>
          <w:rFonts w:ascii="Arial" w:hAnsi="Arial" w:cs="Arial"/>
          <w:sz w:val="21"/>
          <w:szCs w:val="21"/>
        </w:rPr>
      </w:pPr>
      <w:r>
        <w:rPr>
          <w:rFonts w:ascii="Arial" w:hAnsi="Arial" w:cs="Arial"/>
          <w:sz w:val="21"/>
          <w:szCs w:val="21"/>
        </w:rPr>
        <w:t xml:space="preserve">For emergency shipments during holidays, the </w:t>
      </w:r>
      <w:r>
        <w:rPr>
          <w:rFonts w:ascii="Arial" w:hAnsi="Arial" w:cs="Arial" w:hint="eastAsia"/>
          <w:sz w:val="21"/>
          <w:szCs w:val="21"/>
        </w:rPr>
        <w:t>Buyer</w:t>
      </w:r>
      <w:r>
        <w:rPr>
          <w:rFonts w:ascii="Arial" w:hAnsi="Arial" w:cs="Arial"/>
          <w:sz w:val="21"/>
          <w:szCs w:val="21"/>
        </w:rPr>
        <w:t xml:space="preserve"> may inform the </w:t>
      </w:r>
      <w:r>
        <w:rPr>
          <w:rFonts w:ascii="Arial" w:hAnsi="Arial" w:cs="Arial" w:hint="eastAsia"/>
          <w:sz w:val="21"/>
          <w:szCs w:val="21"/>
        </w:rPr>
        <w:t>Supplier</w:t>
      </w:r>
      <w:r>
        <w:rPr>
          <w:rFonts w:ascii="Arial" w:hAnsi="Arial" w:cs="Arial"/>
          <w:sz w:val="21"/>
          <w:szCs w:val="21"/>
        </w:rPr>
        <w:t xml:space="preserve"> by telephone or </w:t>
      </w:r>
      <w:proofErr w:type="spellStart"/>
      <w:r>
        <w:rPr>
          <w:rFonts w:ascii="Arial" w:hAnsi="Arial" w:cs="Arial" w:hint="eastAsia"/>
          <w:sz w:val="21"/>
          <w:szCs w:val="21"/>
        </w:rPr>
        <w:t>eemail</w:t>
      </w:r>
      <w:proofErr w:type="spellEnd"/>
      <w:r>
        <w:rPr>
          <w:rFonts w:ascii="Arial" w:hAnsi="Arial" w:cs="Arial" w:hint="eastAsia"/>
          <w:sz w:val="21"/>
          <w:szCs w:val="21"/>
        </w:rPr>
        <w:t xml:space="preserve"> </w:t>
      </w:r>
      <w:r>
        <w:rPr>
          <w:rFonts w:ascii="Arial" w:hAnsi="Arial" w:cs="Arial"/>
          <w:sz w:val="21"/>
          <w:szCs w:val="21"/>
        </w:rPr>
        <w:t xml:space="preserve">of the priority arrangement of the corresponding batches, and urge the </w:t>
      </w:r>
      <w:r>
        <w:rPr>
          <w:rFonts w:ascii="Arial" w:hAnsi="Arial" w:cs="Arial" w:hint="eastAsia"/>
          <w:sz w:val="21"/>
          <w:szCs w:val="21"/>
        </w:rPr>
        <w:t>Supplier</w:t>
      </w:r>
      <w:r>
        <w:rPr>
          <w:rFonts w:ascii="Arial" w:hAnsi="Arial" w:cs="Arial"/>
          <w:sz w:val="21"/>
          <w:szCs w:val="21"/>
        </w:rPr>
        <w:t xml:space="preserve"> to ship and dispatch the batches in time; in case of abnormal circumstances, the </w:t>
      </w:r>
      <w:r>
        <w:rPr>
          <w:rFonts w:ascii="Arial" w:hAnsi="Arial" w:cs="Arial" w:hint="eastAsia"/>
          <w:sz w:val="21"/>
          <w:szCs w:val="21"/>
        </w:rPr>
        <w:t>Buyer</w:t>
      </w:r>
      <w:r>
        <w:rPr>
          <w:rFonts w:ascii="Arial" w:hAnsi="Arial" w:cs="Arial"/>
          <w:sz w:val="21"/>
          <w:szCs w:val="21"/>
        </w:rPr>
        <w:t xml:space="preserve"> may communicate with the </w:t>
      </w:r>
      <w:r>
        <w:rPr>
          <w:rFonts w:ascii="Arial" w:hAnsi="Arial" w:cs="Arial" w:hint="eastAsia"/>
          <w:sz w:val="21"/>
          <w:szCs w:val="21"/>
        </w:rPr>
        <w:t>Supplier</w:t>
      </w:r>
      <w:r>
        <w:rPr>
          <w:rFonts w:ascii="Arial" w:hAnsi="Arial" w:cs="Arial"/>
          <w:sz w:val="21"/>
          <w:szCs w:val="21"/>
        </w:rPr>
        <w:t xml:space="preserve">'s </w:t>
      </w:r>
      <w:r>
        <w:rPr>
          <w:rFonts w:ascii="Arial" w:hAnsi="Arial" w:cs="Arial" w:hint="eastAsia"/>
          <w:sz w:val="21"/>
          <w:szCs w:val="21"/>
        </w:rPr>
        <w:t xml:space="preserve">contact person </w:t>
      </w:r>
      <w:r>
        <w:rPr>
          <w:rFonts w:ascii="Arial" w:hAnsi="Arial" w:cs="Arial"/>
          <w:sz w:val="21"/>
          <w:szCs w:val="21"/>
        </w:rPr>
        <w:t xml:space="preserve">by telephone or </w:t>
      </w:r>
      <w:proofErr w:type="spellStart"/>
      <w:r>
        <w:rPr>
          <w:rFonts w:ascii="Arial" w:hAnsi="Arial" w:cs="Arial" w:hint="eastAsia"/>
          <w:sz w:val="21"/>
          <w:szCs w:val="21"/>
        </w:rPr>
        <w:t>eemail</w:t>
      </w:r>
      <w:proofErr w:type="spellEnd"/>
      <w:r>
        <w:rPr>
          <w:rFonts w:ascii="Arial" w:hAnsi="Arial" w:cs="Arial" w:hint="eastAsia"/>
          <w:sz w:val="21"/>
          <w:szCs w:val="21"/>
        </w:rPr>
        <w:t xml:space="preserve"> </w:t>
      </w:r>
      <w:r>
        <w:rPr>
          <w:rFonts w:ascii="Arial" w:hAnsi="Arial" w:cs="Arial"/>
          <w:sz w:val="21"/>
          <w:szCs w:val="21"/>
        </w:rPr>
        <w:t>and inform the progress of the shipment;</w:t>
      </w:r>
    </w:p>
    <w:p w14:paraId="06FF628F" w14:textId="77777777" w:rsidR="00885557" w:rsidRDefault="00000000">
      <w:pPr>
        <w:pStyle w:val="TEXT"/>
        <w:numPr>
          <w:ilvl w:val="0"/>
          <w:numId w:val="7"/>
        </w:numPr>
        <w:spacing w:line="331" w:lineRule="auto"/>
        <w:jc w:val="both"/>
        <w:rPr>
          <w:rFonts w:ascii="Arial" w:hAnsi="Arial" w:cs="Arial"/>
          <w:sz w:val="21"/>
          <w:szCs w:val="21"/>
        </w:rPr>
      </w:pPr>
      <w:r>
        <w:rPr>
          <w:rFonts w:ascii="Arial" w:hAnsi="Arial" w:cs="Arial"/>
          <w:sz w:val="21"/>
          <w:szCs w:val="21"/>
        </w:rPr>
        <w:lastRenderedPageBreak/>
        <w:t xml:space="preserve">If the </w:t>
      </w:r>
      <w:r>
        <w:rPr>
          <w:rFonts w:ascii="Arial" w:hAnsi="Arial" w:cs="Arial" w:hint="eastAsia"/>
          <w:sz w:val="21"/>
          <w:szCs w:val="21"/>
        </w:rPr>
        <w:t>Supplier</w:t>
      </w:r>
      <w:r>
        <w:rPr>
          <w:rFonts w:ascii="Arial" w:hAnsi="Arial" w:cs="Arial"/>
          <w:sz w:val="21"/>
          <w:szCs w:val="21"/>
        </w:rPr>
        <w:t xml:space="preserve"> fails to give the emergency plan to ensure the timely delivery of the goods, the </w:t>
      </w:r>
      <w:r>
        <w:rPr>
          <w:rFonts w:ascii="Arial" w:hAnsi="Arial" w:cs="Arial" w:hint="eastAsia"/>
          <w:sz w:val="21"/>
          <w:szCs w:val="21"/>
        </w:rPr>
        <w:t>Supplier</w:t>
      </w:r>
      <w:r>
        <w:rPr>
          <w:rFonts w:ascii="Arial" w:hAnsi="Arial" w:cs="Arial"/>
          <w:sz w:val="21"/>
          <w:szCs w:val="21"/>
        </w:rPr>
        <w:t xml:space="preserve"> should consult with the </w:t>
      </w:r>
      <w:r>
        <w:rPr>
          <w:rFonts w:ascii="Arial" w:hAnsi="Arial" w:cs="Arial" w:hint="eastAsia"/>
          <w:sz w:val="21"/>
          <w:szCs w:val="21"/>
        </w:rPr>
        <w:t xml:space="preserve">Buyer </w:t>
      </w:r>
      <w:r>
        <w:rPr>
          <w:rFonts w:ascii="Arial" w:hAnsi="Arial" w:cs="Arial"/>
          <w:sz w:val="21"/>
          <w:szCs w:val="21"/>
        </w:rPr>
        <w:t>in time to determine the solution to ensure the timely delivery of the goods to the customer.</w:t>
      </w:r>
    </w:p>
    <w:p w14:paraId="0E74C1D6" w14:textId="77777777" w:rsidR="00885557" w:rsidRDefault="00885557">
      <w:pPr>
        <w:pStyle w:val="TEXT"/>
        <w:spacing w:line="331" w:lineRule="auto"/>
        <w:ind w:left="420"/>
        <w:jc w:val="both"/>
        <w:rPr>
          <w:rFonts w:ascii="Arial" w:hAnsi="Arial" w:cs="Arial"/>
          <w:sz w:val="21"/>
          <w:szCs w:val="21"/>
        </w:rPr>
      </w:pPr>
    </w:p>
    <w:p w14:paraId="303CDB37" w14:textId="77777777" w:rsidR="00885557" w:rsidRDefault="00000000">
      <w:pPr>
        <w:pStyle w:val="a0"/>
        <w:numPr>
          <w:ilvl w:val="0"/>
          <w:numId w:val="0"/>
        </w:numPr>
        <w:rPr>
          <w:rFonts w:ascii="Arial" w:hAnsi="Arial" w:cs="Arial"/>
          <w:b/>
          <w:bCs/>
          <w:szCs w:val="22"/>
        </w:rPr>
      </w:pPr>
      <w:r>
        <w:rPr>
          <w:rFonts w:ascii="Arial" w:hAnsi="Arial" w:cs="Arial"/>
          <w:b/>
          <w:bCs/>
          <w:szCs w:val="22"/>
        </w:rPr>
        <w:t xml:space="preserve">2.4 </w:t>
      </w:r>
      <w:r>
        <w:rPr>
          <w:rFonts w:ascii="Arial" w:hAnsi="Arial" w:cs="Arial"/>
          <w:b/>
          <w:bCs/>
        </w:rPr>
        <w:t xml:space="preserve">Personal Data </w:t>
      </w:r>
      <w:r>
        <w:rPr>
          <w:rFonts w:ascii="Arial" w:hAnsi="Arial" w:cs="Arial"/>
          <w:b/>
          <w:bCs/>
          <w:szCs w:val="22"/>
        </w:rPr>
        <w:t>Protection Requirements</w:t>
      </w:r>
    </w:p>
    <w:p w14:paraId="29B28C1C" w14:textId="77777777" w:rsidR="00885557" w:rsidRDefault="00000000">
      <w:pPr>
        <w:pStyle w:val="a6"/>
        <w:ind w:left="425" w:firstLineChars="0" w:firstLine="0"/>
        <w:rPr>
          <w:rFonts w:ascii="Arial" w:hAnsi="Arial" w:cs="Arial"/>
          <w:szCs w:val="22"/>
        </w:rPr>
      </w:pPr>
      <w:r>
        <w:rPr>
          <w:rFonts w:ascii="Arial" w:hAnsi="Arial" w:cs="Arial"/>
          <w:szCs w:val="22"/>
        </w:rPr>
        <w:t>If the Supplier (</w:t>
      </w:r>
      <w:r>
        <w:rPr>
          <w:rFonts w:ascii="Arial" w:hAnsi="Arial" w:cs="Arial"/>
          <w:szCs w:val="21"/>
        </w:rPr>
        <w:t xml:space="preserve">including </w:t>
      </w:r>
      <w:r>
        <w:rPr>
          <w:rFonts w:ascii="Arial" w:hAnsi="Arial" w:cs="Arial"/>
          <w:szCs w:val="22"/>
        </w:rPr>
        <w:t>the Supplier's products and/or services) processes (collects, stores, transfers, or discloses) the Buyer's or the Buyer's customers' (including direct customers' and indirect customers') personal data, the Supplier shall strictly comply with applicable data protection or privacy protection laws or regulations, and use proper technical and organizational measures to protect and process the personal data.</w:t>
      </w:r>
    </w:p>
    <w:p w14:paraId="41B5D611"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shall process personal data in accordance with the Buyer's instructions.</w:t>
      </w:r>
    </w:p>
    <w:p w14:paraId="77E21BBB"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shall maintain all the personal data processing records.</w:t>
      </w:r>
    </w:p>
    <w:p w14:paraId="384EDD74"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shall provide information about personal data and its processing at the Buyer's request.</w:t>
      </w:r>
    </w:p>
    <w:p w14:paraId="4492832E"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shall limit the access to personal data to the Supplier's employees who need to use the data.</w:t>
      </w:r>
    </w:p>
    <w:p w14:paraId="43BF65F6" w14:textId="77777777" w:rsidR="00885557" w:rsidRDefault="00000000">
      <w:pPr>
        <w:pStyle w:val="a6"/>
        <w:numPr>
          <w:ilvl w:val="0"/>
          <w:numId w:val="8"/>
        </w:numPr>
        <w:ind w:firstLineChars="0"/>
        <w:rPr>
          <w:rFonts w:ascii="Arial" w:hAnsi="Arial" w:cs="Arial"/>
          <w:szCs w:val="22"/>
        </w:rPr>
      </w:pPr>
      <w:r>
        <w:rPr>
          <w:rFonts w:ascii="Arial" w:hAnsi="Arial" w:cs="Arial"/>
          <w:szCs w:val="22"/>
        </w:rPr>
        <w:t>Without prior permission of the Buyer, the Supplier shall not disclose personal data to any third party.</w:t>
      </w:r>
    </w:p>
    <w:p w14:paraId="20B75793"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can provide personal data to the Buyer only after obtaining necessary personal consent.</w:t>
      </w:r>
    </w:p>
    <w:p w14:paraId="34A767A3"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shall process personal data only for the purpose of performing contract obligations, and shall not use personal data for any purpose other than both parties' contract obligations.</w:t>
      </w:r>
    </w:p>
    <w:p w14:paraId="153FABC3"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shall collaborate with the Buyer to ensure that persons can implement their rights over personal data, including but not limited to the modification and deletion of personal data.</w:t>
      </w:r>
    </w:p>
    <w:p w14:paraId="46AD1F9F" w14:textId="77777777" w:rsidR="00885557" w:rsidRDefault="00000000">
      <w:pPr>
        <w:pStyle w:val="a6"/>
        <w:numPr>
          <w:ilvl w:val="0"/>
          <w:numId w:val="8"/>
        </w:numPr>
        <w:ind w:firstLineChars="0"/>
        <w:rPr>
          <w:rFonts w:ascii="Arial" w:hAnsi="Arial" w:cs="Arial"/>
          <w:szCs w:val="22"/>
        </w:rPr>
      </w:pPr>
      <w:r>
        <w:rPr>
          <w:rFonts w:ascii="Arial" w:hAnsi="Arial" w:cs="Arial"/>
          <w:szCs w:val="22"/>
        </w:rPr>
        <w:lastRenderedPageBreak/>
        <w:t xml:space="preserve">The Supplier shall execute all proper and necessary protective measures to prevent personal data from being disclosed, deleted, modified, or accessed without authorization or intention. </w:t>
      </w:r>
    </w:p>
    <w:p w14:paraId="7AA2F10C" w14:textId="77777777" w:rsidR="00885557" w:rsidRDefault="00000000">
      <w:pPr>
        <w:pStyle w:val="a6"/>
        <w:numPr>
          <w:ilvl w:val="0"/>
          <w:numId w:val="8"/>
        </w:numPr>
        <w:ind w:firstLineChars="0"/>
        <w:rPr>
          <w:rFonts w:ascii="Arial" w:hAnsi="Arial" w:cs="Arial"/>
          <w:szCs w:val="22"/>
        </w:rPr>
      </w:pPr>
      <w:r>
        <w:rPr>
          <w:rFonts w:ascii="Arial" w:hAnsi="Arial" w:cs="Arial"/>
          <w:szCs w:val="22"/>
        </w:rPr>
        <w:t>To use a subcontractor to process the Buyer's or the Buyer's customers' (including direct and indirect customers') personal data, the Supplier shall obtain the Buyer's written consent. The subcontractor's violation of this provision is deemed as the Supplier's violation of this provision.</w:t>
      </w:r>
    </w:p>
    <w:p w14:paraId="580654D7" w14:textId="77777777" w:rsidR="00885557" w:rsidRDefault="00000000">
      <w:pPr>
        <w:pStyle w:val="a6"/>
        <w:numPr>
          <w:ilvl w:val="0"/>
          <w:numId w:val="8"/>
        </w:numPr>
        <w:ind w:firstLineChars="0"/>
        <w:rPr>
          <w:rFonts w:ascii="Arial" w:hAnsi="Arial" w:cs="Arial"/>
          <w:szCs w:val="22"/>
        </w:rPr>
      </w:pPr>
      <w:r>
        <w:rPr>
          <w:rFonts w:ascii="Arial" w:hAnsi="Arial" w:cs="Arial"/>
          <w:szCs w:val="22"/>
        </w:rPr>
        <w:t>If personal data is disclosed, the Supplier shall inform the Buyer within 24 hours after the disclosure is learnt, and take all necessary remedial measures immediately.</w:t>
      </w:r>
    </w:p>
    <w:p w14:paraId="05F1A323" w14:textId="77777777" w:rsidR="00885557" w:rsidRDefault="00000000">
      <w:pPr>
        <w:pStyle w:val="a6"/>
        <w:numPr>
          <w:ilvl w:val="0"/>
          <w:numId w:val="8"/>
        </w:numPr>
        <w:ind w:firstLineChars="0"/>
        <w:rPr>
          <w:rFonts w:ascii="Arial" w:hAnsi="Arial" w:cs="Arial"/>
          <w:szCs w:val="22"/>
        </w:rPr>
      </w:pPr>
      <w:r>
        <w:rPr>
          <w:rFonts w:ascii="Arial" w:hAnsi="Arial" w:cs="Arial"/>
          <w:szCs w:val="22"/>
        </w:rPr>
        <w:t>The Supplier shall ensure that all personal data is deleted or destructed at the Buyer's request, or returned to the Buyer after the termination or expiration of this Agreement.</w:t>
      </w:r>
    </w:p>
    <w:p w14:paraId="220C1FD4" w14:textId="77777777" w:rsidR="00885557" w:rsidRDefault="00000000">
      <w:pPr>
        <w:pStyle w:val="a6"/>
        <w:numPr>
          <w:ilvl w:val="0"/>
          <w:numId w:val="8"/>
        </w:numPr>
        <w:ind w:firstLineChars="0"/>
        <w:rPr>
          <w:rFonts w:ascii="Arial" w:hAnsi="Arial" w:cs="Arial"/>
        </w:rPr>
      </w:pPr>
      <w:r>
        <w:rPr>
          <w:rFonts w:ascii="Arial" w:hAnsi="Arial" w:cs="Arial"/>
          <w:szCs w:val="22"/>
        </w:rPr>
        <w:t>The Buyer (or its authorized representative) is entitled to audit the technical and organizational security measures taken by the Supplier at reasonable time and with a reasonable notice to ensure that these measures meet applicable security obligations for personal data protection.</w:t>
      </w:r>
    </w:p>
    <w:p w14:paraId="462DBEA3" w14:textId="77777777" w:rsidR="00885557" w:rsidRDefault="00000000">
      <w:pPr>
        <w:pStyle w:val="a6"/>
        <w:numPr>
          <w:ilvl w:val="0"/>
          <w:numId w:val="8"/>
        </w:numPr>
        <w:ind w:firstLineChars="0"/>
        <w:rPr>
          <w:rFonts w:ascii="Arial" w:hAnsi="Arial" w:cs="Arial"/>
        </w:rPr>
      </w:pPr>
      <w:r>
        <w:rPr>
          <w:rFonts w:ascii="Arial" w:hAnsi="Arial" w:cs="Arial"/>
        </w:rPr>
        <w:t xml:space="preserve">If the </w:t>
      </w:r>
      <w:r>
        <w:rPr>
          <w:rFonts w:ascii="Arial" w:hAnsi="Arial" w:cs="Arial" w:hint="eastAsia"/>
        </w:rPr>
        <w:t>Supplier</w:t>
      </w:r>
      <w:r>
        <w:rPr>
          <w:rFonts w:ascii="Arial" w:hAnsi="Arial" w:cs="Arial"/>
        </w:rPr>
        <w:t xml:space="preserve"> transfers the personal data across borders, it is subject to prior written consent of </w:t>
      </w:r>
      <w:r>
        <w:rPr>
          <w:rFonts w:ascii="Arial" w:hAnsi="Arial" w:cs="Arial" w:hint="eastAsia"/>
        </w:rPr>
        <w:t>Buyer</w:t>
      </w:r>
      <w:r>
        <w:rPr>
          <w:rFonts w:ascii="Arial" w:hAnsi="Arial" w:cs="Arial"/>
        </w:rPr>
        <w:t>.</w:t>
      </w:r>
    </w:p>
    <w:p w14:paraId="63F75D03" w14:textId="77777777" w:rsidR="00885557" w:rsidRDefault="00000000">
      <w:pPr>
        <w:pStyle w:val="a6"/>
        <w:numPr>
          <w:ilvl w:val="0"/>
          <w:numId w:val="8"/>
        </w:numPr>
        <w:ind w:firstLineChars="0"/>
        <w:rPr>
          <w:rFonts w:ascii="Arial" w:hAnsi="Arial" w:cs="Arial"/>
        </w:rPr>
      </w:pPr>
      <w:r>
        <w:rPr>
          <w:rFonts w:ascii="Arial" w:hAnsi="Arial" w:cs="Arial"/>
          <w:szCs w:val="22"/>
        </w:rPr>
        <w:t>The disclosure of personal data caused by the Supplier (including the Supplier's products or services) and the impact of the violation of applicable personal data protection laws and regulations shall be handled in accordance with the "Defaulting Liabilities" provision of this Agreement.</w:t>
      </w:r>
    </w:p>
    <w:p w14:paraId="23B82837" w14:textId="77777777" w:rsidR="00885557" w:rsidRDefault="00885557">
      <w:pPr>
        <w:pStyle w:val="a6"/>
        <w:ind w:firstLineChars="0" w:firstLine="0"/>
        <w:rPr>
          <w:rFonts w:ascii="Arial" w:eastAsia="SimHei" w:hAnsi="Arial" w:cs="Arial"/>
        </w:rPr>
      </w:pPr>
    </w:p>
    <w:p w14:paraId="6AEB7D93"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Requirements for construction of freight safety management system</w:t>
      </w:r>
    </w:p>
    <w:p w14:paraId="673D6810" w14:textId="77777777" w:rsidR="00885557" w:rsidRDefault="00000000">
      <w:pPr>
        <w:pStyle w:val="a6"/>
        <w:numPr>
          <w:ilvl w:val="0"/>
          <w:numId w:val="9"/>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shall establish a freight safety guarantee system, implement the freight safety management of freight and services, conduct regular self-inspection of freight safety, and provide self-inspection reports to the </w:t>
      </w:r>
      <w:r>
        <w:rPr>
          <w:rFonts w:ascii="Arial" w:hAnsi="Arial" w:cs="Arial" w:hint="eastAsia"/>
        </w:rPr>
        <w:t>Buyer</w:t>
      </w:r>
      <w:r>
        <w:rPr>
          <w:rFonts w:ascii="Arial" w:hAnsi="Arial" w:cs="Arial"/>
        </w:rPr>
        <w:t xml:space="preserve">. The </w:t>
      </w:r>
      <w:r>
        <w:rPr>
          <w:rFonts w:ascii="Arial" w:hAnsi="Arial" w:cs="Arial" w:hint="eastAsia"/>
        </w:rPr>
        <w:t>Buyer</w:t>
      </w:r>
      <w:r>
        <w:rPr>
          <w:rFonts w:ascii="Arial" w:hAnsi="Arial" w:cs="Arial"/>
        </w:rPr>
        <w:t xml:space="preserve"> has the right to examine the </w:t>
      </w:r>
      <w:r>
        <w:rPr>
          <w:rFonts w:ascii="Arial" w:hAnsi="Arial" w:cs="Arial" w:hint="eastAsia"/>
        </w:rPr>
        <w:t>Supplier</w:t>
      </w:r>
      <w:r>
        <w:rPr>
          <w:rFonts w:ascii="Arial" w:hAnsi="Arial" w:cs="Arial"/>
        </w:rPr>
        <w:t xml:space="preserve">'s freight safety assurance system and </w:t>
      </w:r>
      <w:r>
        <w:rPr>
          <w:rFonts w:ascii="Arial" w:hAnsi="Arial" w:cs="Arial"/>
        </w:rPr>
        <w:lastRenderedPageBreak/>
        <w:t>implementation;</w:t>
      </w:r>
    </w:p>
    <w:p w14:paraId="39CE0ACD" w14:textId="77777777" w:rsidR="00885557" w:rsidRDefault="00000000">
      <w:pPr>
        <w:pStyle w:val="a6"/>
        <w:numPr>
          <w:ilvl w:val="0"/>
          <w:numId w:val="9"/>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shall establish a freight safety emergency response mechanism to notify the </w:t>
      </w:r>
      <w:r>
        <w:rPr>
          <w:rFonts w:ascii="Arial" w:hAnsi="Arial" w:cs="Arial" w:hint="eastAsia"/>
        </w:rPr>
        <w:t>Buyer</w:t>
      </w:r>
      <w:r>
        <w:rPr>
          <w:rFonts w:ascii="Arial" w:hAnsi="Arial" w:cs="Arial"/>
        </w:rPr>
        <w:t xml:space="preserve"> by </w:t>
      </w:r>
      <w:r>
        <w:rPr>
          <w:rFonts w:ascii="Arial" w:hAnsi="Arial" w:cs="Arial" w:hint="eastAsia"/>
        </w:rPr>
        <w:t>email</w:t>
      </w:r>
      <w:r>
        <w:rPr>
          <w:rFonts w:ascii="Arial" w:hAnsi="Arial" w:cs="Arial"/>
        </w:rPr>
        <w:t>, fax or other written means of the freight and/or service security issues (including security loopholes) and their solutions;</w:t>
      </w:r>
    </w:p>
    <w:p w14:paraId="30811DE9" w14:textId="77777777" w:rsidR="00885557" w:rsidRDefault="00000000">
      <w:pPr>
        <w:pStyle w:val="a6"/>
        <w:numPr>
          <w:ilvl w:val="0"/>
          <w:numId w:val="9"/>
        </w:numPr>
        <w:ind w:firstLineChars="0"/>
        <w:rPr>
          <w:rFonts w:ascii="Arial" w:hAnsi="Arial" w:cs="Arial"/>
        </w:rPr>
      </w:pPr>
      <w:r>
        <w:rPr>
          <w:rFonts w:ascii="Arial" w:hAnsi="Arial" w:cs="Arial"/>
        </w:rPr>
        <w:t xml:space="preserve">When the </w:t>
      </w:r>
      <w:r>
        <w:rPr>
          <w:rFonts w:ascii="Arial" w:hAnsi="Arial" w:cs="Arial" w:hint="eastAsia"/>
        </w:rPr>
        <w:t>Supplier</w:t>
      </w:r>
      <w:r>
        <w:rPr>
          <w:rFonts w:ascii="Arial" w:hAnsi="Arial" w:cs="Arial"/>
        </w:rPr>
        <w:t xml:space="preserve"> publishes the freight security issues (including security loopholes) of the freight service to the outside world, </w:t>
      </w:r>
      <w:proofErr w:type="gramStart"/>
      <w:r>
        <w:rPr>
          <w:rFonts w:ascii="Arial" w:hAnsi="Arial" w:cs="Arial"/>
        </w:rPr>
        <w:t>it</w:t>
      </w:r>
      <w:proofErr w:type="gramEnd"/>
      <w:r>
        <w:rPr>
          <w:rFonts w:ascii="Arial" w:hAnsi="Arial" w:cs="Arial"/>
        </w:rPr>
        <w:t xml:space="preserve"> must shall notify the </w:t>
      </w:r>
      <w:r>
        <w:rPr>
          <w:rFonts w:ascii="Arial" w:hAnsi="Arial" w:cs="Arial" w:hint="eastAsia"/>
        </w:rPr>
        <w:t>Buyer</w:t>
      </w:r>
      <w:r>
        <w:rPr>
          <w:rFonts w:ascii="Arial" w:hAnsi="Arial" w:cs="Arial"/>
        </w:rPr>
        <w:t xml:space="preserve"> in advance by 72H by </w:t>
      </w:r>
      <w:r>
        <w:rPr>
          <w:rFonts w:ascii="Arial" w:hAnsi="Arial" w:cs="Arial" w:hint="eastAsia"/>
        </w:rPr>
        <w:t>e</w:t>
      </w:r>
      <w:r>
        <w:rPr>
          <w:rFonts w:ascii="Arial" w:hAnsi="Arial" w:cs="Arial"/>
        </w:rPr>
        <w:t xml:space="preserve">mail, fax or other written notice, and notify the </w:t>
      </w:r>
      <w:r>
        <w:rPr>
          <w:rFonts w:ascii="Arial" w:hAnsi="Arial" w:cs="Arial" w:hint="eastAsia"/>
        </w:rPr>
        <w:t>Buyer</w:t>
      </w:r>
      <w:r>
        <w:rPr>
          <w:rFonts w:ascii="Arial" w:hAnsi="Arial" w:cs="Arial"/>
        </w:rPr>
        <w:t xml:space="preserve"> the solution of the problem through the formal release channel;</w:t>
      </w:r>
    </w:p>
    <w:p w14:paraId="64653967" w14:textId="77777777" w:rsidR="00885557" w:rsidRDefault="00000000">
      <w:pPr>
        <w:pStyle w:val="a6"/>
        <w:numPr>
          <w:ilvl w:val="0"/>
          <w:numId w:val="9"/>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shall conduct freight safety management for employees in key positions of freight safety, including, but not limited to, signing freight safety agreements with employees, conducting freight safety training, auditing staff compliance with freight safety standards and improving problems identified through audits;</w:t>
      </w:r>
    </w:p>
    <w:p w14:paraId="1A580261" w14:textId="77777777" w:rsidR="00885557" w:rsidRDefault="00000000">
      <w:pPr>
        <w:pStyle w:val="a6"/>
        <w:numPr>
          <w:ilvl w:val="0"/>
          <w:numId w:val="9"/>
        </w:numPr>
        <w:ind w:firstLineChars="0"/>
        <w:rPr>
          <w:rFonts w:ascii="Arial" w:hAnsi="Arial" w:cs="Arial"/>
        </w:rPr>
      </w:pPr>
      <w:r>
        <w:rPr>
          <w:rFonts w:ascii="Arial" w:hAnsi="Arial" w:cs="Arial"/>
        </w:rPr>
        <w:t xml:space="preserve">The </w:t>
      </w:r>
      <w:r>
        <w:rPr>
          <w:rFonts w:ascii="Arial" w:hAnsi="Arial" w:cs="Arial" w:hint="eastAsia"/>
        </w:rPr>
        <w:t>Supplier</w:t>
      </w:r>
      <w:r>
        <w:rPr>
          <w:rFonts w:ascii="Arial" w:hAnsi="Arial" w:cs="Arial"/>
        </w:rPr>
        <w:t xml:space="preserve"> shall establish a detailed record of the freight safety process at such links as freight transportation to ensure traceability of the process. If the </w:t>
      </w:r>
      <w:r>
        <w:rPr>
          <w:rFonts w:ascii="Arial" w:hAnsi="Arial" w:cs="Arial" w:hint="eastAsia"/>
        </w:rPr>
        <w:t>Supplier</w:t>
      </w:r>
      <w:r>
        <w:rPr>
          <w:rFonts w:ascii="Arial" w:hAnsi="Arial" w:cs="Arial"/>
        </w:rPr>
        <w:t>'s freight and/or services contain logs, the logs should have access control and should not be changed or deleted under any circumstances.</w:t>
      </w:r>
    </w:p>
    <w:p w14:paraId="3D601489" w14:textId="77777777" w:rsidR="00885557" w:rsidRDefault="00885557">
      <w:pPr>
        <w:pStyle w:val="a6"/>
        <w:ind w:left="780" w:firstLineChars="0" w:firstLine="0"/>
        <w:rPr>
          <w:rFonts w:ascii="Arial" w:hAnsi="Arial" w:cs="Arial"/>
        </w:rPr>
      </w:pPr>
    </w:p>
    <w:p w14:paraId="2A00A8AF"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Secrecy</w:t>
      </w:r>
    </w:p>
    <w:p w14:paraId="7653FE0A" w14:textId="77777777" w:rsidR="00885557" w:rsidRDefault="00000000">
      <w:pPr>
        <w:pStyle w:val="a6"/>
        <w:ind w:left="425" w:firstLineChars="0" w:firstLine="0"/>
        <w:rPr>
          <w:rFonts w:ascii="Arial" w:hAnsi="Arial" w:cs="Arial"/>
        </w:rPr>
      </w:pPr>
      <w:r>
        <w:rPr>
          <w:rFonts w:ascii="Arial" w:hAnsi="Arial" w:cs="Arial"/>
        </w:rPr>
        <w:t xml:space="preserve">Without the written consent of the other party, neither party shall disclose to the third party any commercial secrets outside the purpose of cooperation between the two parties, whether they are oral or written, or in the form of disk, film or electronic parts. In addition to the above stipulations, the parties shall abide by the relevant agreement on confidentiality in </w:t>
      </w:r>
      <w:r>
        <w:rPr>
          <w:rFonts w:ascii="Arial" w:hAnsi="Arial" w:cs="Arial" w:hint="eastAsia"/>
        </w:rPr>
        <w:t>"</w:t>
      </w:r>
      <w:r>
        <w:rPr>
          <w:rFonts w:ascii="Arial" w:hAnsi="Arial" w:cs="Arial"/>
        </w:rPr>
        <w:t>The International Transport Guarantee Agreement</w:t>
      </w:r>
      <w:r>
        <w:rPr>
          <w:rFonts w:ascii="Arial" w:hAnsi="Arial" w:cs="Arial" w:hint="eastAsia"/>
        </w:rPr>
        <w:t>"</w:t>
      </w:r>
      <w:r>
        <w:rPr>
          <w:rFonts w:ascii="Arial" w:hAnsi="Arial" w:cs="Arial"/>
        </w:rPr>
        <w:t xml:space="preserve"> and / or the confidential agreement signed by both parties.</w:t>
      </w:r>
    </w:p>
    <w:p w14:paraId="0F45B5E1" w14:textId="77777777" w:rsidR="00885557" w:rsidRDefault="00885557">
      <w:pPr>
        <w:pStyle w:val="a0"/>
        <w:numPr>
          <w:ilvl w:val="0"/>
          <w:numId w:val="0"/>
        </w:numPr>
        <w:ind w:left="425"/>
        <w:rPr>
          <w:rFonts w:ascii="Arial" w:eastAsia="SimSun" w:hAnsi="Arial" w:cs="Arial"/>
          <w:szCs w:val="21"/>
        </w:rPr>
      </w:pPr>
    </w:p>
    <w:p w14:paraId="005F301D"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Compliance and trade safety requirements</w:t>
      </w:r>
    </w:p>
    <w:p w14:paraId="5EC584ED" w14:textId="77777777" w:rsidR="00885557" w:rsidRDefault="00000000">
      <w:pPr>
        <w:pStyle w:val="a6"/>
        <w:numPr>
          <w:ilvl w:val="0"/>
          <w:numId w:val="10"/>
        </w:numPr>
        <w:ind w:firstLineChars="0"/>
        <w:rPr>
          <w:rFonts w:ascii="Arial" w:hAnsi="Arial" w:cs="Arial"/>
          <w:bCs/>
          <w:color w:val="000000"/>
          <w:kern w:val="0"/>
          <w:szCs w:val="21"/>
        </w:rPr>
      </w:pPr>
      <w:r>
        <w:rPr>
          <w:rFonts w:ascii="Arial" w:hAnsi="Arial" w:cs="Arial"/>
          <w:bCs/>
          <w:color w:val="000000"/>
          <w:kern w:val="0"/>
          <w:szCs w:val="21"/>
        </w:rPr>
        <w:t xml:space="preserve">The </w:t>
      </w:r>
      <w:r>
        <w:rPr>
          <w:rFonts w:ascii="Arial" w:hAnsi="Arial" w:cs="Arial" w:hint="eastAsia"/>
          <w:bCs/>
          <w:color w:val="000000"/>
          <w:kern w:val="0"/>
          <w:szCs w:val="21"/>
        </w:rPr>
        <w:t>Supplier</w:t>
      </w:r>
      <w:r>
        <w:rPr>
          <w:rFonts w:ascii="Arial" w:hAnsi="Arial" w:cs="Arial"/>
          <w:bCs/>
          <w:color w:val="000000"/>
          <w:kern w:val="0"/>
          <w:szCs w:val="21"/>
        </w:rPr>
        <w:t xml:space="preserve"> shall establish and comply with the compliance and trade safety management system conforming to the requirements of AEO certification;</w:t>
      </w:r>
    </w:p>
    <w:p w14:paraId="5A89615F" w14:textId="77777777" w:rsidR="00885557" w:rsidRDefault="00000000">
      <w:pPr>
        <w:pStyle w:val="a6"/>
        <w:numPr>
          <w:ilvl w:val="0"/>
          <w:numId w:val="10"/>
        </w:numPr>
        <w:ind w:firstLineChars="0"/>
        <w:rPr>
          <w:rFonts w:ascii="Arial" w:hAnsi="Arial" w:cs="Arial"/>
          <w:szCs w:val="21"/>
        </w:rPr>
      </w:pPr>
      <w:r>
        <w:rPr>
          <w:rFonts w:ascii="Arial" w:hAnsi="Arial" w:cs="Arial"/>
        </w:rPr>
        <w:lastRenderedPageBreak/>
        <w:t xml:space="preserve">The </w:t>
      </w:r>
      <w:r>
        <w:rPr>
          <w:rFonts w:ascii="Arial" w:hAnsi="Arial" w:cs="Arial" w:hint="eastAsia"/>
        </w:rPr>
        <w:t>Supplier</w:t>
      </w:r>
      <w:r>
        <w:rPr>
          <w:rFonts w:ascii="Arial" w:hAnsi="Arial" w:cs="Arial"/>
        </w:rPr>
        <w:t xml:space="preserve"> shall have written systems and procedures for assessing, demanding, and checking the safety of business partners' supply chain;</w:t>
      </w:r>
    </w:p>
    <w:p w14:paraId="6369699A" w14:textId="77777777" w:rsidR="00885557" w:rsidRDefault="00000000">
      <w:pPr>
        <w:pStyle w:val="a6"/>
        <w:numPr>
          <w:ilvl w:val="0"/>
          <w:numId w:val="10"/>
        </w:numPr>
        <w:ind w:firstLineChars="0"/>
        <w:rPr>
          <w:rFonts w:ascii="Arial" w:hAnsi="Arial" w:cs="Arial"/>
          <w:szCs w:val="21"/>
        </w:rPr>
      </w:pPr>
      <w:r>
        <w:rPr>
          <w:rFonts w:ascii="Arial" w:hAnsi="Arial" w:cs="Arial"/>
        </w:rPr>
        <w:t xml:space="preserve">The </w:t>
      </w:r>
      <w:r>
        <w:rPr>
          <w:rFonts w:ascii="Arial" w:hAnsi="Arial" w:cs="Arial" w:hint="eastAsia"/>
        </w:rPr>
        <w:t>Supplier</w:t>
      </w:r>
      <w:r>
        <w:rPr>
          <w:rFonts w:ascii="Arial" w:hAnsi="Arial" w:cs="Arial"/>
        </w:rPr>
        <w:t xml:space="preserve"> shall conduct a comprehensive assessment of business partners in accordance with this certification standard when selecting business partners, focusing on compliance with compliance and trade safety, and has written systems and procedures;</w:t>
      </w:r>
    </w:p>
    <w:p w14:paraId="5E052EF5" w14:textId="77777777" w:rsidR="00885557" w:rsidRDefault="00000000">
      <w:pPr>
        <w:pStyle w:val="a6"/>
        <w:numPr>
          <w:ilvl w:val="0"/>
          <w:numId w:val="10"/>
        </w:numPr>
        <w:ind w:firstLineChars="0"/>
        <w:rPr>
          <w:rFonts w:ascii="Arial" w:hAnsi="Arial" w:cs="Arial"/>
          <w:szCs w:val="21"/>
        </w:rPr>
      </w:pPr>
      <w:r>
        <w:rPr>
          <w:rFonts w:ascii="Arial" w:hAnsi="Arial" w:cs="Arial"/>
        </w:rPr>
        <w:t xml:space="preserve">The </w:t>
      </w:r>
      <w:r>
        <w:rPr>
          <w:rFonts w:ascii="Arial" w:hAnsi="Arial" w:cs="Arial" w:hint="eastAsia"/>
        </w:rPr>
        <w:t>Supplier</w:t>
      </w:r>
      <w:r>
        <w:rPr>
          <w:rFonts w:ascii="Arial" w:hAnsi="Arial" w:cs="Arial"/>
        </w:rPr>
        <w:t xml:space="preserve"> </w:t>
      </w:r>
      <w:r>
        <w:rPr>
          <w:rFonts w:ascii="Arial" w:hAnsi="Arial" w:cs="Arial" w:hint="eastAsia"/>
        </w:rPr>
        <w:t xml:space="preserve">shall, </w:t>
      </w:r>
      <w:r>
        <w:rPr>
          <w:rFonts w:ascii="Arial" w:hAnsi="Arial" w:cs="Arial"/>
        </w:rPr>
        <w:t>in the contract, agreement or other written information</w:t>
      </w:r>
      <w:r>
        <w:rPr>
          <w:rFonts w:ascii="Arial" w:hAnsi="Arial" w:cs="Arial" w:hint="eastAsia"/>
        </w:rPr>
        <w:t>,</w:t>
      </w:r>
      <w:r>
        <w:rPr>
          <w:rFonts w:ascii="Arial" w:hAnsi="Arial" w:cs="Arial"/>
        </w:rPr>
        <w:t xml:space="preserve"> require business partners to standardize and improve trade safety management in accordance with this certification;</w:t>
      </w:r>
    </w:p>
    <w:p w14:paraId="07E74A12" w14:textId="77777777" w:rsidR="00885557" w:rsidRDefault="00000000">
      <w:pPr>
        <w:pStyle w:val="a6"/>
        <w:numPr>
          <w:ilvl w:val="0"/>
          <w:numId w:val="10"/>
        </w:numPr>
        <w:ind w:firstLineChars="0"/>
        <w:rPr>
          <w:rFonts w:ascii="Arial" w:hAnsi="Arial" w:cs="Arial"/>
          <w:szCs w:val="21"/>
        </w:rPr>
      </w:pPr>
      <w:r>
        <w:rPr>
          <w:rFonts w:ascii="Arial" w:hAnsi="Arial" w:cs="Arial"/>
        </w:rPr>
        <w:t xml:space="preserve">The </w:t>
      </w:r>
      <w:r>
        <w:rPr>
          <w:rFonts w:ascii="Arial" w:hAnsi="Arial" w:cs="Arial" w:hint="eastAsia"/>
        </w:rPr>
        <w:t>Supplier</w:t>
      </w:r>
      <w:r>
        <w:rPr>
          <w:rFonts w:ascii="Arial" w:hAnsi="Arial" w:cs="Arial"/>
        </w:rPr>
        <w:t xml:space="preserve"> </w:t>
      </w:r>
      <w:r>
        <w:rPr>
          <w:rFonts w:ascii="Arial" w:hAnsi="Arial" w:cs="Arial" w:hint="eastAsia"/>
        </w:rPr>
        <w:t xml:space="preserve">shall </w:t>
      </w:r>
      <w:r>
        <w:rPr>
          <w:rFonts w:ascii="Arial" w:hAnsi="Arial" w:cs="Arial"/>
        </w:rPr>
        <w:t>regularly monitor or inspect business partners' compliance with trade safety requirements, and have written systems and procedures.</w:t>
      </w:r>
    </w:p>
    <w:p w14:paraId="4F113894" w14:textId="77777777" w:rsidR="00885557" w:rsidRDefault="00885557">
      <w:pPr>
        <w:pStyle w:val="a6"/>
        <w:ind w:left="785" w:firstLineChars="0" w:firstLine="0"/>
        <w:rPr>
          <w:rFonts w:ascii="Arial" w:hAnsi="Arial" w:cs="Arial"/>
          <w:szCs w:val="21"/>
        </w:rPr>
      </w:pPr>
    </w:p>
    <w:p w14:paraId="62B46DC4"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Defaulting Liabilities</w:t>
      </w:r>
    </w:p>
    <w:p w14:paraId="3EE3D68A" w14:textId="77777777" w:rsidR="00885557" w:rsidRDefault="00000000">
      <w:pPr>
        <w:pStyle w:val="a6"/>
        <w:rPr>
          <w:rFonts w:ascii="Arial" w:hAnsi="Arial" w:cs="Arial"/>
        </w:rPr>
      </w:pPr>
      <w:r>
        <w:rPr>
          <w:rFonts w:ascii="Arial" w:hAnsi="Arial" w:cs="Arial"/>
        </w:rPr>
        <w:t>If the Supplier fails to comply with this Agreement, the Buyer shall have the right to unilaterally take any or all of the following actions:</w:t>
      </w:r>
    </w:p>
    <w:p w14:paraId="45AA39E9" w14:textId="77777777" w:rsidR="00885557" w:rsidRDefault="00000000">
      <w:pPr>
        <w:pStyle w:val="a6"/>
        <w:numPr>
          <w:ilvl w:val="0"/>
          <w:numId w:val="11"/>
        </w:numPr>
        <w:ind w:firstLineChars="0"/>
        <w:rPr>
          <w:rFonts w:ascii="Arial" w:hAnsi="Arial" w:cs="Arial"/>
        </w:rPr>
      </w:pPr>
      <w:r>
        <w:rPr>
          <w:rFonts w:ascii="Arial" w:hAnsi="Arial" w:cs="Arial"/>
        </w:rPr>
        <w:t>The Buyer shall require the Supplier to rectify its noncompliance with this Agreement at its own cost within a reasonable period specified by the Buyer, until meeting all requirements of this Agreement;</w:t>
      </w:r>
    </w:p>
    <w:p w14:paraId="2E7C67F4" w14:textId="77777777" w:rsidR="00885557" w:rsidRDefault="00000000">
      <w:pPr>
        <w:pStyle w:val="a6"/>
        <w:numPr>
          <w:ilvl w:val="0"/>
          <w:numId w:val="11"/>
        </w:numPr>
        <w:ind w:firstLineChars="0"/>
        <w:rPr>
          <w:rFonts w:ascii="Arial" w:hAnsi="Arial" w:cs="Arial"/>
        </w:rPr>
      </w:pPr>
      <w:r>
        <w:rPr>
          <w:rFonts w:ascii="Arial" w:hAnsi="Arial" w:cs="Arial"/>
        </w:rPr>
        <w:t>The Buyer shall require the Supplier to indemnify the Buyer for all losses suffered herein, including but not limited to fees, legal costs and attorney fees that are paid in eliminating the impact of the Supplier</w:t>
      </w:r>
      <w:r>
        <w:rPr>
          <w:rFonts w:ascii="Arial" w:hAnsi="Arial" w:cs="Arial" w:hint="eastAsia"/>
        </w:rPr>
        <w:t>'</w:t>
      </w:r>
      <w:r>
        <w:rPr>
          <w:rFonts w:ascii="Arial" w:hAnsi="Arial" w:cs="Arial"/>
        </w:rPr>
        <w:t>s noncompliance with this Agreement, as well as the compensation claimed by the customer;</w:t>
      </w:r>
    </w:p>
    <w:p w14:paraId="75ACB9FA" w14:textId="77777777" w:rsidR="00885557" w:rsidRDefault="00000000">
      <w:pPr>
        <w:pStyle w:val="a6"/>
        <w:numPr>
          <w:ilvl w:val="0"/>
          <w:numId w:val="11"/>
        </w:numPr>
        <w:ind w:firstLineChars="0"/>
        <w:rPr>
          <w:rFonts w:ascii="Arial" w:hAnsi="Arial" w:cs="Arial"/>
        </w:rPr>
      </w:pPr>
      <w:r>
        <w:rPr>
          <w:rFonts w:ascii="Arial" w:hAnsi="Arial" w:cs="Arial"/>
        </w:rPr>
        <w:t>The Buyer shall require the Supplier to indemnify the Buyer for the following claims, losses, costs and expenses incurred on the Buyer due to the Supplier</w:t>
      </w:r>
      <w:r>
        <w:rPr>
          <w:rFonts w:ascii="Arial" w:hAnsi="Arial" w:cs="Arial" w:hint="eastAsia"/>
        </w:rPr>
        <w:t>'</w:t>
      </w:r>
      <w:r>
        <w:rPr>
          <w:rFonts w:ascii="Arial" w:hAnsi="Arial" w:cs="Arial"/>
        </w:rPr>
        <w:t>s breach of this Agreement:</w:t>
      </w:r>
    </w:p>
    <w:p w14:paraId="7E67B0D1" w14:textId="77777777" w:rsidR="00885557" w:rsidRDefault="00000000">
      <w:pPr>
        <w:pStyle w:val="a6"/>
        <w:numPr>
          <w:ilvl w:val="0"/>
          <w:numId w:val="12"/>
        </w:numPr>
        <w:ind w:firstLineChars="0"/>
        <w:rPr>
          <w:rFonts w:ascii="Arial" w:hAnsi="Arial" w:cs="Arial"/>
        </w:rPr>
      </w:pPr>
      <w:r>
        <w:rPr>
          <w:rFonts w:ascii="Arial" w:hAnsi="Arial" w:cs="Arial"/>
        </w:rPr>
        <w:t xml:space="preserve">Actual losses of any third party (including but not limited to the customer and end user) as a result of the intentional or negligent acts of the Supplier or </w:t>
      </w:r>
      <w:r>
        <w:rPr>
          <w:rFonts w:ascii="Arial" w:hAnsi="Arial" w:cs="Arial" w:hint="eastAsia"/>
        </w:rPr>
        <w:t>Supplier</w:t>
      </w:r>
      <w:r>
        <w:rPr>
          <w:rFonts w:ascii="Arial" w:hAnsi="Arial" w:cs="Arial"/>
        </w:rPr>
        <w:t xml:space="preserve"> personnel;</w:t>
      </w:r>
    </w:p>
    <w:p w14:paraId="6AF72BA6" w14:textId="77777777" w:rsidR="00885557" w:rsidRDefault="00000000">
      <w:pPr>
        <w:pStyle w:val="a6"/>
        <w:numPr>
          <w:ilvl w:val="0"/>
          <w:numId w:val="12"/>
        </w:numPr>
        <w:ind w:firstLineChars="0"/>
        <w:rPr>
          <w:rFonts w:ascii="Arial" w:hAnsi="Arial" w:cs="Arial"/>
        </w:rPr>
      </w:pPr>
      <w:r>
        <w:rPr>
          <w:rFonts w:ascii="Arial" w:hAnsi="Arial" w:cs="Arial"/>
        </w:rPr>
        <w:t>Claims lodged by the end user according to related laws and regulations</w:t>
      </w:r>
    </w:p>
    <w:p w14:paraId="27526489" w14:textId="77777777" w:rsidR="00885557" w:rsidRDefault="00000000">
      <w:pPr>
        <w:pStyle w:val="a6"/>
        <w:numPr>
          <w:ilvl w:val="0"/>
          <w:numId w:val="11"/>
        </w:numPr>
        <w:ind w:firstLineChars="0"/>
        <w:rPr>
          <w:rFonts w:ascii="Arial" w:hAnsi="Arial" w:cs="Arial"/>
        </w:rPr>
      </w:pPr>
      <w:r>
        <w:rPr>
          <w:rFonts w:ascii="Arial" w:hAnsi="Arial" w:cs="Arial"/>
        </w:rPr>
        <w:lastRenderedPageBreak/>
        <w:t>The Buyer shall terminate the procurement relationship with the Supplier, and unilaterally rescind related freight contract or agreement.</w:t>
      </w:r>
    </w:p>
    <w:p w14:paraId="1EE79E88" w14:textId="77777777" w:rsidR="00885557" w:rsidRDefault="00885557">
      <w:pPr>
        <w:pStyle w:val="a6"/>
        <w:ind w:firstLineChars="0"/>
        <w:rPr>
          <w:rFonts w:ascii="Arial" w:hAnsi="Arial" w:cs="Arial"/>
        </w:rPr>
      </w:pPr>
    </w:p>
    <w:p w14:paraId="36B99B2D"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Relationship with Other Effective Agreements</w:t>
      </w:r>
    </w:p>
    <w:p w14:paraId="0982EA0A" w14:textId="77777777" w:rsidR="00885557" w:rsidRDefault="00000000">
      <w:pPr>
        <w:pStyle w:val="a6"/>
        <w:ind w:leftChars="200" w:left="420" w:firstLineChars="0" w:firstLine="0"/>
        <w:rPr>
          <w:rFonts w:ascii="Arial" w:hAnsi="Arial" w:cs="Arial"/>
        </w:rPr>
      </w:pPr>
      <w:r>
        <w:rPr>
          <w:rFonts w:ascii="Arial" w:hAnsi="Arial" w:cs="Arial"/>
        </w:rPr>
        <w:t>Where the provisions of this Agreement conflict with other agreements that are signed between both parties, the latest effective agreement shall prevail.</w:t>
      </w:r>
    </w:p>
    <w:p w14:paraId="7E592931" w14:textId="77777777" w:rsidR="00885557" w:rsidRDefault="00885557">
      <w:pPr>
        <w:pStyle w:val="a6"/>
        <w:ind w:firstLineChars="0"/>
        <w:rPr>
          <w:rFonts w:ascii="Arial" w:hAnsi="Arial" w:cs="Arial"/>
        </w:rPr>
      </w:pPr>
    </w:p>
    <w:p w14:paraId="3D8E3968"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Term of Agreement</w:t>
      </w:r>
    </w:p>
    <w:p w14:paraId="143D2752" w14:textId="77777777" w:rsidR="00885557" w:rsidRDefault="00000000">
      <w:pPr>
        <w:pStyle w:val="a6"/>
        <w:ind w:leftChars="200" w:left="420" w:firstLineChars="0" w:firstLine="0"/>
        <w:rPr>
          <w:rFonts w:ascii="Arial" w:hAnsi="Arial" w:cs="Arial"/>
        </w:rPr>
      </w:pPr>
      <w:r>
        <w:rPr>
          <w:rFonts w:ascii="Arial" w:hAnsi="Arial" w:cs="Arial"/>
        </w:rPr>
        <w:t xml:space="preserve">This Agreement is prepared in duplicate, with one copy respectively for each party. All copies of this Agreement shall have </w:t>
      </w:r>
      <w:r>
        <w:rPr>
          <w:rFonts w:ascii="Arial" w:hAnsi="Arial" w:cs="Arial"/>
          <w:szCs w:val="22"/>
        </w:rPr>
        <w:t xml:space="preserve">equal </w:t>
      </w:r>
      <w:r>
        <w:rPr>
          <w:rFonts w:ascii="Arial" w:hAnsi="Arial" w:cs="Arial"/>
        </w:rPr>
        <w:t>legal effect.</w:t>
      </w:r>
    </w:p>
    <w:p w14:paraId="091A34C8" w14:textId="77777777" w:rsidR="00885557" w:rsidRDefault="00000000">
      <w:pPr>
        <w:pStyle w:val="a6"/>
        <w:ind w:leftChars="200" w:left="420" w:firstLineChars="0" w:firstLine="0"/>
        <w:rPr>
          <w:rFonts w:ascii="Arial" w:hAnsi="Arial" w:cs="Arial"/>
        </w:rPr>
      </w:pPr>
      <w:r>
        <w:rPr>
          <w:rFonts w:ascii="Arial" w:hAnsi="Arial" w:cs="Arial"/>
        </w:rPr>
        <w:t>This Agreement shall become effective as of the date of signing by both parties,</w:t>
      </w:r>
      <w:r>
        <w:rPr>
          <w:rFonts w:ascii="Arial" w:hAnsi="Arial" w:cs="Arial" w:hint="eastAsia"/>
        </w:rPr>
        <w:t xml:space="preserve"> </w:t>
      </w:r>
      <w:r>
        <w:rPr>
          <w:rFonts w:ascii="Arial" w:hAnsi="Arial" w:cs="Arial"/>
        </w:rPr>
        <w:t xml:space="preserve">until the date both parties renew the </w:t>
      </w:r>
      <w:r>
        <w:rPr>
          <w:rFonts w:ascii="Arial" w:hAnsi="Arial" w:cs="Arial" w:hint="eastAsia"/>
        </w:rPr>
        <w:t>"</w:t>
      </w:r>
      <w:r>
        <w:rPr>
          <w:rFonts w:ascii="Arial" w:hAnsi="Arial" w:cs="Arial"/>
          <w:szCs w:val="24"/>
        </w:rPr>
        <w:t>International Freight Supplier Security Agreement</w:t>
      </w:r>
      <w:r>
        <w:rPr>
          <w:rFonts w:ascii="Arial" w:hAnsi="Arial" w:cs="Arial" w:hint="eastAsia"/>
          <w:szCs w:val="24"/>
        </w:rPr>
        <w:t>"</w:t>
      </w:r>
      <w:r>
        <w:rPr>
          <w:rFonts w:ascii="Arial" w:hAnsi="Arial" w:cs="Arial"/>
        </w:rPr>
        <w:t>.</w:t>
      </w:r>
    </w:p>
    <w:p w14:paraId="4D6794C7" w14:textId="77777777" w:rsidR="00885557" w:rsidRDefault="00885557">
      <w:pPr>
        <w:pStyle w:val="a6"/>
        <w:ind w:firstLineChars="0" w:firstLine="0"/>
        <w:rPr>
          <w:rFonts w:ascii="Arial" w:hAnsi="Arial" w:cs="Arial"/>
        </w:rPr>
      </w:pPr>
    </w:p>
    <w:p w14:paraId="19C37202"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Applicable law</w:t>
      </w:r>
    </w:p>
    <w:p w14:paraId="79F976C9" w14:textId="77777777" w:rsidR="00885557" w:rsidRDefault="00000000">
      <w:pPr>
        <w:pStyle w:val="a6"/>
        <w:ind w:leftChars="200" w:left="420" w:firstLineChars="0" w:firstLine="0"/>
        <w:rPr>
          <w:rFonts w:ascii="Arial" w:hAnsi="Arial" w:cs="Arial"/>
        </w:rPr>
      </w:pPr>
      <w:r>
        <w:rPr>
          <w:rFonts w:ascii="Arial" w:hAnsi="Arial" w:cs="Arial"/>
        </w:rPr>
        <w:t xml:space="preserve">This </w:t>
      </w:r>
      <w:r>
        <w:rPr>
          <w:rFonts w:ascii="Arial" w:hAnsi="Arial" w:cs="Arial"/>
          <w:szCs w:val="22"/>
        </w:rPr>
        <w:t xml:space="preserve">Agreement </w:t>
      </w:r>
      <w:r>
        <w:rPr>
          <w:rFonts w:ascii="Arial" w:hAnsi="Arial" w:cs="Arial"/>
        </w:rPr>
        <w:t xml:space="preserve">shall be governed and interpreted by the laws of </w:t>
      </w:r>
      <w:r>
        <w:rPr>
          <w:rFonts w:ascii="Arial" w:hAnsi="Arial" w:cs="Arial"/>
          <w:b/>
          <w:bCs/>
          <w:color w:val="0000FF"/>
        </w:rPr>
        <w:t>the People</w:t>
      </w:r>
      <w:r>
        <w:rPr>
          <w:rFonts w:ascii="Arial" w:hAnsi="Arial" w:cs="Arial" w:hint="eastAsia"/>
          <w:b/>
          <w:bCs/>
          <w:color w:val="0000FF"/>
        </w:rPr>
        <w:t>'</w:t>
      </w:r>
      <w:r>
        <w:rPr>
          <w:rFonts w:ascii="Arial" w:hAnsi="Arial" w:cs="Arial"/>
          <w:b/>
          <w:bCs/>
          <w:color w:val="0000FF"/>
        </w:rPr>
        <w:t>s Republic of China</w:t>
      </w:r>
      <w:r>
        <w:rPr>
          <w:rFonts w:ascii="Arial" w:hAnsi="Arial" w:cs="Arial" w:hint="eastAsia"/>
          <w:b/>
          <w:bCs/>
          <w:color w:val="0000FF"/>
        </w:rPr>
        <w:t>.</w:t>
      </w:r>
    </w:p>
    <w:p w14:paraId="724F08D5" w14:textId="77777777" w:rsidR="00885557" w:rsidRDefault="00885557">
      <w:pPr>
        <w:rPr>
          <w:rFonts w:ascii="Arial" w:hAnsi="Arial" w:cs="Arial"/>
        </w:rPr>
      </w:pPr>
    </w:p>
    <w:p w14:paraId="5D12D17B" w14:textId="77777777" w:rsidR="00885557" w:rsidRDefault="00000000">
      <w:pPr>
        <w:numPr>
          <w:ilvl w:val="0"/>
          <w:numId w:val="4"/>
        </w:numPr>
        <w:snapToGrid w:val="0"/>
        <w:spacing w:line="360" w:lineRule="exact"/>
        <w:outlineLvl w:val="0"/>
        <w:rPr>
          <w:rFonts w:ascii="Arial" w:hAnsi="Arial" w:cs="Arial"/>
          <w:b/>
          <w:sz w:val="24"/>
          <w:szCs w:val="22"/>
        </w:rPr>
      </w:pPr>
      <w:r>
        <w:rPr>
          <w:rFonts w:ascii="Arial" w:hAnsi="Arial" w:cs="Arial"/>
          <w:b/>
          <w:sz w:val="24"/>
          <w:szCs w:val="22"/>
        </w:rPr>
        <w:t>Dispute Settlement</w:t>
      </w:r>
    </w:p>
    <w:p w14:paraId="35FB507F" w14:textId="77777777" w:rsidR="00885557" w:rsidRDefault="00000000">
      <w:pPr>
        <w:pStyle w:val="a6"/>
        <w:ind w:leftChars="200" w:left="420" w:firstLineChars="0" w:firstLine="0"/>
        <w:rPr>
          <w:rFonts w:ascii="Arial" w:hAnsi="Arial" w:cs="Arial"/>
        </w:rPr>
      </w:pPr>
      <w:r>
        <w:rPr>
          <w:rFonts w:ascii="Arial" w:hAnsi="Arial" w:cs="Arial"/>
        </w:rPr>
        <w:t xml:space="preserve">All disputes resulting from or related to this Agreement shall be first settled appropriately by friendly negotiation between both parties. If the dispute cannot be solved by means of friendly negotiation, both parties shall submit the dispute to a competent arbitration organization for settlement. The place of arbitration shall be </w:t>
      </w:r>
      <w:r>
        <w:rPr>
          <w:rFonts w:ascii="Arial" w:hAnsi="Arial" w:cs="Arial"/>
          <w:b/>
          <w:bCs/>
          <w:color w:val="0000FF"/>
          <w:szCs w:val="22"/>
        </w:rPr>
        <w:t>Shenzhen,</w:t>
      </w:r>
      <w:r>
        <w:rPr>
          <w:rFonts w:ascii="Arial" w:hAnsi="Arial" w:cs="Arial"/>
        </w:rPr>
        <w:t xml:space="preserve"> and the arbitration organization shall be </w:t>
      </w:r>
      <w:r>
        <w:rPr>
          <w:rFonts w:ascii="Arial" w:hAnsi="Arial" w:cs="Arial"/>
          <w:b/>
          <w:bCs/>
          <w:color w:val="0000FF"/>
          <w:szCs w:val="22"/>
        </w:rPr>
        <w:t xml:space="preserve">the Shenzhen Court of International Arbitration. </w:t>
      </w:r>
      <w:r>
        <w:rPr>
          <w:rFonts w:ascii="Arial" w:hAnsi="Arial" w:cs="Arial"/>
        </w:rPr>
        <w:t xml:space="preserve">The arbitration award issued by </w:t>
      </w:r>
      <w:r>
        <w:rPr>
          <w:rFonts w:ascii="Arial" w:hAnsi="Arial" w:cs="Arial"/>
          <w:b/>
          <w:bCs/>
          <w:color w:val="0000FF"/>
          <w:szCs w:val="22"/>
        </w:rPr>
        <w:t>the Shenzhen Court of International Arbitration</w:t>
      </w:r>
      <w:r>
        <w:rPr>
          <w:rFonts w:ascii="Arial" w:hAnsi="Arial" w:cs="Arial"/>
        </w:rPr>
        <w:t xml:space="preserve"> shall be final and legally binding on both parties. Unless otherwise ruled by the Arbitration Commission, the arbitration fees shall be borne by the losing party.</w:t>
      </w:r>
    </w:p>
    <w:p w14:paraId="054BF8CC" w14:textId="77777777" w:rsidR="00885557" w:rsidRDefault="00885557">
      <w:pPr>
        <w:pStyle w:val="a6"/>
        <w:rPr>
          <w:rFonts w:ascii="Arial" w:hAnsi="Arial" w:cs="Arial"/>
          <w:szCs w:val="21"/>
        </w:rPr>
      </w:pPr>
    </w:p>
    <w:p w14:paraId="4E9469B9" w14:textId="77777777" w:rsidR="00885557" w:rsidRDefault="00885557">
      <w:pPr>
        <w:pStyle w:val="a6"/>
        <w:rPr>
          <w:rFonts w:ascii="Arial" w:hAnsi="Arial" w:cs="Arial"/>
          <w:szCs w:val="21"/>
        </w:rPr>
      </w:pPr>
    </w:p>
    <w:p w14:paraId="2EA8C037" w14:textId="6139CA1B" w:rsidR="00885557" w:rsidRDefault="00000000">
      <w:pPr>
        <w:pStyle w:val="a6"/>
        <w:ind w:firstLineChars="0" w:firstLine="0"/>
        <w:rPr>
          <w:rFonts w:ascii="Arial" w:hAnsi="Arial" w:cs="Arial"/>
          <w:szCs w:val="21"/>
        </w:rPr>
      </w:pPr>
      <w:r>
        <w:rPr>
          <w:rFonts w:ascii="Arial" w:hAnsi="Arial" w:cs="Arial"/>
          <w:szCs w:val="21"/>
        </w:rPr>
        <w:t xml:space="preserve">Buyer:  </w:t>
      </w:r>
      <w:r>
        <w:rPr>
          <w:rFonts w:ascii="Arial" w:hAnsi="Arial" w:cs="Arial" w:hint="eastAsia"/>
          <w:szCs w:val="21"/>
        </w:rPr>
        <w:t xml:space="preserve">               </w:t>
      </w:r>
      <w:r>
        <w:rPr>
          <w:rFonts w:ascii="Arial" w:hAnsi="Arial" w:cs="Arial"/>
          <w:szCs w:val="21"/>
        </w:rPr>
        <w:t xml:space="preserve">                  Supplier:</w:t>
      </w:r>
      <w:r w:rsidR="00C71B8C">
        <w:rPr>
          <w:rFonts w:ascii="Arial" w:hAnsi="Arial" w:cs="Arial"/>
          <w:szCs w:val="21"/>
        </w:rPr>
        <w:t xml:space="preserve"> M &amp; </w:t>
      </w:r>
      <w:proofErr w:type="spellStart"/>
      <w:r w:rsidR="00C71B8C">
        <w:rPr>
          <w:rFonts w:ascii="Arial" w:hAnsi="Arial" w:cs="Arial"/>
          <w:szCs w:val="21"/>
        </w:rPr>
        <w:t>Rol</w:t>
      </w:r>
      <w:proofErr w:type="spellEnd"/>
      <w:r w:rsidR="00C71B8C">
        <w:rPr>
          <w:rFonts w:ascii="Arial" w:hAnsi="Arial" w:cs="Arial"/>
          <w:szCs w:val="21"/>
        </w:rPr>
        <w:t xml:space="preserve"> Logistics</w:t>
      </w:r>
    </w:p>
    <w:p w14:paraId="1AE2C7F0" w14:textId="77777777" w:rsidR="00885557" w:rsidRDefault="00000000">
      <w:pPr>
        <w:pStyle w:val="a6"/>
        <w:ind w:firstLineChars="0" w:firstLine="0"/>
        <w:rPr>
          <w:rFonts w:ascii="Arial" w:hAnsi="Arial" w:cs="Arial"/>
          <w:szCs w:val="21"/>
        </w:rPr>
      </w:pPr>
      <w:r>
        <w:rPr>
          <w:rFonts w:ascii="Arial" w:hAnsi="Arial" w:cs="Arial"/>
          <w:szCs w:val="21"/>
        </w:rPr>
        <w:t xml:space="preserve"> </w:t>
      </w:r>
      <w:r>
        <w:rPr>
          <w:rFonts w:ascii="Arial" w:hAnsi="Arial" w:cs="Arial" w:hint="eastAsia"/>
          <w:szCs w:val="21"/>
        </w:rPr>
        <w:t xml:space="preserve"> </w:t>
      </w:r>
    </w:p>
    <w:p w14:paraId="091D0062" w14:textId="6A7E1B5F" w:rsidR="00885557" w:rsidRDefault="00C71B8C">
      <w:pPr>
        <w:pStyle w:val="a6"/>
        <w:ind w:firstLineChars="0" w:firstLine="0"/>
        <w:rPr>
          <w:rFonts w:ascii="Arial" w:hAnsi="Arial" w:cs="Arial"/>
          <w:szCs w:val="21"/>
        </w:rPr>
      </w:pPr>
      <w:r w:rsidRPr="00C71B8C">
        <w:rPr>
          <w:rFonts w:ascii="Arial" w:hAnsi="Arial" w:cs="Arial"/>
          <w:noProof/>
          <w:szCs w:val="21"/>
        </w:rPr>
        <mc:AlternateContent>
          <mc:Choice Requires="wps">
            <w:drawing>
              <wp:anchor distT="45720" distB="45720" distL="114300" distR="114300" simplePos="0" relativeHeight="251659264" behindDoc="0" locked="0" layoutInCell="1" allowOverlap="1" wp14:anchorId="60248BE6" wp14:editId="3E610348">
                <wp:simplePos x="0" y="0"/>
                <wp:positionH relativeFrom="column">
                  <wp:posOffset>3816985</wp:posOffset>
                </wp:positionH>
                <wp:positionV relativeFrom="paragraph">
                  <wp:posOffset>259080</wp:posOffset>
                </wp:positionV>
                <wp:extent cx="2360930" cy="1404620"/>
                <wp:effectExtent l="0" t="0" r="508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A8E740" w14:textId="6CDE8D07" w:rsidR="00C71B8C" w:rsidRPr="00C71B8C" w:rsidRDefault="00C71B8C">
                            <w:pPr>
                              <w:rPr>
                                <w:sz w:val="20"/>
                                <w:szCs w:val="18"/>
                              </w:rPr>
                            </w:pPr>
                            <w:r w:rsidRPr="00C71B8C">
                              <w:rPr>
                                <w:sz w:val="20"/>
                                <w:szCs w:val="18"/>
                              </w:rPr>
                              <w:t>Lilia Arcelia Olvera Romero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248BE6" id="_x0000_t202" coordsize="21600,21600" o:spt="202" path="m,l,21600r21600,l21600,xe">
                <v:stroke joinstyle="miter"/>
                <v:path gradientshapeok="t" o:connecttype="rect"/>
              </v:shapetype>
              <v:shape id="Cuadro de texto 2" o:spid="_x0000_s1026" type="#_x0000_t202" style="position:absolute;left:0;text-align:left;margin-left:300.55pt;margin-top:20.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" stroked="f">
                <v:textbox style="mso-fit-shape-to-text:t">
                  <w:txbxContent>
                    <w:p w14:paraId="3EA8E740" w14:textId="6CDE8D07" w:rsidR="00C71B8C" w:rsidRPr="00C71B8C" w:rsidRDefault="00C71B8C">
                      <w:pPr>
                        <w:rPr>
                          <w:sz w:val="20"/>
                          <w:szCs w:val="18"/>
                        </w:rPr>
                      </w:pPr>
                      <w:r w:rsidRPr="00C71B8C">
                        <w:rPr>
                          <w:sz w:val="20"/>
                          <w:szCs w:val="18"/>
                        </w:rPr>
                        <w:t>Lilia Arcelia Olvera Romero</w:t>
                      </w:r>
                    </w:p>
                  </w:txbxContent>
                </v:textbox>
                <w10:wrap type="square"/>
              </v:shape>
            </w:pict>
          </mc:Fallback>
        </mc:AlternateContent>
      </w:r>
      <w:r w:rsidR="00000000">
        <w:rPr>
          <w:rFonts w:ascii="Arial" w:hAnsi="Arial" w:cs="Arial"/>
          <w:szCs w:val="21"/>
        </w:rPr>
        <w:t>Authorized Representative of the Buyer:      Authorized Representative of the Supplier:</w:t>
      </w:r>
      <w:r>
        <w:rPr>
          <w:rFonts w:ascii="Arial" w:hAnsi="Arial" w:cs="Arial"/>
          <w:szCs w:val="21"/>
        </w:rPr>
        <w:t xml:space="preserve"> </w:t>
      </w:r>
    </w:p>
    <w:p w14:paraId="38A459F0" w14:textId="3C898106" w:rsidR="00885557" w:rsidRDefault="00C71B8C">
      <w:pPr>
        <w:pStyle w:val="a6"/>
        <w:ind w:firstLineChars="0" w:firstLine="0"/>
        <w:rPr>
          <w:rFonts w:ascii="Arial" w:hAnsi="Arial" w:cs="Arial"/>
          <w:szCs w:val="21"/>
        </w:rPr>
      </w:pPr>
      <w:r w:rsidRPr="00C71B8C">
        <w:rPr>
          <w:rFonts w:ascii="Arial" w:hAnsi="Arial" w:cs="Arial"/>
          <w:noProof/>
          <w:szCs w:val="21"/>
        </w:rPr>
        <mc:AlternateContent>
          <mc:Choice Requires="wps">
            <w:drawing>
              <wp:anchor distT="45720" distB="45720" distL="114300" distR="114300" simplePos="0" relativeHeight="251661312" behindDoc="0" locked="0" layoutInCell="1" allowOverlap="1" wp14:anchorId="6F34A134" wp14:editId="121A1368">
                <wp:simplePos x="0" y="0"/>
                <wp:positionH relativeFrom="column">
                  <wp:posOffset>3286125</wp:posOffset>
                </wp:positionH>
                <wp:positionV relativeFrom="paragraph">
                  <wp:posOffset>298767</wp:posOffset>
                </wp:positionV>
                <wp:extent cx="1152525" cy="1404620"/>
                <wp:effectExtent l="0" t="0" r="9525" b="31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noFill/>
                          <a:miter lim="800000"/>
                          <a:headEnd/>
                          <a:tailEnd/>
                        </a:ln>
                      </wps:spPr>
                      <wps:txbx>
                        <w:txbxContent>
                          <w:p w14:paraId="1967FA2E" w14:textId="727B9E9A" w:rsidR="00C71B8C" w:rsidRDefault="00C71B8C">
                            <w:r>
                              <w:t>April 20</w:t>
                            </w:r>
                            <w:r w:rsidRPr="00C71B8C">
                              <w:rPr>
                                <w:vertAlign w:val="superscript"/>
                              </w:rPr>
                              <w:t>th</w:t>
                            </w:r>
                            <w:r>
                              <w:t xml:space="preserve">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4A134" id="_x0000_s1027" type="#_x0000_t202" style="position:absolute;left:0;text-align:left;margin-left:258.75pt;margin-top:23.5pt;width:9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" stroked="f">
                <v:textbox style="mso-fit-shape-to-text:t">
                  <w:txbxContent>
                    <w:p w14:paraId="1967FA2E" w14:textId="727B9E9A" w:rsidR="00C71B8C" w:rsidRDefault="00C71B8C">
                      <w:r>
                        <w:t>April 20</w:t>
                      </w:r>
                      <w:r w:rsidRPr="00C71B8C">
                        <w:rPr>
                          <w:vertAlign w:val="superscript"/>
                        </w:rPr>
                        <w:t>th</w:t>
                      </w:r>
                      <w:r>
                        <w:t xml:space="preserve"> 2023</w:t>
                      </w:r>
                    </w:p>
                  </w:txbxContent>
                </v:textbox>
                <w10:wrap type="square"/>
              </v:shape>
            </w:pict>
          </mc:Fallback>
        </mc:AlternateContent>
      </w:r>
    </w:p>
    <w:p w14:paraId="141B17B8" w14:textId="000E3810" w:rsidR="00885557" w:rsidRDefault="00000000">
      <w:pPr>
        <w:pStyle w:val="a6"/>
        <w:ind w:firstLineChars="0" w:firstLine="0"/>
        <w:rPr>
          <w:rFonts w:ascii="Arial" w:hAnsi="Arial" w:cs="Arial"/>
          <w:szCs w:val="21"/>
        </w:rPr>
      </w:pPr>
      <w:r>
        <w:rPr>
          <w:rFonts w:ascii="Arial" w:hAnsi="Arial" w:cs="Arial"/>
          <w:szCs w:val="21"/>
        </w:rPr>
        <w:t>Date:                                     Date:</w:t>
      </w:r>
      <w:r w:rsidR="00C71B8C">
        <w:rPr>
          <w:rFonts w:ascii="Arial" w:hAnsi="Arial" w:cs="Arial"/>
          <w:szCs w:val="21"/>
        </w:rPr>
        <w:t xml:space="preserve"> </w:t>
      </w:r>
    </w:p>
    <w:sectPr w:rsidR="00885557">
      <w:headerReference w:type="default" r:id="rId9"/>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72BCF" w14:textId="77777777" w:rsidR="00425C74" w:rsidRDefault="00425C74">
      <w:pPr>
        <w:spacing w:after="0" w:line="240" w:lineRule="auto"/>
      </w:pPr>
      <w:r>
        <w:separator/>
      </w:r>
    </w:p>
  </w:endnote>
  <w:endnote w:type="continuationSeparator" w:id="0">
    <w:p w14:paraId="037977A4" w14:textId="77777777" w:rsidR="00425C74" w:rsidRDefault="0042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TFangsong">
    <w:altName w:val="仿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5FAC" w14:textId="77777777" w:rsidR="00885557"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D40295" w14:textId="77777777" w:rsidR="00885557" w:rsidRDefault="0088555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CDD3" w14:textId="77777777" w:rsidR="00885557" w:rsidRDefault="00000000">
    <w:pPr>
      <w:pStyle w:val="Piedepgina"/>
      <w:framePr w:wrap="around" w:vAnchor="text" w:hAnchor="page" w:x="9541" w:yAlign="top"/>
      <w:rPr>
        <w:rStyle w:val="Nmerodepgina"/>
        <w:rFonts w:ascii="Arial" w:hAnsi="Arial" w:cs="Arial"/>
      </w:rPr>
    </w:pPr>
    <w:r>
      <w:rPr>
        <w:rFonts w:ascii="Arial" w:hAnsi="Arial" w:cs="Arial"/>
      </w:rPr>
      <w:t xml:space="preserve">Page </w:t>
    </w:r>
    <w:r>
      <w:rPr>
        <w:rStyle w:val="Nmerodepgina"/>
        <w:rFonts w:ascii="Arial" w:hAnsi="Arial" w:cs="Arial"/>
      </w:rPr>
      <w:fldChar w:fldCharType="begin"/>
    </w:r>
    <w:r>
      <w:rPr>
        <w:rStyle w:val="Nmerodepgina"/>
        <w:rFonts w:ascii="Arial" w:hAnsi="Arial" w:cs="Arial"/>
      </w:rPr>
      <w:instrText xml:space="preserve">PAGE  </w:instrText>
    </w:r>
    <w:r>
      <w:rPr>
        <w:rStyle w:val="Nmerodepgina"/>
        <w:rFonts w:ascii="Arial" w:hAnsi="Arial" w:cs="Arial"/>
      </w:rPr>
      <w:fldChar w:fldCharType="separate"/>
    </w:r>
    <w:r>
      <w:rPr>
        <w:rStyle w:val="Nmerodepgina"/>
        <w:rFonts w:ascii="Arial" w:hAnsi="Arial" w:cs="Arial"/>
      </w:rPr>
      <w:t>1</w:t>
    </w:r>
    <w:r>
      <w:rPr>
        <w:rStyle w:val="Nmerodepgina"/>
        <w:rFonts w:ascii="Arial" w:hAnsi="Arial" w:cs="Arial"/>
      </w:rPr>
      <w:fldChar w:fldCharType="end"/>
    </w:r>
  </w:p>
  <w:p w14:paraId="2C0EDB9D" w14:textId="77777777" w:rsidR="00885557" w:rsidRDefault="00000000">
    <w:pPr>
      <w:pStyle w:val="Piedepgina"/>
      <w:ind w:right="360"/>
      <w:jc w:val="both"/>
      <w:rPr>
        <w:rFonts w:ascii="Arial" w:hAnsi="Arial" w:cs="Arial"/>
      </w:rPr>
    </w:pPr>
    <w:r>
      <w:rPr>
        <w:rFonts w:ascii="Arial" w:hAnsi="Arial" w:cs="Arial"/>
      </w:rPr>
      <w:t>All rights reserved. No spreading without permission of ZTE.</w:t>
    </w:r>
    <w:r>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428E" w14:textId="77777777" w:rsidR="00425C74" w:rsidRDefault="00425C74">
      <w:pPr>
        <w:spacing w:after="0" w:line="240" w:lineRule="auto"/>
      </w:pPr>
      <w:r>
        <w:separator/>
      </w:r>
    </w:p>
  </w:footnote>
  <w:footnote w:type="continuationSeparator" w:id="0">
    <w:p w14:paraId="2795F417" w14:textId="77777777" w:rsidR="00425C74" w:rsidRDefault="00425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4FCE" w14:textId="77777777" w:rsidR="00885557" w:rsidRDefault="00000000">
    <w:pPr>
      <w:pStyle w:val="Encabezado"/>
      <w:pBdr>
        <w:bottom w:val="none" w:sz="0" w:space="0" w:color="auto"/>
      </w:pBdr>
      <w:wordWrap w:val="0"/>
      <w:ind w:right="270"/>
      <w:jc w:val="right"/>
      <w:rPr>
        <w:sz w:val="24"/>
        <w:szCs w:val="24"/>
      </w:rPr>
    </w:pPr>
    <w:r>
      <w:rPr>
        <w:sz w:val="24"/>
        <w:szCs w:val="24"/>
      </w:rPr>
      <w:t xml:space="preserve">    </w:t>
    </w:r>
  </w:p>
  <w:tbl>
    <w:tblPr>
      <w:tblW w:w="83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4319"/>
      <w:gridCol w:w="2686"/>
    </w:tblGrid>
    <w:tr w:rsidR="00885557" w14:paraId="2A1417D3" w14:textId="77777777">
      <w:tc>
        <w:tcPr>
          <w:tcW w:w="1335" w:type="dxa"/>
          <w:vMerge w:val="restart"/>
          <w:vAlign w:val="center"/>
        </w:tcPr>
        <w:p w14:paraId="537751C0" w14:textId="77777777" w:rsidR="00885557" w:rsidRDefault="00000000">
          <w:pPr>
            <w:tabs>
              <w:tab w:val="center" w:pos="4153"/>
              <w:tab w:val="right" w:pos="8306"/>
            </w:tabs>
            <w:snapToGrid w:val="0"/>
            <w:jc w:val="center"/>
            <w:rPr>
              <w:rFonts w:hAnsi="Arial" w:cs="SimSun"/>
              <w:color w:val="000000"/>
              <w:kern w:val="0"/>
              <w:sz w:val="20"/>
            </w:rPr>
          </w:pPr>
          <w:r>
            <w:rPr>
              <w:rFonts w:hAnsi="Arial" w:cs="SimSun"/>
              <w:noProof/>
              <w:color w:val="000000"/>
              <w:kern w:val="0"/>
              <w:sz w:val="20"/>
            </w:rPr>
            <w:drawing>
              <wp:inline distT="0" distB="0" distL="0" distR="0" wp14:anchorId="0EF0E7DB" wp14:editId="4AFB80D1">
                <wp:extent cx="490855" cy="247650"/>
                <wp:effectExtent l="0" t="0" r="4445" b="0"/>
                <wp:docPr id="1" name="图片 5" descr="Macintosh HD:Users:lanl:Desktop:Untitled-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Macintosh HD:Users:lanl:Desktop:Untitled-3-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90855" cy="247650"/>
                        </a:xfrm>
                        <a:prstGeom prst="rect">
                          <a:avLst/>
                        </a:prstGeom>
                        <a:noFill/>
                        <a:ln>
                          <a:noFill/>
                        </a:ln>
                      </pic:spPr>
                    </pic:pic>
                  </a:graphicData>
                </a:graphic>
              </wp:inline>
            </w:drawing>
          </w:r>
        </w:p>
      </w:tc>
      <w:tc>
        <w:tcPr>
          <w:tcW w:w="4319" w:type="dxa"/>
          <w:vMerge w:val="restart"/>
          <w:vAlign w:val="center"/>
        </w:tcPr>
        <w:p w14:paraId="23880A45" w14:textId="77777777" w:rsidR="00885557" w:rsidRDefault="00000000">
          <w:pPr>
            <w:jc w:val="center"/>
            <w:rPr>
              <w:rFonts w:ascii="Arial" w:eastAsia="SimHei" w:hAnsi="Arial" w:cs="Arial"/>
              <w:color w:val="000000"/>
              <w:kern w:val="0"/>
              <w:sz w:val="18"/>
              <w:szCs w:val="18"/>
            </w:rPr>
          </w:pPr>
          <w:r>
            <w:rPr>
              <w:rFonts w:ascii="Arial" w:hAnsi="Arial"/>
              <w:kern w:val="21"/>
              <w:sz w:val="18"/>
              <w:szCs w:val="18"/>
            </w:rPr>
            <w:t>Freight Supplier Security Agreement</w:t>
          </w:r>
        </w:p>
      </w:tc>
      <w:tc>
        <w:tcPr>
          <w:tcW w:w="2686" w:type="dxa"/>
        </w:tcPr>
        <w:p w14:paraId="34FEB28A" w14:textId="77777777" w:rsidR="00885557" w:rsidRDefault="00000000">
          <w:pPr>
            <w:tabs>
              <w:tab w:val="center" w:pos="4153"/>
              <w:tab w:val="right" w:pos="8306"/>
            </w:tabs>
            <w:snapToGrid w:val="0"/>
            <w:ind w:leftChars="-51" w:left="-107" w:rightChars="-51" w:right="-107"/>
            <w:jc w:val="center"/>
            <w:rPr>
              <w:rFonts w:ascii="Arial" w:eastAsia="SimHei" w:hAnsi="Arial" w:cs="Arial"/>
              <w:color w:val="000000"/>
              <w:kern w:val="0"/>
              <w:sz w:val="18"/>
              <w:szCs w:val="18"/>
            </w:rPr>
          </w:pPr>
          <w:r>
            <w:rPr>
              <w:rFonts w:ascii="Arial" w:eastAsia="SimHei" w:hAnsi="Arial" w:cs="Arial"/>
              <w:color w:val="000000"/>
              <w:kern w:val="0"/>
              <w:sz w:val="18"/>
              <w:szCs w:val="21"/>
            </w:rPr>
            <w:t>Internal Use Only</w:t>
          </w:r>
          <w:r>
            <w:rPr>
              <w:rFonts w:ascii="Arial" w:eastAsia="SimHei" w:hAnsi="Arial" w:cs="Arial"/>
              <w:kern w:val="21"/>
              <w:sz w:val="18"/>
              <w:szCs w:val="18"/>
            </w:rPr>
            <w:t>▲</w:t>
          </w:r>
        </w:p>
      </w:tc>
    </w:tr>
    <w:tr w:rsidR="00885557" w14:paraId="2546AE35" w14:textId="77777777">
      <w:trPr>
        <w:trHeight w:val="238"/>
      </w:trPr>
      <w:tc>
        <w:tcPr>
          <w:tcW w:w="1335" w:type="dxa"/>
          <w:vMerge/>
        </w:tcPr>
        <w:p w14:paraId="5FE2BC43" w14:textId="77777777" w:rsidR="00885557" w:rsidRDefault="00885557">
          <w:pPr>
            <w:tabs>
              <w:tab w:val="center" w:pos="4153"/>
              <w:tab w:val="right" w:pos="8306"/>
            </w:tabs>
            <w:snapToGrid w:val="0"/>
            <w:jc w:val="center"/>
            <w:rPr>
              <w:rFonts w:hAnsi="Arial" w:cs="SimSun"/>
              <w:color w:val="000000"/>
              <w:kern w:val="0"/>
              <w:sz w:val="20"/>
            </w:rPr>
          </w:pPr>
        </w:p>
      </w:tc>
      <w:tc>
        <w:tcPr>
          <w:tcW w:w="4319" w:type="dxa"/>
          <w:vMerge/>
        </w:tcPr>
        <w:p w14:paraId="185D428A" w14:textId="77777777" w:rsidR="00885557" w:rsidRDefault="00885557">
          <w:pPr>
            <w:tabs>
              <w:tab w:val="center" w:pos="4153"/>
              <w:tab w:val="right" w:pos="8306"/>
            </w:tabs>
            <w:snapToGrid w:val="0"/>
            <w:jc w:val="center"/>
            <w:rPr>
              <w:rFonts w:hAnsi="Arial" w:cs="SimSun"/>
              <w:color w:val="000000"/>
              <w:kern w:val="0"/>
              <w:sz w:val="20"/>
            </w:rPr>
          </w:pPr>
        </w:p>
      </w:tc>
      <w:tc>
        <w:tcPr>
          <w:tcW w:w="2686" w:type="dxa"/>
          <w:vAlign w:val="center"/>
        </w:tcPr>
        <w:p w14:paraId="4CCE66B3" w14:textId="77777777" w:rsidR="00885557" w:rsidRDefault="00000000">
          <w:pPr>
            <w:spacing w:beforeLines="50" w:before="120" w:beforeAutospacing="1" w:afterLines="50" w:after="120" w:afterAutospacing="1"/>
            <w:jc w:val="center"/>
            <w:rPr>
              <w:rFonts w:ascii="Arial" w:eastAsia="SimHei" w:hAnsi="Arial" w:cs="Arial"/>
              <w:kern w:val="21"/>
              <w:sz w:val="18"/>
              <w:szCs w:val="18"/>
            </w:rPr>
          </w:pPr>
          <w:r>
            <w:rPr>
              <w:rFonts w:ascii="Arial" w:hAnsi="Arial" w:cs="SimSun" w:hint="eastAsia"/>
              <w:kern w:val="21"/>
              <w:sz w:val="18"/>
              <w:szCs w:val="18"/>
            </w:rPr>
            <w:t>R 01942W05-06V1.0</w:t>
          </w:r>
        </w:p>
      </w:tc>
    </w:tr>
  </w:tbl>
  <w:p w14:paraId="2395DE2E" w14:textId="77777777" w:rsidR="00885557" w:rsidRDefault="00885557">
    <w:pPr>
      <w:rPr>
        <w:rFonts w:eastAsia="STFangsong"/>
        <w:szCs w:val="21"/>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6DBD"/>
    <w:multiLevelType w:val="multilevel"/>
    <w:tmpl w:val="19E46DBD"/>
    <w:lvl w:ilvl="0">
      <w:start w:val="1"/>
      <w:numFmt w:val="lowerLetter"/>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1D882929"/>
    <w:multiLevelType w:val="multilevel"/>
    <w:tmpl w:val="1D882929"/>
    <w:lvl w:ilvl="0">
      <w:start w:val="1"/>
      <w:numFmt w:val="decimal"/>
      <w:pStyle w:val="a"/>
      <w:suff w:val="space"/>
      <w:lvlText w:val="%1 "/>
      <w:lvlJc w:val="left"/>
      <w:pPr>
        <w:ind w:left="0" w:firstLine="0"/>
      </w:pPr>
      <w:rPr>
        <w:rFonts w:hint="eastAsia"/>
      </w:rPr>
    </w:lvl>
    <w:lvl w:ilvl="1">
      <w:start w:val="1"/>
      <w:numFmt w:val="decimal"/>
      <w:pStyle w:val="a0"/>
      <w:suff w:val="space"/>
      <w:lvlText w:val="%1.%2 "/>
      <w:lvlJc w:val="left"/>
      <w:pPr>
        <w:ind w:left="0" w:firstLine="0"/>
      </w:pPr>
      <w:rPr>
        <w:rFonts w:hint="eastAsia"/>
      </w:rPr>
    </w:lvl>
    <w:lvl w:ilvl="2">
      <w:start w:val="1"/>
      <w:numFmt w:val="decimal"/>
      <w:pStyle w:val="a1"/>
      <w:suff w:val="space"/>
      <w:lvlText w:val="%1.%2.%3 "/>
      <w:lvlJc w:val="left"/>
      <w:pPr>
        <w:ind w:left="0" w:firstLine="0"/>
      </w:pPr>
      <w:rPr>
        <w:rFonts w:hint="eastAsia"/>
      </w:rPr>
    </w:lvl>
    <w:lvl w:ilvl="3">
      <w:start w:val="1"/>
      <w:numFmt w:val="decimal"/>
      <w:pStyle w:val="a2"/>
      <w:suff w:val="space"/>
      <w:lvlText w:val="%1.%2.%3.%4 "/>
      <w:lvlJc w:val="left"/>
      <w:pPr>
        <w:ind w:left="0" w:firstLine="0"/>
      </w:pPr>
      <w:rPr>
        <w:rFonts w:hint="eastAsia"/>
      </w:rPr>
    </w:lvl>
    <w:lvl w:ilvl="4">
      <w:start w:val="1"/>
      <w:numFmt w:val="decimal"/>
      <w:pStyle w:val="a3"/>
      <w:suff w:val="space"/>
      <w:lvlText w:val="%1.%2.%3.%4.%5 "/>
      <w:lvlJc w:val="left"/>
      <w:pPr>
        <w:ind w:left="0" w:firstLine="0"/>
      </w:pPr>
      <w:rPr>
        <w:rFonts w:hint="eastAsia"/>
      </w:rPr>
    </w:lvl>
    <w:lvl w:ilvl="5">
      <w:start w:val="1"/>
      <w:numFmt w:val="decimal"/>
      <w:pStyle w:val="a4"/>
      <w:suff w:val="space"/>
      <w:lvlText w:val="%1.%2.%3.%4.%5.%6 "/>
      <w:lvlJc w:val="left"/>
      <w:pPr>
        <w:ind w:left="0" w:firstLine="0"/>
      </w:pPr>
      <w:rPr>
        <w:rFonts w:hint="eastAsia"/>
      </w:rPr>
    </w:lvl>
    <w:lvl w:ilvl="6">
      <w:start w:val="1"/>
      <w:numFmt w:val="decimal"/>
      <w:lvlText w:val="%1.%2.%3.%4.%5.%6.%7"/>
      <w:lvlJc w:val="left"/>
      <w:pPr>
        <w:tabs>
          <w:tab w:val="left" w:pos="1786"/>
        </w:tabs>
        <w:ind w:left="425" w:hanging="425"/>
      </w:pPr>
      <w:rPr>
        <w:rFonts w:hint="eastAsia"/>
      </w:rPr>
    </w:lvl>
    <w:lvl w:ilvl="7">
      <w:start w:val="1"/>
      <w:numFmt w:val="decimal"/>
      <w:lvlText w:val="%1.%2.%3.%4.%5.%6.%7.%8"/>
      <w:lvlJc w:val="left"/>
      <w:pPr>
        <w:tabs>
          <w:tab w:val="left" w:pos="2013"/>
        </w:tabs>
        <w:ind w:left="425" w:hanging="425"/>
      </w:pPr>
      <w:rPr>
        <w:rFonts w:hint="eastAsia"/>
      </w:rPr>
    </w:lvl>
    <w:lvl w:ilvl="8">
      <w:start w:val="1"/>
      <w:numFmt w:val="decimal"/>
      <w:lvlText w:val="%1.%2.%3.%4.%5.%6.%7.%8.%9"/>
      <w:lvlJc w:val="left"/>
      <w:pPr>
        <w:tabs>
          <w:tab w:val="left" w:pos="2240"/>
        </w:tabs>
        <w:ind w:left="425" w:hanging="425"/>
      </w:pPr>
      <w:rPr>
        <w:rFonts w:hint="eastAsia"/>
      </w:rPr>
    </w:lvl>
  </w:abstractNum>
  <w:abstractNum w:abstractNumId="2" w15:restartNumberingAfterBreak="0">
    <w:nsid w:val="1EF423D7"/>
    <w:multiLevelType w:val="multilevel"/>
    <w:tmpl w:val="1EF423D7"/>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4B03BC0"/>
    <w:multiLevelType w:val="multilevel"/>
    <w:tmpl w:val="24B03BC0"/>
    <w:lvl w:ilvl="0">
      <w:start w:val="1"/>
      <w:numFmt w:val="decimal"/>
      <w:lvlText w:val="%1"/>
      <w:lvlJc w:val="left"/>
      <w:pPr>
        <w:tabs>
          <w:tab w:val="left" w:pos="425"/>
        </w:tabs>
        <w:ind w:left="425" w:hanging="425"/>
      </w:pPr>
      <w:rPr>
        <w:rFonts w:hint="eastAsia"/>
        <w:color w:val="auto"/>
        <w:sz w:val="28"/>
        <w:szCs w:val="28"/>
      </w:rPr>
    </w:lvl>
    <w:lvl w:ilvl="1">
      <w:start w:val="1"/>
      <w:numFmt w:val="decimal"/>
      <w:lvlText w:val="%1.%2"/>
      <w:lvlJc w:val="left"/>
      <w:pPr>
        <w:tabs>
          <w:tab w:val="left" w:pos="142"/>
        </w:tabs>
        <w:ind w:left="142" w:hanging="142"/>
      </w:pPr>
      <w:rPr>
        <w:rFonts w:ascii="Arial" w:eastAsia="SimSun" w:hAnsi="Arial" w:cs="Arial" w:hint="default"/>
        <w:b w:val="0"/>
        <w:color w:val="auto"/>
        <w:sz w:val="21"/>
        <w:szCs w:val="21"/>
      </w:rPr>
    </w:lvl>
    <w:lvl w:ilvl="2">
      <w:start w:val="1"/>
      <w:numFmt w:val="decimal"/>
      <w:lvlText w:val="%3)"/>
      <w:lvlJc w:val="left"/>
      <w:pPr>
        <w:tabs>
          <w:tab w:val="left" w:pos="845"/>
        </w:tabs>
        <w:ind w:left="845" w:firstLine="6"/>
      </w:pPr>
      <w:rPr>
        <w:rFonts w:hint="eastAsia"/>
        <w:color w:val="auto"/>
        <w:sz w:val="21"/>
        <w:szCs w:val="21"/>
      </w:rPr>
    </w:lvl>
    <w:lvl w:ilvl="3">
      <w:start w:val="1"/>
      <w:numFmt w:val="decimal"/>
      <w:lvlText w:val="%1.%2.%3.%4"/>
      <w:lvlJc w:val="left"/>
      <w:pPr>
        <w:tabs>
          <w:tab w:val="left" w:pos="1276"/>
        </w:tabs>
        <w:ind w:left="1418" w:hanging="851"/>
      </w:pPr>
      <w:rPr>
        <w:rFonts w:hint="eastAsia"/>
        <w:u w:val="none"/>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202"/>
        </w:tabs>
        <w:ind w:left="5102" w:hanging="1700"/>
      </w:pPr>
      <w:rPr>
        <w:rFonts w:hint="eastAsia"/>
      </w:rPr>
    </w:lvl>
  </w:abstractNum>
  <w:abstractNum w:abstractNumId="4" w15:restartNumberingAfterBreak="0">
    <w:nsid w:val="34751DC2"/>
    <w:multiLevelType w:val="multilevel"/>
    <w:tmpl w:val="34751DC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440C52"/>
    <w:multiLevelType w:val="multilevel"/>
    <w:tmpl w:val="45440C52"/>
    <w:lvl w:ilvl="0">
      <w:start w:val="1"/>
      <w:numFmt w:val="lowerLetter"/>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39D79A9"/>
    <w:multiLevelType w:val="multilevel"/>
    <w:tmpl w:val="539D79A9"/>
    <w:lvl w:ilvl="0">
      <w:start w:val="1"/>
      <w:numFmt w:val="lowerLetter"/>
      <w:pStyle w:val="a5"/>
      <w:suff w:val="space"/>
      <w:lvlText w:val="%1) "/>
      <w:lvlJc w:val="left"/>
      <w:pPr>
        <w:ind w:left="851" w:hanging="426"/>
      </w:pPr>
      <w:rPr>
        <w:rFonts w:hint="eastAsia"/>
      </w:rPr>
    </w:lvl>
    <w:lvl w:ilvl="1">
      <w:start w:val="1"/>
      <w:numFmt w:val="decimal"/>
      <w:suff w:val="space"/>
      <w:lvlText w:val="%2) "/>
      <w:lvlJc w:val="left"/>
      <w:pPr>
        <w:ind w:left="1276" w:hanging="425"/>
      </w:pPr>
      <w:rPr>
        <w:rFonts w:hint="eastAsia"/>
      </w:rPr>
    </w:lvl>
    <w:lvl w:ilvl="2">
      <w:start w:val="1"/>
      <w:numFmt w:val="none"/>
      <w:suff w:val="space"/>
      <w:lvlText w:val="—— "/>
      <w:lvlJc w:val="left"/>
      <w:pPr>
        <w:ind w:left="1956" w:hanging="68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7" w15:restartNumberingAfterBreak="0">
    <w:nsid w:val="550B597F"/>
    <w:multiLevelType w:val="multilevel"/>
    <w:tmpl w:val="550B597F"/>
    <w:lvl w:ilvl="0">
      <w:start w:val="1"/>
      <w:numFmt w:val="lowerLetter"/>
      <w:lvlText w:val="%1）"/>
      <w:lvlJc w:val="left"/>
      <w:pPr>
        <w:ind w:left="785" w:hanging="360"/>
      </w:pPr>
      <w:rPr>
        <w:rFonts w:hint="default"/>
        <w:color w:val="auto"/>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56566CCC"/>
    <w:multiLevelType w:val="multilevel"/>
    <w:tmpl w:val="56566CCC"/>
    <w:lvl w:ilvl="0">
      <w:start w:val="1"/>
      <w:numFmt w:val="lowerLetter"/>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7435CE"/>
    <w:multiLevelType w:val="multilevel"/>
    <w:tmpl w:val="5A7435C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82943E4"/>
    <w:multiLevelType w:val="multilevel"/>
    <w:tmpl w:val="682943E4"/>
    <w:lvl w:ilvl="0">
      <w:start w:val="1"/>
      <w:numFmt w:val="decimal"/>
      <w:pStyle w:val="Ttulo1"/>
      <w:lvlText w:val="%1"/>
      <w:lvlJc w:val="left"/>
      <w:pPr>
        <w:tabs>
          <w:tab w:val="left" w:pos="432"/>
        </w:tabs>
      </w:pPr>
      <w:rPr>
        <w:rFonts w:ascii="SimHei" w:eastAsia="SimHei" w:hint="eastAsia"/>
        <w:b w:val="0"/>
        <w:bCs w:val="0"/>
        <w:i w:val="0"/>
        <w:iCs w:val="0"/>
        <w:sz w:val="21"/>
        <w:szCs w:val="21"/>
      </w:rPr>
    </w:lvl>
    <w:lvl w:ilvl="1">
      <w:start w:val="1"/>
      <w:numFmt w:val="decimal"/>
      <w:pStyle w:val="Ttulo2"/>
      <w:lvlText w:val="%1.%2"/>
      <w:lvlJc w:val="left"/>
      <w:pPr>
        <w:tabs>
          <w:tab w:val="left" w:pos="576"/>
        </w:tabs>
      </w:pPr>
      <w:rPr>
        <w:rFonts w:ascii="SimHei" w:eastAsia="SimHei" w:hint="eastAsia"/>
        <w:b w:val="0"/>
        <w:bCs w:val="0"/>
        <w:i w:val="0"/>
        <w:iCs w:val="0"/>
        <w:sz w:val="21"/>
        <w:szCs w:val="21"/>
      </w:rPr>
    </w:lvl>
    <w:lvl w:ilvl="2">
      <w:start w:val="1"/>
      <w:numFmt w:val="decimal"/>
      <w:pStyle w:val="Ttulo3"/>
      <w:lvlText w:val="%1.%2.%3"/>
      <w:lvlJc w:val="left"/>
      <w:rPr>
        <w:rFonts w:ascii="SimHei" w:eastAsia="SimHei" w:hint="eastAsia"/>
        <w:b w:val="0"/>
        <w:bCs w:val="0"/>
        <w:i w:val="0"/>
        <w:iCs w:val="0"/>
        <w:caps w:val="0"/>
        <w:smallCaps w:val="0"/>
        <w:strike w:val="0"/>
        <w:color w:val="000000"/>
        <w:spacing w:val="0"/>
        <w:position w:val="0"/>
        <w:sz w:val="21"/>
        <w:szCs w:val="21"/>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tabs>
          <w:tab w:val="left" w:pos="864"/>
        </w:tabs>
      </w:pPr>
      <w:rPr>
        <w:rFonts w:ascii="SimHei" w:eastAsia="SimHei" w:hint="eastAsia"/>
        <w:b w:val="0"/>
        <w:bCs w:val="0"/>
        <w:i w:val="0"/>
        <w:iCs w:val="0"/>
        <w:color w:val="auto"/>
        <w:sz w:val="21"/>
        <w:szCs w:val="21"/>
      </w:rPr>
    </w:lvl>
    <w:lvl w:ilvl="4">
      <w:start w:val="1"/>
      <w:numFmt w:val="decimal"/>
      <w:pStyle w:val="Ttulo5"/>
      <w:lvlText w:val="%1.%2.%3.%4.%5"/>
      <w:lvlJc w:val="left"/>
      <w:pPr>
        <w:tabs>
          <w:tab w:val="left" w:pos="1008"/>
        </w:tabs>
      </w:pPr>
      <w:rPr>
        <w:rFonts w:ascii="SimHei" w:eastAsia="SimHei" w:hint="eastAsia"/>
        <w:b w:val="0"/>
        <w:bCs w:val="0"/>
        <w:i w:val="0"/>
        <w:iCs w:val="0"/>
        <w:sz w:val="21"/>
        <w:szCs w:val="21"/>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787B4ED9"/>
    <w:multiLevelType w:val="multilevel"/>
    <w:tmpl w:val="787B4ED9"/>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005550368">
    <w:abstractNumId w:val="10"/>
  </w:num>
  <w:num w:numId="2" w16cid:durableId="1197158614">
    <w:abstractNumId w:val="1"/>
  </w:num>
  <w:num w:numId="3" w16cid:durableId="775444149">
    <w:abstractNumId w:val="6"/>
  </w:num>
  <w:num w:numId="4" w16cid:durableId="836846940">
    <w:abstractNumId w:val="3"/>
  </w:num>
  <w:num w:numId="5" w16cid:durableId="519667396">
    <w:abstractNumId w:val="2"/>
  </w:num>
  <w:num w:numId="6" w16cid:durableId="121847736">
    <w:abstractNumId w:val="8"/>
  </w:num>
  <w:num w:numId="7" w16cid:durableId="1149322898">
    <w:abstractNumId w:val="5"/>
  </w:num>
  <w:num w:numId="8" w16cid:durableId="211114927">
    <w:abstractNumId w:val="9"/>
  </w:num>
  <w:num w:numId="9" w16cid:durableId="679624189">
    <w:abstractNumId w:val="11"/>
  </w:num>
  <w:num w:numId="10" w16cid:durableId="546986271">
    <w:abstractNumId w:val="7"/>
  </w:num>
  <w:num w:numId="11" w16cid:durableId="952905688">
    <w:abstractNumId w:val="4"/>
  </w:num>
  <w:num w:numId="12" w16cid:durableId="186898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7B"/>
    <w:rsid w:val="00003A43"/>
    <w:rsid w:val="00004892"/>
    <w:rsid w:val="00023D7E"/>
    <w:rsid w:val="000274C0"/>
    <w:rsid w:val="000313E6"/>
    <w:rsid w:val="0003422B"/>
    <w:rsid w:val="00045295"/>
    <w:rsid w:val="000711BC"/>
    <w:rsid w:val="00084F6C"/>
    <w:rsid w:val="00092939"/>
    <w:rsid w:val="00096C46"/>
    <w:rsid w:val="000D20B3"/>
    <w:rsid w:val="000F2929"/>
    <w:rsid w:val="000F4D7B"/>
    <w:rsid w:val="001119EF"/>
    <w:rsid w:val="00124FB9"/>
    <w:rsid w:val="00126145"/>
    <w:rsid w:val="0013025D"/>
    <w:rsid w:val="0014687F"/>
    <w:rsid w:val="001549A7"/>
    <w:rsid w:val="00154EDB"/>
    <w:rsid w:val="00163C0E"/>
    <w:rsid w:val="00164650"/>
    <w:rsid w:val="00165E9F"/>
    <w:rsid w:val="00174569"/>
    <w:rsid w:val="001767E6"/>
    <w:rsid w:val="00184C8D"/>
    <w:rsid w:val="00190A8D"/>
    <w:rsid w:val="001917C8"/>
    <w:rsid w:val="00196645"/>
    <w:rsid w:val="001B1F42"/>
    <w:rsid w:val="001B21A1"/>
    <w:rsid w:val="001B75F1"/>
    <w:rsid w:val="001D3118"/>
    <w:rsid w:val="001F02CD"/>
    <w:rsid w:val="001F77CF"/>
    <w:rsid w:val="002005AA"/>
    <w:rsid w:val="00205933"/>
    <w:rsid w:val="002076E3"/>
    <w:rsid w:val="00211770"/>
    <w:rsid w:val="00216C77"/>
    <w:rsid w:val="00220EB1"/>
    <w:rsid w:val="0022769F"/>
    <w:rsid w:val="002333B7"/>
    <w:rsid w:val="00235985"/>
    <w:rsid w:val="00244D42"/>
    <w:rsid w:val="00265E48"/>
    <w:rsid w:val="002708A5"/>
    <w:rsid w:val="00281E07"/>
    <w:rsid w:val="002A5D40"/>
    <w:rsid w:val="002A61C1"/>
    <w:rsid w:val="002B42F8"/>
    <w:rsid w:val="002C189C"/>
    <w:rsid w:val="002D35FA"/>
    <w:rsid w:val="002D3C88"/>
    <w:rsid w:val="002E03CE"/>
    <w:rsid w:val="002F5517"/>
    <w:rsid w:val="003105F3"/>
    <w:rsid w:val="00312C1A"/>
    <w:rsid w:val="00312DD1"/>
    <w:rsid w:val="0033064B"/>
    <w:rsid w:val="00330B1D"/>
    <w:rsid w:val="0033176D"/>
    <w:rsid w:val="0033722A"/>
    <w:rsid w:val="0034338C"/>
    <w:rsid w:val="00345BC3"/>
    <w:rsid w:val="00345BFC"/>
    <w:rsid w:val="003504B5"/>
    <w:rsid w:val="00356193"/>
    <w:rsid w:val="003565BE"/>
    <w:rsid w:val="00362080"/>
    <w:rsid w:val="00362A10"/>
    <w:rsid w:val="00365070"/>
    <w:rsid w:val="0036639F"/>
    <w:rsid w:val="003700D5"/>
    <w:rsid w:val="00384B22"/>
    <w:rsid w:val="003855B9"/>
    <w:rsid w:val="003A2A06"/>
    <w:rsid w:val="003C3134"/>
    <w:rsid w:val="003C3211"/>
    <w:rsid w:val="003C3A28"/>
    <w:rsid w:val="003C3E46"/>
    <w:rsid w:val="003C47D2"/>
    <w:rsid w:val="003E0B16"/>
    <w:rsid w:val="003F448B"/>
    <w:rsid w:val="003F58F6"/>
    <w:rsid w:val="00407932"/>
    <w:rsid w:val="00413229"/>
    <w:rsid w:val="0042081A"/>
    <w:rsid w:val="00425C74"/>
    <w:rsid w:val="00427917"/>
    <w:rsid w:val="00437601"/>
    <w:rsid w:val="004412CA"/>
    <w:rsid w:val="004476BC"/>
    <w:rsid w:val="00457B3B"/>
    <w:rsid w:val="0046088D"/>
    <w:rsid w:val="004651BE"/>
    <w:rsid w:val="00473994"/>
    <w:rsid w:val="00475C9A"/>
    <w:rsid w:val="0048006F"/>
    <w:rsid w:val="00486A8B"/>
    <w:rsid w:val="00490FFD"/>
    <w:rsid w:val="00491C50"/>
    <w:rsid w:val="004C63EE"/>
    <w:rsid w:val="004D1EE6"/>
    <w:rsid w:val="004D235F"/>
    <w:rsid w:val="004F0E38"/>
    <w:rsid w:val="0051029C"/>
    <w:rsid w:val="0051146E"/>
    <w:rsid w:val="00525470"/>
    <w:rsid w:val="00525EA6"/>
    <w:rsid w:val="005267A1"/>
    <w:rsid w:val="00530204"/>
    <w:rsid w:val="005905D7"/>
    <w:rsid w:val="005935B3"/>
    <w:rsid w:val="0059566C"/>
    <w:rsid w:val="005D49B9"/>
    <w:rsid w:val="005D680C"/>
    <w:rsid w:val="005D6B49"/>
    <w:rsid w:val="005E1C59"/>
    <w:rsid w:val="005E24AC"/>
    <w:rsid w:val="005E3DCF"/>
    <w:rsid w:val="005E4BE0"/>
    <w:rsid w:val="005E564E"/>
    <w:rsid w:val="005F09C0"/>
    <w:rsid w:val="005F19D5"/>
    <w:rsid w:val="005F323F"/>
    <w:rsid w:val="005F534B"/>
    <w:rsid w:val="005F56A6"/>
    <w:rsid w:val="006012C6"/>
    <w:rsid w:val="006035DA"/>
    <w:rsid w:val="00617630"/>
    <w:rsid w:val="00620346"/>
    <w:rsid w:val="00631675"/>
    <w:rsid w:val="006426F0"/>
    <w:rsid w:val="00661F4B"/>
    <w:rsid w:val="00667A6E"/>
    <w:rsid w:val="00690BB8"/>
    <w:rsid w:val="0069163F"/>
    <w:rsid w:val="006A566F"/>
    <w:rsid w:val="006B48F1"/>
    <w:rsid w:val="006C60A2"/>
    <w:rsid w:val="006D7CA8"/>
    <w:rsid w:val="006E0178"/>
    <w:rsid w:val="006E3BC5"/>
    <w:rsid w:val="006E596B"/>
    <w:rsid w:val="006E5A30"/>
    <w:rsid w:val="006F286F"/>
    <w:rsid w:val="006F5A77"/>
    <w:rsid w:val="00704F30"/>
    <w:rsid w:val="007057D5"/>
    <w:rsid w:val="0071245F"/>
    <w:rsid w:val="007238CF"/>
    <w:rsid w:val="00725718"/>
    <w:rsid w:val="00731A6E"/>
    <w:rsid w:val="0074412B"/>
    <w:rsid w:val="0075334F"/>
    <w:rsid w:val="00754D48"/>
    <w:rsid w:val="007572D4"/>
    <w:rsid w:val="00757CB1"/>
    <w:rsid w:val="00763C8B"/>
    <w:rsid w:val="00771468"/>
    <w:rsid w:val="00776F2E"/>
    <w:rsid w:val="00777DDA"/>
    <w:rsid w:val="00780544"/>
    <w:rsid w:val="00780EF8"/>
    <w:rsid w:val="007927B0"/>
    <w:rsid w:val="00793203"/>
    <w:rsid w:val="00794EB5"/>
    <w:rsid w:val="00796A2A"/>
    <w:rsid w:val="007A2A69"/>
    <w:rsid w:val="007C33E4"/>
    <w:rsid w:val="007E318D"/>
    <w:rsid w:val="007E6B96"/>
    <w:rsid w:val="007E771D"/>
    <w:rsid w:val="007F620F"/>
    <w:rsid w:val="00810BA0"/>
    <w:rsid w:val="00816F96"/>
    <w:rsid w:val="0082081E"/>
    <w:rsid w:val="008222AF"/>
    <w:rsid w:val="008222D0"/>
    <w:rsid w:val="00831A84"/>
    <w:rsid w:val="00833D0D"/>
    <w:rsid w:val="00842261"/>
    <w:rsid w:val="00845A65"/>
    <w:rsid w:val="00866302"/>
    <w:rsid w:val="008716F8"/>
    <w:rsid w:val="00872250"/>
    <w:rsid w:val="0087713A"/>
    <w:rsid w:val="00882DA0"/>
    <w:rsid w:val="00885557"/>
    <w:rsid w:val="008A5656"/>
    <w:rsid w:val="008C4F33"/>
    <w:rsid w:val="008D4ED6"/>
    <w:rsid w:val="008F0CB4"/>
    <w:rsid w:val="008F76E3"/>
    <w:rsid w:val="00902A49"/>
    <w:rsid w:val="009503F8"/>
    <w:rsid w:val="00957A7D"/>
    <w:rsid w:val="0096003B"/>
    <w:rsid w:val="00961D85"/>
    <w:rsid w:val="00964A65"/>
    <w:rsid w:val="00965278"/>
    <w:rsid w:val="00971DDC"/>
    <w:rsid w:val="00987605"/>
    <w:rsid w:val="00991070"/>
    <w:rsid w:val="00991A0B"/>
    <w:rsid w:val="00992DCD"/>
    <w:rsid w:val="009933E4"/>
    <w:rsid w:val="009A5837"/>
    <w:rsid w:val="009E748B"/>
    <w:rsid w:val="009E7B98"/>
    <w:rsid w:val="009F2A6B"/>
    <w:rsid w:val="009F3248"/>
    <w:rsid w:val="009F7D87"/>
    <w:rsid w:val="00A014E0"/>
    <w:rsid w:val="00A20221"/>
    <w:rsid w:val="00A22250"/>
    <w:rsid w:val="00A3027C"/>
    <w:rsid w:val="00A308AA"/>
    <w:rsid w:val="00A3166D"/>
    <w:rsid w:val="00A358C0"/>
    <w:rsid w:val="00A4770F"/>
    <w:rsid w:val="00A569C3"/>
    <w:rsid w:val="00A5796E"/>
    <w:rsid w:val="00A6027D"/>
    <w:rsid w:val="00A66990"/>
    <w:rsid w:val="00A675B6"/>
    <w:rsid w:val="00A768F3"/>
    <w:rsid w:val="00A95088"/>
    <w:rsid w:val="00AA2CE3"/>
    <w:rsid w:val="00AB1AA2"/>
    <w:rsid w:val="00AC4276"/>
    <w:rsid w:val="00AC5CC3"/>
    <w:rsid w:val="00B12666"/>
    <w:rsid w:val="00B2293A"/>
    <w:rsid w:val="00B320E2"/>
    <w:rsid w:val="00B32129"/>
    <w:rsid w:val="00B34CF7"/>
    <w:rsid w:val="00B4166E"/>
    <w:rsid w:val="00B44484"/>
    <w:rsid w:val="00B515B1"/>
    <w:rsid w:val="00B54958"/>
    <w:rsid w:val="00B55878"/>
    <w:rsid w:val="00B768AB"/>
    <w:rsid w:val="00BA6184"/>
    <w:rsid w:val="00BB0360"/>
    <w:rsid w:val="00BB51A6"/>
    <w:rsid w:val="00BB73B2"/>
    <w:rsid w:val="00BD7004"/>
    <w:rsid w:val="00BD737E"/>
    <w:rsid w:val="00BE4DFA"/>
    <w:rsid w:val="00BE5E7E"/>
    <w:rsid w:val="00BF01F2"/>
    <w:rsid w:val="00BF0AAD"/>
    <w:rsid w:val="00C02DE4"/>
    <w:rsid w:val="00C13D13"/>
    <w:rsid w:val="00C22A07"/>
    <w:rsid w:val="00C242DD"/>
    <w:rsid w:val="00C26B09"/>
    <w:rsid w:val="00C35C2C"/>
    <w:rsid w:val="00C36763"/>
    <w:rsid w:val="00C40E5E"/>
    <w:rsid w:val="00C435FD"/>
    <w:rsid w:val="00C50168"/>
    <w:rsid w:val="00C51866"/>
    <w:rsid w:val="00C53622"/>
    <w:rsid w:val="00C54982"/>
    <w:rsid w:val="00C56B66"/>
    <w:rsid w:val="00C61842"/>
    <w:rsid w:val="00C71B8C"/>
    <w:rsid w:val="00C738DF"/>
    <w:rsid w:val="00C74E2B"/>
    <w:rsid w:val="00C751FF"/>
    <w:rsid w:val="00C80B3E"/>
    <w:rsid w:val="00C9081A"/>
    <w:rsid w:val="00C93EDD"/>
    <w:rsid w:val="00C953EF"/>
    <w:rsid w:val="00CB3282"/>
    <w:rsid w:val="00CC02F4"/>
    <w:rsid w:val="00CC09AD"/>
    <w:rsid w:val="00CD1866"/>
    <w:rsid w:val="00CD7600"/>
    <w:rsid w:val="00CF226F"/>
    <w:rsid w:val="00CF356A"/>
    <w:rsid w:val="00D01306"/>
    <w:rsid w:val="00D0141E"/>
    <w:rsid w:val="00D06054"/>
    <w:rsid w:val="00D13C1B"/>
    <w:rsid w:val="00D1519D"/>
    <w:rsid w:val="00D17A69"/>
    <w:rsid w:val="00D2497B"/>
    <w:rsid w:val="00D25CA2"/>
    <w:rsid w:val="00D30CC9"/>
    <w:rsid w:val="00D374F1"/>
    <w:rsid w:val="00D65B93"/>
    <w:rsid w:val="00D7051D"/>
    <w:rsid w:val="00D816E2"/>
    <w:rsid w:val="00D85273"/>
    <w:rsid w:val="00D8643D"/>
    <w:rsid w:val="00DA12AB"/>
    <w:rsid w:val="00DD6FFF"/>
    <w:rsid w:val="00DF2A84"/>
    <w:rsid w:val="00DF47F6"/>
    <w:rsid w:val="00E06514"/>
    <w:rsid w:val="00E10CD0"/>
    <w:rsid w:val="00E11972"/>
    <w:rsid w:val="00E153F6"/>
    <w:rsid w:val="00E169D8"/>
    <w:rsid w:val="00E16E05"/>
    <w:rsid w:val="00E16FDC"/>
    <w:rsid w:val="00E27C03"/>
    <w:rsid w:val="00E32CBA"/>
    <w:rsid w:val="00E43842"/>
    <w:rsid w:val="00E438E6"/>
    <w:rsid w:val="00E54496"/>
    <w:rsid w:val="00E552ED"/>
    <w:rsid w:val="00E56712"/>
    <w:rsid w:val="00E63C64"/>
    <w:rsid w:val="00E643A5"/>
    <w:rsid w:val="00E64FC5"/>
    <w:rsid w:val="00E72D66"/>
    <w:rsid w:val="00E74376"/>
    <w:rsid w:val="00E81B21"/>
    <w:rsid w:val="00E943EE"/>
    <w:rsid w:val="00ED77BD"/>
    <w:rsid w:val="00EE40DD"/>
    <w:rsid w:val="00EE5769"/>
    <w:rsid w:val="00EF2005"/>
    <w:rsid w:val="00EF4FD0"/>
    <w:rsid w:val="00EF5A19"/>
    <w:rsid w:val="00F014F4"/>
    <w:rsid w:val="00F01A21"/>
    <w:rsid w:val="00F26315"/>
    <w:rsid w:val="00F26FE9"/>
    <w:rsid w:val="00F32720"/>
    <w:rsid w:val="00F3789E"/>
    <w:rsid w:val="00F64E5E"/>
    <w:rsid w:val="00F71D23"/>
    <w:rsid w:val="00F7221D"/>
    <w:rsid w:val="00F813D1"/>
    <w:rsid w:val="00FA3A84"/>
    <w:rsid w:val="00FB065E"/>
    <w:rsid w:val="00FB35BE"/>
    <w:rsid w:val="00FB5B76"/>
    <w:rsid w:val="00FB7D22"/>
    <w:rsid w:val="00FD7646"/>
    <w:rsid w:val="00FE74FA"/>
    <w:rsid w:val="00FF0AAD"/>
    <w:rsid w:val="00FF155E"/>
    <w:rsid w:val="00FF399C"/>
    <w:rsid w:val="06C85D1D"/>
    <w:rsid w:val="097515D5"/>
    <w:rsid w:val="0C730EB8"/>
    <w:rsid w:val="0DBD1DC3"/>
    <w:rsid w:val="0E4144FB"/>
    <w:rsid w:val="0E6C6DF5"/>
    <w:rsid w:val="0EDA4F3F"/>
    <w:rsid w:val="258F02FA"/>
    <w:rsid w:val="29151FE0"/>
    <w:rsid w:val="2E0D37B7"/>
    <w:rsid w:val="34813B61"/>
    <w:rsid w:val="361B13E9"/>
    <w:rsid w:val="3AB75CBB"/>
    <w:rsid w:val="40381EB9"/>
    <w:rsid w:val="44C70D28"/>
    <w:rsid w:val="55417DEB"/>
    <w:rsid w:val="64823E4F"/>
    <w:rsid w:val="66105545"/>
    <w:rsid w:val="69797C2C"/>
    <w:rsid w:val="6A075988"/>
    <w:rsid w:val="6B892995"/>
    <w:rsid w:val="6E535C4B"/>
    <w:rsid w:val="6F9A3FD3"/>
    <w:rsid w:val="701B58B0"/>
    <w:rsid w:val="745720CC"/>
    <w:rsid w:val="778B04F7"/>
    <w:rsid w:val="7A9108C4"/>
    <w:rsid w:val="7BB2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D074"/>
  <w15:docId w15:val="{64650192-3086-494A-9F19-4DBE35BE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qFormat="1"/>
    <w:lsdException w:name="header" w:qFormat="1"/>
    <w:lsdException w:name="footer" w:semiHidden="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SimSun"/>
      <w:kern w:val="2"/>
      <w:sz w:val="21"/>
      <w:lang w:val="en-US" w:eastAsia="zh-CN"/>
    </w:rPr>
  </w:style>
  <w:style w:type="paragraph" w:styleId="Ttulo1">
    <w:name w:val="heading 1"/>
    <w:basedOn w:val="Normal"/>
    <w:next w:val="Normal"/>
    <w:link w:val="Ttulo1Car"/>
    <w:uiPriority w:val="99"/>
    <w:qFormat/>
    <w:pPr>
      <w:keepNext/>
      <w:keepLines/>
      <w:numPr>
        <w:numId w:val="1"/>
      </w:numPr>
      <w:snapToGrid w:val="0"/>
      <w:spacing w:beforeLines="100" w:afterLines="100"/>
      <w:outlineLvl w:val="0"/>
    </w:pPr>
    <w:rPr>
      <w:rFonts w:ascii="Times New Roman" w:eastAsia="SimHei"/>
      <w:b/>
      <w:bCs/>
      <w:kern w:val="44"/>
      <w:szCs w:val="21"/>
    </w:rPr>
  </w:style>
  <w:style w:type="paragraph" w:styleId="Ttulo2">
    <w:name w:val="heading 2"/>
    <w:basedOn w:val="Normal"/>
    <w:next w:val="Normal"/>
    <w:link w:val="Ttulo2Car"/>
    <w:uiPriority w:val="99"/>
    <w:qFormat/>
    <w:pPr>
      <w:keepNext/>
      <w:keepLines/>
      <w:numPr>
        <w:ilvl w:val="1"/>
        <w:numId w:val="1"/>
      </w:numPr>
      <w:adjustRightInd w:val="0"/>
      <w:snapToGrid w:val="0"/>
      <w:spacing w:line="360" w:lineRule="auto"/>
      <w:outlineLvl w:val="1"/>
    </w:pPr>
    <w:rPr>
      <w:rFonts w:ascii="Arial" w:eastAsia="SimHei" w:hAnsi="Arial" w:cs="Arial"/>
      <w:szCs w:val="21"/>
    </w:rPr>
  </w:style>
  <w:style w:type="paragraph" w:styleId="Ttulo3">
    <w:name w:val="heading 3"/>
    <w:basedOn w:val="Normal"/>
    <w:next w:val="Normal"/>
    <w:link w:val="Ttulo3Car"/>
    <w:uiPriority w:val="99"/>
    <w:qFormat/>
    <w:pPr>
      <w:keepNext/>
      <w:keepLines/>
      <w:numPr>
        <w:ilvl w:val="2"/>
        <w:numId w:val="1"/>
      </w:numPr>
      <w:adjustRightInd w:val="0"/>
      <w:snapToGrid w:val="0"/>
      <w:spacing w:line="360" w:lineRule="auto"/>
      <w:outlineLvl w:val="2"/>
    </w:pPr>
    <w:rPr>
      <w:rFonts w:ascii="Times New Roman"/>
      <w:szCs w:val="21"/>
    </w:rPr>
  </w:style>
  <w:style w:type="paragraph" w:styleId="Ttulo4">
    <w:name w:val="heading 4"/>
    <w:basedOn w:val="Normal"/>
    <w:next w:val="Normal"/>
    <w:link w:val="Ttulo4Car"/>
    <w:uiPriority w:val="99"/>
    <w:qFormat/>
    <w:pPr>
      <w:keepNext/>
      <w:keepLines/>
      <w:numPr>
        <w:ilvl w:val="3"/>
        <w:numId w:val="1"/>
      </w:numPr>
      <w:snapToGrid w:val="0"/>
      <w:spacing w:line="300" w:lineRule="auto"/>
      <w:outlineLvl w:val="3"/>
    </w:pPr>
    <w:rPr>
      <w:rFonts w:ascii="Arial" w:hAnsi="Arial" w:cs="Arial"/>
      <w:szCs w:val="21"/>
    </w:rPr>
  </w:style>
  <w:style w:type="paragraph" w:styleId="Ttulo5">
    <w:name w:val="heading 5"/>
    <w:basedOn w:val="Normal"/>
    <w:next w:val="Normal"/>
    <w:link w:val="Ttulo5Car"/>
    <w:uiPriority w:val="99"/>
    <w:qFormat/>
    <w:pPr>
      <w:keepNext/>
      <w:keepLines/>
      <w:numPr>
        <w:ilvl w:val="4"/>
        <w:numId w:val="1"/>
      </w:numPr>
      <w:spacing w:before="280" w:after="290" w:line="376" w:lineRule="auto"/>
      <w:outlineLvl w:val="4"/>
    </w:pPr>
    <w:rPr>
      <w:rFonts w:asci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basedOn w:val="Normal"/>
    <w:qFormat/>
    <w:pPr>
      <w:spacing w:line="300" w:lineRule="auto"/>
      <w:ind w:firstLine="420"/>
    </w:pPr>
  </w:style>
  <w:style w:type="paragraph" w:styleId="Textocomentario">
    <w:name w:val="annotation text"/>
    <w:basedOn w:val="Normal"/>
    <w:link w:val="TextocomentarioCar"/>
    <w:semiHidden/>
    <w:unhideWhenUsed/>
    <w:qFormat/>
    <w:pPr>
      <w:jc w:val="left"/>
    </w:pPr>
  </w:style>
  <w:style w:type="paragraph" w:styleId="Fecha">
    <w:name w:val="Date"/>
    <w:basedOn w:val="Normal"/>
    <w:next w:val="Normal"/>
    <w:link w:val="FechaCar"/>
    <w:semiHidden/>
    <w:unhideWhenUsed/>
    <w:qFormat/>
    <w:pPr>
      <w:ind w:leftChars="2500" w:left="100"/>
    </w:pPr>
  </w:style>
  <w:style w:type="paragraph" w:styleId="Textodeglobo">
    <w:name w:val="Balloon Text"/>
    <w:basedOn w:val="Normal"/>
    <w:link w:val="TextodegloboCar"/>
    <w:uiPriority w:val="99"/>
    <w:unhideWhenUsed/>
    <w:qFormat/>
    <w:rPr>
      <w:rFonts w:ascii="Times New Roman"/>
      <w:sz w:val="18"/>
      <w:szCs w:val="18"/>
    </w:rPr>
  </w:style>
  <w:style w:type="paragraph" w:styleId="Piedepgina">
    <w:name w:val="footer"/>
    <w:basedOn w:val="Normal"/>
    <w:semiHidden/>
    <w:qFormat/>
    <w:pPr>
      <w:tabs>
        <w:tab w:val="center" w:pos="4153"/>
        <w:tab w:val="right" w:pos="8306"/>
      </w:tabs>
      <w:snapToGrid w:val="0"/>
      <w:jc w:val="left"/>
    </w:pPr>
    <w:rPr>
      <w:rFonts w:ascii="Times New Roman"/>
      <w:sz w:val="18"/>
      <w:szCs w:val="18"/>
    </w:rPr>
  </w:style>
  <w:style w:type="paragraph" w:styleId="Encabezado">
    <w:name w:val="header"/>
    <w:basedOn w:val="Normal"/>
    <w:qFormat/>
    <w:pPr>
      <w:pBdr>
        <w:bottom w:val="single" w:sz="6" w:space="1" w:color="auto"/>
      </w:pBdr>
      <w:tabs>
        <w:tab w:val="center" w:pos="4153"/>
        <w:tab w:val="right" w:pos="8306"/>
      </w:tabs>
      <w:snapToGrid w:val="0"/>
      <w:jc w:val="center"/>
    </w:pPr>
    <w:rPr>
      <w:rFonts w:ascii="Times New Roman"/>
      <w:sz w:val="18"/>
      <w:szCs w:val="18"/>
    </w:rPr>
  </w:style>
  <w:style w:type="paragraph" w:styleId="Sangra3detindependiente">
    <w:name w:val="Body Text Indent 3"/>
    <w:basedOn w:val="Normal"/>
    <w:link w:val="Sangra3detindependienteCar"/>
    <w:semiHidden/>
    <w:unhideWhenUsed/>
    <w:qFormat/>
    <w:pPr>
      <w:spacing w:after="120"/>
      <w:ind w:leftChars="200" w:left="420"/>
    </w:pPr>
    <w:rPr>
      <w:sz w:val="16"/>
      <w:szCs w:val="16"/>
    </w:rPr>
  </w:style>
  <w:style w:type="paragraph" w:styleId="Asuntodelcomentario">
    <w:name w:val="annotation subject"/>
    <w:basedOn w:val="Textocomentario"/>
    <w:next w:val="Textocomentario"/>
    <w:link w:val="AsuntodelcomentarioCar"/>
    <w:semiHidden/>
    <w:unhideWhenUsed/>
    <w:qFormat/>
    <w:rPr>
      <w:b/>
      <w:bCs/>
    </w:rPr>
  </w:style>
  <w:style w:type="character" w:styleId="Nmerodepgina">
    <w:name w:val="page number"/>
    <w:basedOn w:val="Fuentedeprrafopredeter"/>
    <w:semiHidden/>
    <w:qFormat/>
  </w:style>
  <w:style w:type="character" w:styleId="Refdecomentario">
    <w:name w:val="annotation reference"/>
    <w:basedOn w:val="Fuentedeprrafopredeter"/>
    <w:semiHidden/>
    <w:unhideWhenUsed/>
    <w:qFormat/>
    <w:rPr>
      <w:sz w:val="21"/>
      <w:szCs w:val="21"/>
    </w:rPr>
  </w:style>
  <w:style w:type="character" w:customStyle="1" w:styleId="TextodegloboCar">
    <w:name w:val="Texto de globo Car"/>
    <w:basedOn w:val="Fuentedeprrafopredeter"/>
    <w:link w:val="Textodeglobo"/>
    <w:uiPriority w:val="99"/>
    <w:semiHidden/>
    <w:qFormat/>
    <w:rPr>
      <w:kern w:val="2"/>
      <w:sz w:val="18"/>
      <w:szCs w:val="18"/>
    </w:rPr>
  </w:style>
  <w:style w:type="paragraph" w:customStyle="1" w:styleId="1">
    <w:name w:val="1"/>
    <w:basedOn w:val="Normal"/>
    <w:qFormat/>
    <w:pPr>
      <w:spacing w:line="300" w:lineRule="auto"/>
      <w:ind w:firstLineChars="200" w:firstLine="480"/>
    </w:pPr>
    <w:rPr>
      <w:rFonts w:hAnsi="SimSun"/>
      <w:sz w:val="24"/>
    </w:rPr>
  </w:style>
  <w:style w:type="character" w:customStyle="1" w:styleId="Sangra3detindependienteCar">
    <w:name w:val="Sangría 3 de t. independiente Car"/>
    <w:basedOn w:val="Fuentedeprrafopredeter"/>
    <w:link w:val="Sangra3detindependiente"/>
    <w:semiHidden/>
    <w:qFormat/>
    <w:rPr>
      <w:rFonts w:ascii="SimSun"/>
      <w:kern w:val="2"/>
      <w:sz w:val="16"/>
      <w:szCs w:val="16"/>
    </w:rPr>
  </w:style>
  <w:style w:type="paragraph" w:customStyle="1" w:styleId="a6">
    <w:name w:val="标准段"/>
    <w:basedOn w:val="Normal"/>
    <w:link w:val="Char"/>
    <w:qFormat/>
    <w:pPr>
      <w:spacing w:line="300" w:lineRule="auto"/>
      <w:ind w:firstLineChars="200" w:firstLine="420"/>
    </w:pPr>
    <w:rPr>
      <w:rFonts w:hAnsi="SimSun" w:cs="SimSun"/>
      <w:kern w:val="21"/>
    </w:rPr>
  </w:style>
  <w:style w:type="paragraph" w:customStyle="1" w:styleId="a0">
    <w:name w:val="一级条标题"/>
    <w:basedOn w:val="a6"/>
    <w:link w:val="Char0"/>
    <w:qFormat/>
    <w:pPr>
      <w:numPr>
        <w:ilvl w:val="1"/>
        <w:numId w:val="2"/>
      </w:numPr>
      <w:ind w:firstLineChars="0"/>
      <w:outlineLvl w:val="1"/>
    </w:pPr>
    <w:rPr>
      <w:rFonts w:ascii="SimHei" w:eastAsia="SimHei" w:hAnsi="SimHei"/>
    </w:rPr>
  </w:style>
  <w:style w:type="paragraph" w:customStyle="1" w:styleId="a1">
    <w:name w:val="二级条标题"/>
    <w:basedOn w:val="a6"/>
    <w:next w:val="a6"/>
    <w:qFormat/>
    <w:pPr>
      <w:numPr>
        <w:ilvl w:val="2"/>
        <w:numId w:val="2"/>
      </w:numPr>
      <w:ind w:firstLineChars="0"/>
      <w:outlineLvl w:val="2"/>
    </w:pPr>
    <w:rPr>
      <w:rFonts w:ascii="SimHei" w:eastAsia="SimHei" w:hAnsi="SimHei"/>
    </w:rPr>
  </w:style>
  <w:style w:type="paragraph" w:customStyle="1" w:styleId="a2">
    <w:name w:val="三级条标题"/>
    <w:basedOn w:val="a6"/>
    <w:next w:val="a6"/>
    <w:qFormat/>
    <w:pPr>
      <w:numPr>
        <w:ilvl w:val="3"/>
        <w:numId w:val="2"/>
      </w:numPr>
      <w:ind w:firstLineChars="0"/>
      <w:outlineLvl w:val="3"/>
    </w:pPr>
    <w:rPr>
      <w:rFonts w:ascii="SimHei" w:eastAsia="SimHei" w:hAnsi="SimHei"/>
    </w:rPr>
  </w:style>
  <w:style w:type="paragraph" w:customStyle="1" w:styleId="a3">
    <w:name w:val="四级条标题"/>
    <w:basedOn w:val="a6"/>
    <w:next w:val="a6"/>
    <w:qFormat/>
    <w:pPr>
      <w:numPr>
        <w:ilvl w:val="4"/>
        <w:numId w:val="2"/>
      </w:numPr>
      <w:ind w:firstLineChars="0"/>
      <w:outlineLvl w:val="4"/>
    </w:pPr>
    <w:rPr>
      <w:rFonts w:ascii="SimHei" w:eastAsia="SimHei" w:hAnsi="SimHei"/>
    </w:rPr>
  </w:style>
  <w:style w:type="paragraph" w:customStyle="1" w:styleId="a4">
    <w:name w:val="五级条标题"/>
    <w:basedOn w:val="a6"/>
    <w:next w:val="a6"/>
    <w:qFormat/>
    <w:pPr>
      <w:numPr>
        <w:ilvl w:val="5"/>
        <w:numId w:val="2"/>
      </w:numPr>
      <w:ind w:firstLineChars="0"/>
      <w:outlineLvl w:val="5"/>
    </w:pPr>
    <w:rPr>
      <w:rFonts w:ascii="SimHei" w:eastAsia="SimHei" w:hAnsi="SimHei"/>
    </w:rPr>
  </w:style>
  <w:style w:type="paragraph" w:customStyle="1" w:styleId="a7">
    <w:name w:val="二级条文"/>
    <w:basedOn w:val="a1"/>
    <w:next w:val="a6"/>
    <w:qFormat/>
    <w:pPr>
      <w:outlineLvl w:val="9"/>
    </w:pPr>
    <w:rPr>
      <w:rFonts w:ascii="SimSun" w:eastAsia="SimSun" w:hAnsi="SimSun"/>
    </w:rPr>
  </w:style>
  <w:style w:type="character" w:customStyle="1" w:styleId="Char">
    <w:name w:val="标准段 Char"/>
    <w:basedOn w:val="Fuentedeprrafopredeter"/>
    <w:link w:val="a6"/>
    <w:qFormat/>
    <w:rPr>
      <w:rFonts w:ascii="SimSun" w:hAnsi="SimSun" w:cs="SimSun"/>
      <w:kern w:val="21"/>
      <w:sz w:val="21"/>
    </w:rPr>
  </w:style>
  <w:style w:type="paragraph" w:customStyle="1" w:styleId="a">
    <w:name w:val="章标题"/>
    <w:basedOn w:val="Normal"/>
    <w:qFormat/>
    <w:pPr>
      <w:numPr>
        <w:numId w:val="2"/>
      </w:numPr>
      <w:spacing w:beforeLines="100" w:afterLines="50" w:line="300" w:lineRule="auto"/>
      <w:outlineLvl w:val="0"/>
    </w:pPr>
    <w:rPr>
      <w:rFonts w:ascii="SimHei" w:eastAsia="SimHei" w:hAnsi="SimHei" w:cs="SimSun"/>
      <w:kern w:val="21"/>
    </w:rPr>
  </w:style>
  <w:style w:type="paragraph" w:styleId="Prrafodelista">
    <w:name w:val="List Paragraph"/>
    <w:basedOn w:val="Normal"/>
    <w:uiPriority w:val="99"/>
    <w:unhideWhenUsed/>
    <w:qFormat/>
    <w:pPr>
      <w:ind w:firstLineChars="200" w:firstLine="420"/>
    </w:pPr>
  </w:style>
  <w:style w:type="paragraph" w:customStyle="1" w:styleId="a5">
    <w:name w:val="一级列项"/>
    <w:basedOn w:val="a6"/>
    <w:next w:val="a6"/>
    <w:qFormat/>
    <w:pPr>
      <w:numPr>
        <w:numId w:val="3"/>
      </w:numPr>
      <w:ind w:firstLineChars="0" w:firstLine="0"/>
    </w:pPr>
  </w:style>
  <w:style w:type="character" w:customStyle="1" w:styleId="Char0">
    <w:name w:val="一级条标题 Char"/>
    <w:basedOn w:val="Fuentedeprrafopredeter"/>
    <w:link w:val="a0"/>
    <w:qFormat/>
    <w:rPr>
      <w:rFonts w:ascii="SimHei" w:eastAsia="SimHei" w:hAnsi="SimHei" w:cs="SimSun"/>
      <w:kern w:val="21"/>
      <w:sz w:val="21"/>
    </w:rPr>
  </w:style>
  <w:style w:type="character" w:customStyle="1" w:styleId="FechaCar">
    <w:name w:val="Fecha Car"/>
    <w:basedOn w:val="Fuentedeprrafopredeter"/>
    <w:link w:val="Fecha"/>
    <w:semiHidden/>
    <w:qFormat/>
    <w:rPr>
      <w:rFonts w:ascii="SimSun"/>
      <w:kern w:val="2"/>
      <w:sz w:val="21"/>
    </w:rPr>
  </w:style>
  <w:style w:type="paragraph" w:customStyle="1" w:styleId="TEXT">
    <w:name w:val="TEXT"/>
    <w:basedOn w:val="Normal"/>
    <w:uiPriority w:val="99"/>
    <w:qFormat/>
    <w:pPr>
      <w:widowControl/>
      <w:autoSpaceDE w:val="0"/>
      <w:autoSpaceDN w:val="0"/>
      <w:adjustRightInd w:val="0"/>
      <w:spacing w:line="455" w:lineRule="auto"/>
      <w:jc w:val="left"/>
    </w:pPr>
    <w:rPr>
      <w:rFonts w:hAnsi="Calibri" w:cs="SimSun"/>
      <w:color w:val="000000"/>
      <w:kern w:val="0"/>
      <w:sz w:val="22"/>
      <w:szCs w:val="22"/>
    </w:rPr>
  </w:style>
  <w:style w:type="paragraph" w:customStyle="1" w:styleId="REPORT14RIGHT">
    <w:name w:val="REPORT14_RIGHT"/>
    <w:basedOn w:val="Normal"/>
    <w:uiPriority w:val="99"/>
    <w:qFormat/>
    <w:pPr>
      <w:widowControl/>
      <w:autoSpaceDE w:val="0"/>
      <w:autoSpaceDN w:val="0"/>
      <w:adjustRightInd w:val="0"/>
      <w:jc w:val="right"/>
    </w:pPr>
    <w:rPr>
      <w:rFonts w:ascii="SimHei" w:eastAsia="SimHei" w:hAnsi="Calibri" w:cs="SimHei"/>
      <w:color w:val="000000"/>
      <w:kern w:val="0"/>
      <w:sz w:val="32"/>
      <w:szCs w:val="32"/>
    </w:rPr>
  </w:style>
  <w:style w:type="character" w:customStyle="1" w:styleId="TextocomentarioCar">
    <w:name w:val="Texto comentario Car"/>
    <w:basedOn w:val="Fuentedeprrafopredeter"/>
    <w:link w:val="Textocomentario"/>
    <w:semiHidden/>
    <w:qFormat/>
    <w:rPr>
      <w:rFonts w:ascii="SimSun"/>
      <w:kern w:val="2"/>
      <w:sz w:val="21"/>
    </w:rPr>
  </w:style>
  <w:style w:type="character" w:customStyle="1" w:styleId="AsuntodelcomentarioCar">
    <w:name w:val="Asunto del comentario Car"/>
    <w:basedOn w:val="TextocomentarioCar"/>
    <w:link w:val="Asuntodelcomentario"/>
    <w:semiHidden/>
    <w:qFormat/>
    <w:rPr>
      <w:rFonts w:ascii="SimSun"/>
      <w:b/>
      <w:bCs/>
      <w:kern w:val="2"/>
      <w:sz w:val="21"/>
    </w:rPr>
  </w:style>
  <w:style w:type="character" w:customStyle="1" w:styleId="Ttulo1Car">
    <w:name w:val="Título 1 Car"/>
    <w:basedOn w:val="Fuentedeprrafopredeter"/>
    <w:link w:val="Ttulo1"/>
    <w:uiPriority w:val="99"/>
    <w:qFormat/>
    <w:rPr>
      <w:rFonts w:eastAsia="SimHei"/>
      <w:b/>
      <w:bCs/>
      <w:kern w:val="44"/>
      <w:sz w:val="21"/>
      <w:szCs w:val="21"/>
    </w:rPr>
  </w:style>
  <w:style w:type="character" w:customStyle="1" w:styleId="Ttulo2Car">
    <w:name w:val="Título 2 Car"/>
    <w:basedOn w:val="Fuentedeprrafopredeter"/>
    <w:link w:val="Ttulo2"/>
    <w:uiPriority w:val="99"/>
    <w:qFormat/>
    <w:rPr>
      <w:rFonts w:ascii="Arial" w:eastAsia="SimHei" w:hAnsi="Arial" w:cs="Arial"/>
      <w:kern w:val="2"/>
      <w:sz w:val="21"/>
      <w:szCs w:val="21"/>
    </w:rPr>
  </w:style>
  <w:style w:type="character" w:customStyle="1" w:styleId="Ttulo3Car">
    <w:name w:val="Título 3 Car"/>
    <w:basedOn w:val="Fuentedeprrafopredeter"/>
    <w:link w:val="Ttulo3"/>
    <w:uiPriority w:val="99"/>
    <w:qFormat/>
    <w:rPr>
      <w:kern w:val="2"/>
      <w:sz w:val="21"/>
      <w:szCs w:val="21"/>
    </w:rPr>
  </w:style>
  <w:style w:type="character" w:customStyle="1" w:styleId="Ttulo4Car">
    <w:name w:val="Título 4 Car"/>
    <w:basedOn w:val="Fuentedeprrafopredeter"/>
    <w:link w:val="Ttulo4"/>
    <w:uiPriority w:val="99"/>
    <w:qFormat/>
    <w:rPr>
      <w:rFonts w:ascii="Arial" w:hAnsi="Arial" w:cs="Arial"/>
      <w:kern w:val="2"/>
      <w:sz w:val="21"/>
      <w:szCs w:val="21"/>
    </w:rPr>
  </w:style>
  <w:style w:type="character" w:customStyle="1" w:styleId="Ttulo5Car">
    <w:name w:val="Título 5 Car"/>
    <w:basedOn w:val="Fuentedeprrafopredeter"/>
    <w:link w:val="Ttulo5"/>
    <w:uiPriority w:val="99"/>
    <w:qFormat/>
    <w:rPr>
      <w:b/>
      <w:bCs/>
      <w:kern w:val="2"/>
      <w:sz w:val="28"/>
      <w:szCs w:val="28"/>
    </w:rPr>
  </w:style>
  <w:style w:type="paragraph" w:customStyle="1" w:styleId="2">
    <w:name w:val="样式 标题 2 + 宋体"/>
    <w:basedOn w:val="Ttulo2"/>
    <w:link w:val="2Char"/>
    <w:uiPriority w:val="99"/>
    <w:qFormat/>
    <w:rPr>
      <w:rFonts w:ascii="SimSun" w:eastAsia="SimSun" w:hAnsi="SimSun" w:cs="SimSun"/>
    </w:rPr>
  </w:style>
  <w:style w:type="character" w:customStyle="1" w:styleId="2Char">
    <w:name w:val="样式 标题 2 + 宋体 Char"/>
    <w:basedOn w:val="Ttulo2Car"/>
    <w:link w:val="2"/>
    <w:uiPriority w:val="99"/>
    <w:qFormat/>
    <w:locked/>
    <w:rPr>
      <w:rFonts w:ascii="SimSun" w:eastAsia="SimHei" w:hAnsi="SimSun" w:cs="SimSu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C:/Users/10007771/AppData/Local/youdao/dict/Application/8.3.1.0/resultui/html/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2357</Words>
  <Characters>12967</Characters>
  <Application>Microsoft Office Word</Application>
  <DocSecurity>0</DocSecurity>
  <Lines>108</Lines>
  <Paragraphs>30</Paragraphs>
  <ScaleCrop>false</ScaleCrop>
  <Company>www.zte.com.cn</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夏祥富10024989</dc:creator>
  <cp:lastModifiedBy>LiLia oLvErA</cp:lastModifiedBy>
  <cp:revision>3</cp:revision>
  <cp:lastPrinted>2113-01-01T00:00:00Z</cp:lastPrinted>
  <dcterms:created xsi:type="dcterms:W3CDTF">2023-04-20T19:18:00Z</dcterms:created>
  <dcterms:modified xsi:type="dcterms:W3CDTF">2023-04-20T23:26:00Z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