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2FF9" w:rsidRDefault="001B2FF9" w:rsidP="001B2FF9">
      <w:pPr>
        <w:jc w:val="center"/>
      </w:pPr>
      <w:r>
        <w:t xml:space="preserve">Федеральное государственное бюджетное образовательное учреждение </w:t>
      </w:r>
    </w:p>
    <w:p w:rsidR="001B2FF9" w:rsidRDefault="001B2FF9" w:rsidP="001B2FF9">
      <w:pPr>
        <w:jc w:val="center"/>
      </w:pPr>
      <w:r>
        <w:t>высшего образования (ФГБОУ ВО)</w:t>
      </w:r>
    </w:p>
    <w:p w:rsidR="001B2FF9" w:rsidRDefault="001B2FF9" w:rsidP="001B2FF9">
      <w:pPr>
        <w:jc w:val="center"/>
      </w:pPr>
      <w:r>
        <w:t>«Дальневосточный государственный университет путей сообщения»</w:t>
      </w:r>
    </w:p>
    <w:p w:rsidR="001B2FF9" w:rsidRDefault="001B2FF9" w:rsidP="001B2FF9">
      <w:pPr>
        <w:jc w:val="center"/>
      </w:pPr>
    </w:p>
    <w:p w:rsidR="001B2FF9" w:rsidRDefault="001B2FF9" w:rsidP="001B2FF9">
      <w:pPr>
        <w:jc w:val="center"/>
      </w:pPr>
    </w:p>
    <w:p w:rsidR="001B2FF9" w:rsidRDefault="001B2FF9" w:rsidP="001B2FF9">
      <w:pPr>
        <w:jc w:val="center"/>
      </w:pPr>
    </w:p>
    <w:p w:rsidR="001B2FF9" w:rsidRDefault="001B2FF9" w:rsidP="001B2FF9">
      <w:pPr>
        <w:jc w:val="center"/>
      </w:pPr>
    </w:p>
    <w:p w:rsidR="001B2FF9" w:rsidRDefault="001B2FF9" w:rsidP="001B2FF9">
      <w:pPr>
        <w:jc w:val="center"/>
      </w:pPr>
    </w:p>
    <w:p w:rsidR="001B2FF9" w:rsidRDefault="001B2FF9" w:rsidP="001B2FF9">
      <w:pPr>
        <w:jc w:val="center"/>
      </w:pPr>
    </w:p>
    <w:p w:rsidR="001B2FF9" w:rsidRDefault="001B2FF9" w:rsidP="001B2FF9">
      <w:pPr>
        <w:jc w:val="center"/>
      </w:pPr>
    </w:p>
    <w:p w:rsidR="001B2FF9" w:rsidRDefault="001B2FF9" w:rsidP="001B2FF9">
      <w:pPr>
        <w:jc w:val="right"/>
      </w:pPr>
      <w:r>
        <w:t xml:space="preserve">Кафедра: «Информационные технологии и </w:t>
      </w:r>
    </w:p>
    <w:p w:rsidR="001B2FF9" w:rsidRDefault="001B2FF9" w:rsidP="001B2FF9">
      <w:pPr>
        <w:jc w:val="right"/>
      </w:pPr>
      <w:r>
        <w:t>системы»</w:t>
      </w:r>
    </w:p>
    <w:p w:rsidR="001B2FF9" w:rsidRDefault="001B2FF9" w:rsidP="001B2FF9">
      <w:pPr>
        <w:jc w:val="right"/>
      </w:pPr>
    </w:p>
    <w:p w:rsidR="001B2FF9" w:rsidRDefault="001B2FF9" w:rsidP="001B2FF9">
      <w:pPr>
        <w:jc w:val="right"/>
      </w:pPr>
    </w:p>
    <w:p w:rsidR="001B2FF9" w:rsidRDefault="001B2FF9" w:rsidP="001B2FF9">
      <w:pPr>
        <w:jc w:val="right"/>
      </w:pPr>
    </w:p>
    <w:p w:rsidR="001B2FF9" w:rsidRDefault="001B2FF9" w:rsidP="001B2FF9">
      <w:pPr>
        <w:jc w:val="right"/>
      </w:pPr>
    </w:p>
    <w:p w:rsidR="001B2FF9" w:rsidRDefault="001B2FF9" w:rsidP="001B2FF9">
      <w:pPr>
        <w:jc w:val="right"/>
      </w:pPr>
    </w:p>
    <w:p w:rsidR="001B2FF9" w:rsidRDefault="001B2FF9" w:rsidP="001B2FF9">
      <w:pPr>
        <w:jc w:val="right"/>
      </w:pPr>
    </w:p>
    <w:p w:rsidR="001B2FF9" w:rsidRDefault="001B2FF9" w:rsidP="001B2FF9">
      <w:pPr>
        <w:jc w:val="right"/>
      </w:pPr>
    </w:p>
    <w:p w:rsidR="001B2FF9" w:rsidRDefault="001B2FF9" w:rsidP="001B2FF9">
      <w:pPr>
        <w:jc w:val="right"/>
      </w:pPr>
    </w:p>
    <w:p w:rsidR="001B2FF9" w:rsidRDefault="001B2FF9" w:rsidP="001B2FF9">
      <w:pPr>
        <w:jc w:val="right"/>
      </w:pPr>
    </w:p>
    <w:p w:rsidR="001B2FF9" w:rsidRDefault="001B2FF9" w:rsidP="001B2FF9">
      <w:pPr>
        <w:jc w:val="center"/>
      </w:pPr>
      <w:r>
        <w:t>Лабораторная работа № 1</w:t>
      </w:r>
    </w:p>
    <w:p w:rsidR="001B2FF9" w:rsidRDefault="001B2FF9" w:rsidP="001B2FF9">
      <w:pPr>
        <w:ind w:left="708" w:firstLine="708"/>
        <w:jc w:val="left"/>
      </w:pPr>
      <w:r>
        <w:t>Тема: «</w:t>
      </w:r>
      <w:r w:rsidRPr="001B2FF9">
        <w:t>Разработка диаграмм вариантов использования</w:t>
      </w:r>
      <w:r>
        <w:t>»</w:t>
      </w:r>
    </w:p>
    <w:p w:rsidR="001B2FF9" w:rsidRDefault="001B2FF9" w:rsidP="001B2FF9">
      <w:pPr>
        <w:jc w:val="center"/>
      </w:pPr>
    </w:p>
    <w:p w:rsidR="001B2FF9" w:rsidRDefault="001B2FF9" w:rsidP="001B2FF9">
      <w:pPr>
        <w:jc w:val="center"/>
      </w:pPr>
    </w:p>
    <w:p w:rsidR="001B2FF9" w:rsidRDefault="001B2FF9" w:rsidP="001B2FF9">
      <w:pPr>
        <w:jc w:val="center"/>
      </w:pPr>
    </w:p>
    <w:p w:rsidR="001B2FF9" w:rsidRDefault="001B2FF9" w:rsidP="001B2FF9">
      <w:pPr>
        <w:jc w:val="center"/>
      </w:pPr>
    </w:p>
    <w:p w:rsidR="001B2FF9" w:rsidRDefault="001B2FF9" w:rsidP="001B2FF9">
      <w:pPr>
        <w:jc w:val="center"/>
      </w:pPr>
    </w:p>
    <w:p w:rsidR="001B2FF9" w:rsidRDefault="001B2FF9" w:rsidP="001B2FF9">
      <w:pPr>
        <w:jc w:val="center"/>
      </w:pPr>
    </w:p>
    <w:p w:rsidR="005331A7" w:rsidRDefault="001B2FF9" w:rsidP="005331A7">
      <w:pPr>
        <w:ind w:firstLine="5812"/>
        <w:jc w:val="left"/>
      </w:pPr>
      <w:r>
        <w:t xml:space="preserve">Выполнил: </w:t>
      </w:r>
      <w:r w:rsidR="005331A7">
        <w:t>Красовский В. А,</w:t>
      </w:r>
    </w:p>
    <w:p w:rsidR="001B2FF9" w:rsidRDefault="001B2FF9" w:rsidP="005331A7">
      <w:pPr>
        <w:ind w:firstLine="7230"/>
        <w:jc w:val="left"/>
      </w:pPr>
      <w:r>
        <w:t>гр.СО251КОБ</w:t>
      </w:r>
    </w:p>
    <w:p w:rsidR="001B2FF9" w:rsidRDefault="001B2FF9" w:rsidP="005331A7">
      <w:pPr>
        <w:ind w:firstLine="5812"/>
        <w:jc w:val="left"/>
      </w:pPr>
      <w:r>
        <w:t>Проверил: Анисимов В.В.</w:t>
      </w:r>
    </w:p>
    <w:p w:rsidR="001B2FF9" w:rsidRDefault="001B2FF9" w:rsidP="005331A7">
      <w:pPr>
        <w:ind w:firstLine="7088"/>
        <w:jc w:val="left"/>
      </w:pPr>
      <w:proofErr w:type="spellStart"/>
      <w:r>
        <w:t>Сазанова</w:t>
      </w:r>
      <w:proofErr w:type="spellEnd"/>
      <w:r>
        <w:t xml:space="preserve"> Е.В.</w:t>
      </w:r>
    </w:p>
    <w:p w:rsidR="001B2FF9" w:rsidRDefault="001B2FF9" w:rsidP="001B2FF9">
      <w:pPr>
        <w:jc w:val="right"/>
      </w:pPr>
    </w:p>
    <w:p w:rsidR="001B2FF9" w:rsidRDefault="001B2FF9" w:rsidP="001B2FF9"/>
    <w:p w:rsidR="001B2FF9" w:rsidRDefault="001B2FF9" w:rsidP="001B2FF9"/>
    <w:p w:rsidR="001B2FF9" w:rsidRDefault="001B2FF9" w:rsidP="001B2FF9">
      <w:pPr>
        <w:jc w:val="center"/>
      </w:pPr>
    </w:p>
    <w:p w:rsidR="001B2FF9" w:rsidRDefault="001B2FF9" w:rsidP="001B2FF9">
      <w:pPr>
        <w:jc w:val="center"/>
      </w:pPr>
    </w:p>
    <w:p w:rsidR="001B2FF9" w:rsidRDefault="001B2FF9" w:rsidP="001B2FF9">
      <w:pPr>
        <w:jc w:val="center"/>
      </w:pPr>
    </w:p>
    <w:p w:rsidR="001B2FF9" w:rsidRDefault="001B2FF9" w:rsidP="001B2FF9">
      <w:pPr>
        <w:jc w:val="center"/>
      </w:pPr>
    </w:p>
    <w:p w:rsidR="001B2FF9" w:rsidRDefault="001B2FF9" w:rsidP="001B2FF9">
      <w:pPr>
        <w:jc w:val="center"/>
      </w:pPr>
    </w:p>
    <w:p w:rsidR="001B2FF9" w:rsidRDefault="001B2FF9" w:rsidP="001B2FF9">
      <w:pPr>
        <w:jc w:val="center"/>
      </w:pPr>
    </w:p>
    <w:p w:rsidR="001B2FF9" w:rsidRDefault="001B2FF9" w:rsidP="001B2FF9">
      <w:pPr>
        <w:jc w:val="center"/>
      </w:pPr>
    </w:p>
    <w:p w:rsidR="001B2FF9" w:rsidRDefault="001B2FF9" w:rsidP="001B2FF9">
      <w:pPr>
        <w:jc w:val="center"/>
      </w:pPr>
      <w:r>
        <w:t>Хабаровск, 2020</w:t>
      </w:r>
    </w:p>
    <w:p w:rsidR="001B2FF9" w:rsidRDefault="001B2FF9">
      <w:pPr>
        <w:spacing w:after="160" w:line="259" w:lineRule="auto"/>
      </w:pPr>
      <w:r>
        <w:br w:type="page"/>
      </w:r>
    </w:p>
    <w:p w:rsidR="001B2FF9" w:rsidRDefault="001B2FF9" w:rsidP="001B2FF9">
      <w:r>
        <w:lastRenderedPageBreak/>
        <w:t>Задание на выполнение лабораторной работы.</w:t>
      </w:r>
    </w:p>
    <w:p w:rsidR="001B2FF9" w:rsidRDefault="001B2FF9" w:rsidP="001B2FF9"/>
    <w:p w:rsidR="001B2FF9" w:rsidRDefault="001B2FF9" w:rsidP="001B2FF9">
      <w:pPr>
        <w:pStyle w:val="a3"/>
        <w:numPr>
          <w:ilvl w:val="0"/>
          <w:numId w:val="1"/>
        </w:numPr>
      </w:pPr>
      <w:r>
        <w:t xml:space="preserve"> Изучить и закрепить основы разработки диаграмм вариантов использования (см. Диаграммы вариантов использования).</w:t>
      </w:r>
    </w:p>
    <w:p w:rsidR="001B2FF9" w:rsidRDefault="001B2FF9" w:rsidP="001B2FF9">
      <w:pPr>
        <w:pStyle w:val="a3"/>
        <w:numPr>
          <w:ilvl w:val="0"/>
          <w:numId w:val="1"/>
        </w:numPr>
      </w:pPr>
      <w:r>
        <w:t xml:space="preserve"> Разработать диаграммы вариантов использования информационной системы по индивидуальному заданию (см. Выбор задания на выполнение лабораторных работ).</w:t>
      </w:r>
    </w:p>
    <w:p w:rsidR="001B2FF9" w:rsidRDefault="001B2FF9" w:rsidP="001B2FF9">
      <w:pPr>
        <w:pStyle w:val="a3"/>
        <w:numPr>
          <w:ilvl w:val="0"/>
          <w:numId w:val="1"/>
        </w:numPr>
      </w:pPr>
      <w:r>
        <w:t xml:space="preserve"> Оформить и защитить отчет. В отчете должны быть приведены:</w:t>
      </w:r>
    </w:p>
    <w:p w:rsidR="001B2FF9" w:rsidRDefault="001B2FF9" w:rsidP="001B2FF9">
      <w:pPr>
        <w:pStyle w:val="a3"/>
        <w:numPr>
          <w:ilvl w:val="1"/>
          <w:numId w:val="1"/>
        </w:numPr>
      </w:pPr>
      <w:r>
        <w:t>контекстная диаграмма;</w:t>
      </w:r>
    </w:p>
    <w:p w:rsidR="001B2FF9" w:rsidRPr="001B2FF9" w:rsidRDefault="001B2FF9" w:rsidP="001B2FF9">
      <w:pPr>
        <w:pStyle w:val="a3"/>
        <w:numPr>
          <w:ilvl w:val="1"/>
          <w:numId w:val="1"/>
        </w:numPr>
      </w:pPr>
      <w:r>
        <w:t>2-3 диаграммы детализации (декомпозиции) для наиболее значимых вариантов использования с контекстной диаграммы.</w:t>
      </w:r>
    </w:p>
    <w:p w:rsidR="00F472F8" w:rsidRDefault="00F472F8"/>
    <w:p w:rsidR="001B2FF9" w:rsidRDefault="001B2FF9"/>
    <w:p w:rsidR="001B2FF9" w:rsidRDefault="001B2FF9">
      <w:r>
        <w:t>Ход выполнения работы:</w:t>
      </w:r>
    </w:p>
    <w:p w:rsidR="001B2FF9" w:rsidRDefault="001B2FF9"/>
    <w:p w:rsidR="001B2FF9" w:rsidRDefault="001B2FF9">
      <w:r>
        <w:t>Контекстная диаграмма вариантов использования изображена на Рис 1.</w:t>
      </w:r>
    </w:p>
    <w:p w:rsidR="001B2FF9" w:rsidRDefault="001B2FF9" w:rsidP="001B2FF9">
      <w:pPr>
        <w:rPr>
          <w:szCs w:val="28"/>
        </w:rPr>
      </w:pPr>
      <w:r>
        <w:rPr>
          <w:szCs w:val="28"/>
        </w:rPr>
        <w:t>На диаграмме декомпозиции варианта исп</w:t>
      </w:r>
      <w:r w:rsidR="00D544B2">
        <w:rPr>
          <w:szCs w:val="28"/>
        </w:rPr>
        <w:t>ользования «Регистрация посылки</w:t>
      </w:r>
      <w:r>
        <w:rPr>
          <w:szCs w:val="28"/>
        </w:rPr>
        <w:t>» (рис. 2) показаны основные возмо</w:t>
      </w:r>
      <w:r w:rsidR="00D544B2">
        <w:rPr>
          <w:szCs w:val="28"/>
        </w:rPr>
        <w:t>жности пользователя в разделе «Посылки</w:t>
      </w:r>
      <w:r>
        <w:rPr>
          <w:szCs w:val="28"/>
        </w:rPr>
        <w:t>».</w:t>
      </w:r>
    </w:p>
    <w:p w:rsidR="001B2FF9" w:rsidRDefault="001B2FF9" w:rsidP="001B2FF9">
      <w:pPr>
        <w:rPr>
          <w:szCs w:val="28"/>
        </w:rPr>
      </w:pPr>
      <w:r>
        <w:rPr>
          <w:szCs w:val="28"/>
        </w:rPr>
        <w:t>На диаграмме декомпозиции варианта использования «</w:t>
      </w:r>
      <w:r w:rsidR="00D544B2">
        <w:rPr>
          <w:szCs w:val="28"/>
        </w:rPr>
        <w:t>Создание маршрутного листа</w:t>
      </w:r>
      <w:r>
        <w:rPr>
          <w:szCs w:val="28"/>
        </w:rPr>
        <w:t xml:space="preserve">» (рис. </w:t>
      </w:r>
      <w:r w:rsidR="000D68B4">
        <w:rPr>
          <w:szCs w:val="28"/>
        </w:rPr>
        <w:t>3</w:t>
      </w:r>
      <w:r>
        <w:rPr>
          <w:szCs w:val="28"/>
        </w:rPr>
        <w:t>) показаны основные возможности пользователя</w:t>
      </w:r>
      <w:r w:rsidR="008D3748">
        <w:rPr>
          <w:szCs w:val="28"/>
        </w:rPr>
        <w:t xml:space="preserve"> </w:t>
      </w:r>
      <w:r>
        <w:rPr>
          <w:szCs w:val="28"/>
        </w:rPr>
        <w:t>в разделе «</w:t>
      </w:r>
      <w:r w:rsidR="00D544B2">
        <w:rPr>
          <w:szCs w:val="28"/>
        </w:rPr>
        <w:t>Маршрутные листы</w:t>
      </w:r>
      <w:r>
        <w:rPr>
          <w:szCs w:val="28"/>
        </w:rPr>
        <w:t>».</w:t>
      </w:r>
    </w:p>
    <w:p w:rsidR="008D3748" w:rsidRDefault="008D3748" w:rsidP="008D3748">
      <w:pPr>
        <w:rPr>
          <w:szCs w:val="28"/>
        </w:rPr>
      </w:pPr>
      <w:r>
        <w:rPr>
          <w:szCs w:val="28"/>
        </w:rPr>
        <w:t>На диаграмме декомпозиции варианта использования «</w:t>
      </w:r>
      <w:r w:rsidR="00D544B2">
        <w:rPr>
          <w:szCs w:val="28"/>
        </w:rPr>
        <w:t>Регистрация пользователя</w:t>
      </w:r>
      <w:r>
        <w:rPr>
          <w:szCs w:val="28"/>
        </w:rPr>
        <w:t>» (рис. 4) показаны основные возможности пользователя в роли преподавателя в разделе «</w:t>
      </w:r>
      <w:r w:rsidR="00D544B2">
        <w:rPr>
          <w:szCs w:val="28"/>
        </w:rPr>
        <w:t>Администрирование</w:t>
      </w:r>
      <w:r>
        <w:rPr>
          <w:szCs w:val="28"/>
        </w:rPr>
        <w:t>».</w:t>
      </w:r>
    </w:p>
    <w:p w:rsidR="008D3748" w:rsidRDefault="008D3748" w:rsidP="001B2FF9">
      <w:pPr>
        <w:rPr>
          <w:szCs w:val="28"/>
        </w:rPr>
      </w:pPr>
    </w:p>
    <w:p w:rsidR="001B2FF9" w:rsidRDefault="001B2FF9" w:rsidP="001B2FF9">
      <w:pPr>
        <w:rPr>
          <w:szCs w:val="28"/>
        </w:rPr>
      </w:pPr>
    </w:p>
    <w:p w:rsidR="001B2FF9" w:rsidRDefault="00F72750" w:rsidP="001B2FF9">
      <w:pPr>
        <w:keepNext/>
        <w:ind w:firstLine="0"/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4.4pt;height:375.6pt">
            <v:imagedata r:id="rId8" o:title="Диаграмма вариантов использования"/>
          </v:shape>
        </w:pict>
      </w:r>
    </w:p>
    <w:p w:rsidR="001B2FF9" w:rsidRPr="000D68B4" w:rsidRDefault="001B2FF9" w:rsidP="001B2FF9">
      <w:pPr>
        <w:pStyle w:val="a4"/>
        <w:jc w:val="center"/>
        <w:rPr>
          <w:i w:val="0"/>
          <w:color w:val="000000" w:themeColor="text1"/>
          <w:szCs w:val="28"/>
        </w:rPr>
      </w:pPr>
      <w:r w:rsidRPr="000D68B4">
        <w:rPr>
          <w:i w:val="0"/>
          <w:color w:val="000000" w:themeColor="text1"/>
        </w:rPr>
        <w:t xml:space="preserve">Рисунок </w:t>
      </w:r>
      <w:r w:rsidRPr="000D68B4">
        <w:rPr>
          <w:i w:val="0"/>
          <w:color w:val="000000" w:themeColor="text1"/>
        </w:rPr>
        <w:fldChar w:fldCharType="begin"/>
      </w:r>
      <w:r w:rsidRPr="000D68B4">
        <w:rPr>
          <w:i w:val="0"/>
          <w:color w:val="000000" w:themeColor="text1"/>
        </w:rPr>
        <w:instrText xml:space="preserve"> SEQ Рисунок \* ARABIC </w:instrText>
      </w:r>
      <w:r w:rsidRPr="000D68B4">
        <w:rPr>
          <w:i w:val="0"/>
          <w:color w:val="000000" w:themeColor="text1"/>
        </w:rPr>
        <w:fldChar w:fldCharType="separate"/>
      </w:r>
      <w:r w:rsidR="008D3748">
        <w:rPr>
          <w:i w:val="0"/>
          <w:noProof/>
          <w:color w:val="000000" w:themeColor="text1"/>
        </w:rPr>
        <w:t>1</w:t>
      </w:r>
      <w:r w:rsidRPr="000D68B4">
        <w:rPr>
          <w:i w:val="0"/>
          <w:color w:val="000000" w:themeColor="text1"/>
        </w:rPr>
        <w:fldChar w:fldCharType="end"/>
      </w:r>
      <w:r w:rsidRPr="000D68B4">
        <w:rPr>
          <w:i w:val="0"/>
          <w:color w:val="000000" w:themeColor="text1"/>
        </w:rPr>
        <w:t>.Контекстная диаграмма вариантов использования</w:t>
      </w:r>
    </w:p>
    <w:p w:rsidR="000D68B4" w:rsidRDefault="000D68B4" w:rsidP="001B2FF9">
      <w:pPr>
        <w:keepNext/>
        <w:tabs>
          <w:tab w:val="left" w:pos="1596"/>
        </w:tabs>
        <w:ind w:firstLine="0"/>
        <w:rPr>
          <w:noProof/>
        </w:rPr>
      </w:pPr>
    </w:p>
    <w:p w:rsidR="001B2FF9" w:rsidRDefault="00F72750" w:rsidP="001B2FF9">
      <w:pPr>
        <w:keepNext/>
        <w:tabs>
          <w:tab w:val="left" w:pos="1596"/>
        </w:tabs>
        <w:ind w:firstLine="0"/>
      </w:pPr>
      <w:r>
        <w:rPr>
          <w:noProof/>
        </w:rPr>
        <w:pict>
          <v:shape id="_x0000_i1026" type="#_x0000_t75" style="width:454.8pt;height:196.8pt">
            <v:imagedata r:id="rId9" o:title="Диаграмма декомпозиции варианта использования «Регистрации посылки»"/>
          </v:shape>
        </w:pict>
      </w:r>
    </w:p>
    <w:p w:rsidR="001B2FF9" w:rsidRPr="000D68B4" w:rsidRDefault="001B2FF9" w:rsidP="001B2FF9">
      <w:pPr>
        <w:pStyle w:val="a4"/>
        <w:jc w:val="center"/>
        <w:rPr>
          <w:i w:val="0"/>
          <w:color w:val="000000" w:themeColor="text1"/>
        </w:rPr>
      </w:pPr>
      <w:r w:rsidRPr="000D68B4">
        <w:rPr>
          <w:i w:val="0"/>
          <w:color w:val="000000" w:themeColor="text1"/>
        </w:rPr>
        <w:t xml:space="preserve">Рисунок </w:t>
      </w:r>
      <w:r w:rsidRPr="000D68B4">
        <w:rPr>
          <w:i w:val="0"/>
          <w:color w:val="000000" w:themeColor="text1"/>
        </w:rPr>
        <w:fldChar w:fldCharType="begin"/>
      </w:r>
      <w:r w:rsidRPr="000D68B4">
        <w:rPr>
          <w:i w:val="0"/>
          <w:color w:val="000000" w:themeColor="text1"/>
        </w:rPr>
        <w:instrText xml:space="preserve"> SEQ Рисунок \* ARABIC </w:instrText>
      </w:r>
      <w:r w:rsidRPr="000D68B4">
        <w:rPr>
          <w:i w:val="0"/>
          <w:color w:val="000000" w:themeColor="text1"/>
        </w:rPr>
        <w:fldChar w:fldCharType="separate"/>
      </w:r>
      <w:r w:rsidR="008D3748">
        <w:rPr>
          <w:i w:val="0"/>
          <w:noProof/>
          <w:color w:val="000000" w:themeColor="text1"/>
        </w:rPr>
        <w:t>2</w:t>
      </w:r>
      <w:r w:rsidRPr="000D68B4">
        <w:rPr>
          <w:i w:val="0"/>
          <w:color w:val="000000" w:themeColor="text1"/>
        </w:rPr>
        <w:fldChar w:fldCharType="end"/>
      </w:r>
      <w:r w:rsidRPr="000D68B4">
        <w:rPr>
          <w:i w:val="0"/>
          <w:color w:val="000000" w:themeColor="text1"/>
        </w:rPr>
        <w:t>.Диаграмма декомпозиции варианта использования «</w:t>
      </w:r>
      <w:r w:rsidR="00D708BC">
        <w:rPr>
          <w:i w:val="0"/>
          <w:color w:val="000000" w:themeColor="text1"/>
        </w:rPr>
        <w:t>Регистрации посылки</w:t>
      </w:r>
      <w:r w:rsidRPr="000D68B4">
        <w:rPr>
          <w:i w:val="0"/>
          <w:color w:val="000000" w:themeColor="text1"/>
        </w:rPr>
        <w:t>»</w:t>
      </w:r>
    </w:p>
    <w:p w:rsidR="000D68B4" w:rsidRDefault="00F72750" w:rsidP="000D68B4">
      <w:pPr>
        <w:keepNext/>
        <w:ind w:firstLine="0"/>
      </w:pPr>
      <w:r>
        <w:rPr>
          <w:noProof/>
        </w:rPr>
        <w:lastRenderedPageBreak/>
        <w:pict>
          <v:shape id="_x0000_i1030" type="#_x0000_t75" style="width:467.4pt;height:150pt">
            <v:imagedata r:id="rId10" o:title="Диаграмма декомпозиции варианта использования «Создание маршрутного листа»"/>
          </v:shape>
        </w:pict>
      </w:r>
    </w:p>
    <w:p w:rsidR="008D3748" w:rsidRDefault="000D68B4" w:rsidP="000D68B4">
      <w:pPr>
        <w:pStyle w:val="a4"/>
        <w:jc w:val="center"/>
        <w:rPr>
          <w:noProof/>
        </w:rPr>
      </w:pPr>
      <w:r w:rsidRPr="000D68B4">
        <w:rPr>
          <w:i w:val="0"/>
          <w:color w:val="000000" w:themeColor="text1"/>
        </w:rPr>
        <w:t xml:space="preserve">Рисунок </w:t>
      </w:r>
      <w:r w:rsidRPr="000D68B4">
        <w:rPr>
          <w:i w:val="0"/>
          <w:color w:val="000000" w:themeColor="text1"/>
        </w:rPr>
        <w:fldChar w:fldCharType="begin"/>
      </w:r>
      <w:r w:rsidRPr="000D68B4">
        <w:rPr>
          <w:i w:val="0"/>
          <w:color w:val="000000" w:themeColor="text1"/>
        </w:rPr>
        <w:instrText xml:space="preserve"> SEQ Рисунок \* ARABIC </w:instrText>
      </w:r>
      <w:r w:rsidRPr="000D68B4">
        <w:rPr>
          <w:i w:val="0"/>
          <w:color w:val="000000" w:themeColor="text1"/>
        </w:rPr>
        <w:fldChar w:fldCharType="separate"/>
      </w:r>
      <w:r w:rsidR="008D3748">
        <w:rPr>
          <w:i w:val="0"/>
          <w:noProof/>
          <w:color w:val="000000" w:themeColor="text1"/>
        </w:rPr>
        <w:t>3</w:t>
      </w:r>
      <w:r w:rsidRPr="000D68B4">
        <w:rPr>
          <w:i w:val="0"/>
          <w:color w:val="000000" w:themeColor="text1"/>
        </w:rPr>
        <w:fldChar w:fldCharType="end"/>
      </w:r>
      <w:r w:rsidRPr="000D68B4">
        <w:rPr>
          <w:i w:val="0"/>
          <w:color w:val="000000" w:themeColor="text1"/>
        </w:rPr>
        <w:t>. Диаграмма декомпозиции варианта использования «</w:t>
      </w:r>
      <w:r w:rsidR="008C2125">
        <w:rPr>
          <w:i w:val="0"/>
          <w:color w:val="000000" w:themeColor="text1"/>
        </w:rPr>
        <w:t>Создание маршрутного листа</w:t>
      </w:r>
      <w:r w:rsidRPr="000D68B4">
        <w:rPr>
          <w:i w:val="0"/>
          <w:color w:val="000000" w:themeColor="text1"/>
        </w:rPr>
        <w:t>»</w:t>
      </w:r>
      <w:r w:rsidR="008D3748" w:rsidRPr="008D3748">
        <w:rPr>
          <w:noProof/>
        </w:rPr>
        <w:t xml:space="preserve"> </w:t>
      </w:r>
    </w:p>
    <w:p w:rsidR="008D3748" w:rsidRDefault="008D3748" w:rsidP="008D3748">
      <w:pPr>
        <w:pStyle w:val="a4"/>
        <w:ind w:firstLine="0"/>
        <w:rPr>
          <w:noProof/>
        </w:rPr>
      </w:pPr>
    </w:p>
    <w:p w:rsidR="008D3748" w:rsidRDefault="00F72750" w:rsidP="008D3748">
      <w:pPr>
        <w:pStyle w:val="a4"/>
        <w:keepNext/>
        <w:ind w:firstLine="0"/>
      </w:pPr>
      <w:bookmarkStart w:id="0" w:name="_GoBack"/>
      <w:bookmarkEnd w:id="0"/>
      <w:r>
        <w:rPr>
          <w:noProof/>
        </w:rPr>
        <w:pict>
          <v:shape id="_x0000_i1032" type="#_x0000_t75" style="width:467.4pt;height:262.2pt">
            <v:imagedata r:id="rId11" o:title="Диаграмма декомпозиции варианта использования «Регистрация пользователя»"/>
          </v:shape>
        </w:pict>
      </w:r>
    </w:p>
    <w:p w:rsidR="001B2FF9" w:rsidRPr="000D68B4" w:rsidRDefault="008D3748" w:rsidP="005A14E4">
      <w:pPr>
        <w:pStyle w:val="a4"/>
        <w:jc w:val="center"/>
        <w:rPr>
          <w:i w:val="0"/>
          <w:color w:val="000000" w:themeColor="text1"/>
        </w:rPr>
      </w:pPr>
      <w:r w:rsidRPr="005A14E4">
        <w:rPr>
          <w:i w:val="0"/>
          <w:color w:val="000000" w:themeColor="text1"/>
        </w:rPr>
        <w:t xml:space="preserve">Рисунок </w:t>
      </w:r>
      <w:r w:rsidRPr="005A14E4">
        <w:rPr>
          <w:i w:val="0"/>
          <w:color w:val="000000" w:themeColor="text1"/>
        </w:rPr>
        <w:fldChar w:fldCharType="begin"/>
      </w:r>
      <w:r w:rsidRPr="005A14E4">
        <w:rPr>
          <w:i w:val="0"/>
          <w:color w:val="000000" w:themeColor="text1"/>
        </w:rPr>
        <w:instrText xml:space="preserve"> SEQ Рисунок \* ARABIC </w:instrText>
      </w:r>
      <w:r w:rsidRPr="005A14E4">
        <w:rPr>
          <w:i w:val="0"/>
          <w:color w:val="000000" w:themeColor="text1"/>
        </w:rPr>
        <w:fldChar w:fldCharType="separate"/>
      </w:r>
      <w:r w:rsidRPr="005A14E4">
        <w:rPr>
          <w:i w:val="0"/>
          <w:color w:val="000000" w:themeColor="text1"/>
        </w:rPr>
        <w:t>4</w:t>
      </w:r>
      <w:r w:rsidRPr="005A14E4">
        <w:rPr>
          <w:i w:val="0"/>
          <w:color w:val="000000" w:themeColor="text1"/>
        </w:rPr>
        <w:fldChar w:fldCharType="end"/>
      </w:r>
      <w:r w:rsidRPr="005A14E4">
        <w:rPr>
          <w:i w:val="0"/>
          <w:color w:val="000000" w:themeColor="text1"/>
        </w:rPr>
        <w:t>. Диаграмма декомпозиции варианта использования «</w:t>
      </w:r>
      <w:r w:rsidR="00CE2722">
        <w:rPr>
          <w:i w:val="0"/>
          <w:color w:val="000000" w:themeColor="text1"/>
        </w:rPr>
        <w:t>Регистрация пользователя</w:t>
      </w:r>
      <w:r w:rsidRPr="005A14E4">
        <w:rPr>
          <w:i w:val="0"/>
          <w:color w:val="000000" w:themeColor="text1"/>
        </w:rPr>
        <w:t>»</w:t>
      </w:r>
    </w:p>
    <w:sectPr w:rsidR="001B2FF9" w:rsidRPr="000D68B4" w:rsidSect="00984CA5">
      <w:footerReference w:type="default" r:id="rId12"/>
      <w:pgSz w:w="11906" w:h="16838" w:code="9"/>
      <w:pgMar w:top="1134" w:right="851" w:bottom="1134" w:left="1701" w:header="709" w:footer="709" w:gutter="0"/>
      <w:pgBorders w:display="firstPage"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37EE" w:rsidRDefault="008537EE" w:rsidP="00984CA5">
      <w:r>
        <w:separator/>
      </w:r>
    </w:p>
  </w:endnote>
  <w:endnote w:type="continuationSeparator" w:id="0">
    <w:p w:rsidR="008537EE" w:rsidRDefault="008537EE" w:rsidP="00984C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69654603"/>
      <w:docPartObj>
        <w:docPartGallery w:val="Page Numbers (Bottom of Page)"/>
        <w:docPartUnique/>
      </w:docPartObj>
    </w:sdtPr>
    <w:sdtEndPr/>
    <w:sdtContent>
      <w:p w:rsidR="00984CA5" w:rsidRDefault="00984CA5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72750">
          <w:rPr>
            <w:noProof/>
          </w:rPr>
          <w:t>4</w:t>
        </w:r>
        <w:r>
          <w:fldChar w:fldCharType="end"/>
        </w:r>
      </w:p>
    </w:sdtContent>
  </w:sdt>
  <w:p w:rsidR="00984CA5" w:rsidRDefault="00984CA5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37EE" w:rsidRDefault="008537EE" w:rsidP="00984CA5">
      <w:r>
        <w:separator/>
      </w:r>
    </w:p>
  </w:footnote>
  <w:footnote w:type="continuationSeparator" w:id="0">
    <w:p w:rsidR="008537EE" w:rsidRDefault="008537EE" w:rsidP="00984C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F33179"/>
    <w:multiLevelType w:val="hybridMultilevel"/>
    <w:tmpl w:val="FF248C90"/>
    <w:lvl w:ilvl="0" w:tplc="085401B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F7D"/>
    <w:rsid w:val="000D68B4"/>
    <w:rsid w:val="001B2FF9"/>
    <w:rsid w:val="001C2F58"/>
    <w:rsid w:val="00247353"/>
    <w:rsid w:val="00287234"/>
    <w:rsid w:val="00344FEA"/>
    <w:rsid w:val="004701D9"/>
    <w:rsid w:val="005331A7"/>
    <w:rsid w:val="005A14E4"/>
    <w:rsid w:val="00666E1F"/>
    <w:rsid w:val="008115A7"/>
    <w:rsid w:val="008346E2"/>
    <w:rsid w:val="008537EE"/>
    <w:rsid w:val="008C2125"/>
    <w:rsid w:val="008D3748"/>
    <w:rsid w:val="00984CA5"/>
    <w:rsid w:val="009A5C29"/>
    <w:rsid w:val="00B6376C"/>
    <w:rsid w:val="00BB26CA"/>
    <w:rsid w:val="00C306FC"/>
    <w:rsid w:val="00CE2722"/>
    <w:rsid w:val="00D544B2"/>
    <w:rsid w:val="00D708BC"/>
    <w:rsid w:val="00E84CEE"/>
    <w:rsid w:val="00F472F8"/>
    <w:rsid w:val="00F72750"/>
    <w:rsid w:val="00F95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2FF9"/>
    <w:pPr>
      <w:spacing w:after="0" w:line="240" w:lineRule="auto"/>
      <w:ind w:firstLine="425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2FF9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1B2FF9"/>
    <w:pPr>
      <w:spacing w:after="200"/>
    </w:pPr>
    <w:rPr>
      <w:i/>
      <w:iCs/>
      <w:color w:val="44546A" w:themeColor="text2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984CA5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984CA5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984CA5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984CA5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2FF9"/>
    <w:pPr>
      <w:spacing w:after="0" w:line="240" w:lineRule="auto"/>
      <w:ind w:firstLine="425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2FF9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1B2FF9"/>
    <w:pPr>
      <w:spacing w:after="200"/>
    </w:pPr>
    <w:rPr>
      <w:i/>
      <w:iCs/>
      <w:color w:val="44546A" w:themeColor="text2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984CA5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984CA5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984CA5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984CA5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786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4</Pages>
  <Words>285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Владислав Красовский</cp:lastModifiedBy>
  <cp:revision>13</cp:revision>
  <dcterms:created xsi:type="dcterms:W3CDTF">2020-09-10T10:20:00Z</dcterms:created>
  <dcterms:modified xsi:type="dcterms:W3CDTF">2020-09-18T00:05:00Z</dcterms:modified>
</cp:coreProperties>
</file>